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09E18">
      <w:pPr>
        <w:pStyle w:val="28"/>
        <w:tabs>
          <w:tab w:val="right" w:leader="dot" w:pos="8721"/>
        </w:tabs>
        <w:jc w:val="center"/>
        <w:rPr>
          <w:rFonts w:ascii="Times New Roman" w:hAnsi="Times New Roman"/>
          <w:color w:val="000000" w:themeColor="text1"/>
          <w:sz w:val="24"/>
          <w:szCs w:val="24"/>
          <w14:textFill>
            <w14:solidFill>
              <w14:schemeClr w14:val="tx1"/>
            </w14:solidFill>
          </w14:textFill>
        </w:rPr>
      </w:pPr>
      <w:bookmarkStart w:id="0" w:name="_Toc290295700"/>
      <w:bookmarkStart w:id="1" w:name="_Toc280621001"/>
      <w:r>
        <w:rPr>
          <w:rFonts w:ascii="Times New Roman" w:hAnsi="Times New Roman"/>
          <w:color w:val="000000" w:themeColor="text1"/>
          <w:sz w:val="24"/>
          <w:szCs w:val="24"/>
          <w14:textFill>
            <w14:solidFill>
              <w14:schemeClr w14:val="tx1"/>
            </w14:solidFill>
          </w14:textFill>
        </w:rPr>
        <w:t>目录</w:t>
      </w:r>
    </w:p>
    <w:p w14:paraId="5D3B3FFF">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TOC \o "1-2" \h \z \u </w:instrText>
      </w:r>
      <w:r>
        <w:rPr>
          <w:rFonts w:ascii="Times New Roman" w:hAnsi="Times New Roman"/>
          <w:color w:val="000000" w:themeColor="text1"/>
          <w:sz w:val="24"/>
          <w:szCs w:val="24"/>
          <w14:textFill>
            <w14:solidFill>
              <w14:schemeClr w14:val="tx1"/>
            </w14:solidFill>
          </w14:textFill>
        </w:rPr>
        <w:fldChar w:fldCharType="separate"/>
      </w:r>
      <w:r>
        <w:fldChar w:fldCharType="begin"/>
      </w:r>
      <w:r>
        <w:instrText xml:space="preserve"> HYPERLINK \l "_Toc28263614" </w:instrText>
      </w:r>
      <w:r>
        <w:fldChar w:fldCharType="separate"/>
      </w:r>
      <w:r>
        <w:rPr>
          <w:rStyle w:val="47"/>
          <w:rFonts w:ascii="Times New Roman" w:hAnsi="Times New Roman"/>
          <w:color w:val="000000" w:themeColor="text1"/>
          <w:sz w:val="24"/>
          <w:szCs w:val="24"/>
          <w14:textFill>
            <w14:solidFill>
              <w14:schemeClr w14:val="tx1"/>
            </w14:solidFill>
          </w14:textFill>
        </w:rPr>
        <w:t>概述</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_Toc28263614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A8352F9">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"_Toc28263615" </w:instrText>
      </w:r>
      <w:r>
        <w:fldChar w:fldCharType="separate"/>
      </w:r>
      <w:r>
        <w:rPr>
          <w:rStyle w:val="47"/>
          <w:rFonts w:ascii="Times New Roman" w:hAnsi="Times New Roman"/>
          <w:color w:val="000000" w:themeColor="text1"/>
          <w:sz w:val="24"/>
          <w:szCs w:val="24"/>
          <w14:textFill>
            <w14:solidFill>
              <w14:schemeClr w14:val="tx1"/>
            </w14:solidFill>
          </w14:textFill>
        </w:rPr>
        <w:t>1总则</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_Toc28263615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8323DC2">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"_Toc28263616" </w:instrText>
      </w:r>
      <w:r>
        <w:fldChar w:fldCharType="separate"/>
      </w:r>
      <w:r>
        <w:rPr>
          <w:rStyle w:val="47"/>
          <w:rFonts w:ascii="Times New Roman" w:hAnsi="Times New Roman"/>
          <w:color w:val="000000" w:themeColor="text1"/>
          <w:sz w:val="24"/>
          <w:szCs w:val="24"/>
          <w14:textFill>
            <w14:solidFill>
              <w14:schemeClr w14:val="tx1"/>
            </w14:solidFill>
          </w14:textFill>
        </w:rPr>
        <w:t>1.1编制依据</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_Toc28263616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A655BDA">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"_Toc28263617" </w:instrText>
      </w:r>
      <w:r>
        <w:fldChar w:fldCharType="separate"/>
      </w:r>
      <w:r>
        <w:rPr>
          <w:rStyle w:val="47"/>
          <w:rFonts w:ascii="Times New Roman" w:hAnsi="Times New Roman"/>
          <w:color w:val="000000" w:themeColor="text1"/>
          <w:sz w:val="24"/>
          <w:szCs w:val="24"/>
          <w14:textFill>
            <w14:solidFill>
              <w14:schemeClr w14:val="tx1"/>
            </w14:solidFill>
          </w14:textFill>
        </w:rPr>
        <w:t>1.2评价目的和原则</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_Toc28263617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E12B936">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"_Toc28263618" </w:instrText>
      </w:r>
      <w:r>
        <w:fldChar w:fldCharType="separate"/>
      </w:r>
      <w:r>
        <w:rPr>
          <w:rStyle w:val="47"/>
          <w:rFonts w:ascii="Times New Roman" w:hAnsi="Times New Roman"/>
          <w:color w:val="000000" w:themeColor="text1"/>
          <w:sz w:val="24"/>
          <w:szCs w:val="24"/>
          <w14:textFill>
            <w14:solidFill>
              <w14:schemeClr w14:val="tx1"/>
            </w14:solidFill>
          </w14:textFill>
        </w:rPr>
        <w:t>1.3评价标准</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_Toc28263618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11</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107C6B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"_Toc28263619" </w:instrText>
      </w:r>
      <w:r>
        <w:fldChar w:fldCharType="separate"/>
      </w:r>
      <w:r>
        <w:rPr>
          <w:rStyle w:val="47"/>
          <w:rFonts w:ascii="Times New Roman" w:hAnsi="Times New Roman"/>
          <w:color w:val="000000" w:themeColor="text1"/>
          <w:sz w:val="24"/>
          <w:szCs w:val="24"/>
          <w14:textFill>
            <w14:solidFill>
              <w14:schemeClr w14:val="tx1"/>
            </w14:solidFill>
          </w14:textFill>
        </w:rPr>
        <w:t>1.4环境影响因子识别和评价因子的筛选</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_Toc28263619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2120F6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"_Toc28263620" </w:instrText>
      </w:r>
      <w:r>
        <w:fldChar w:fldCharType="separate"/>
      </w:r>
      <w:r>
        <w:rPr>
          <w:rStyle w:val="47"/>
          <w:rFonts w:ascii="Times New Roman" w:hAnsi="Times New Roman"/>
          <w:color w:val="000000" w:themeColor="text1"/>
          <w:sz w:val="24"/>
          <w:szCs w:val="24"/>
          <w14:textFill>
            <w14:solidFill>
              <w14:schemeClr w14:val="tx1"/>
            </w14:solidFill>
          </w14:textFill>
        </w:rPr>
        <w:t>1.5评价等级、评价重点</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16</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EDC306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"_Toc28263621" </w:instrText>
      </w:r>
      <w:r>
        <w:fldChar w:fldCharType="separate"/>
      </w:r>
      <w:r>
        <w:rPr>
          <w:rStyle w:val="47"/>
          <w:rFonts w:ascii="Times New Roman" w:hAnsi="Times New Roman"/>
          <w:color w:val="000000" w:themeColor="text1"/>
          <w:sz w:val="24"/>
          <w:szCs w:val="24"/>
          <w14:textFill>
            <w14:solidFill>
              <w14:schemeClr w14:val="tx1"/>
            </w14:solidFill>
          </w14:textFill>
        </w:rPr>
        <w:t>1.6评价范围和评价时段</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290D92E6">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"_Toc28263622" </w:instrText>
      </w:r>
      <w:r>
        <w:fldChar w:fldCharType="separate"/>
      </w:r>
      <w:r>
        <w:rPr>
          <w:rStyle w:val="47"/>
          <w:rFonts w:ascii="Times New Roman" w:hAnsi="Times New Roman"/>
          <w:color w:val="000000" w:themeColor="text1"/>
          <w:sz w:val="24"/>
          <w:szCs w:val="24"/>
          <w14:textFill>
            <w14:solidFill>
              <w14:schemeClr w14:val="tx1"/>
            </w14:solidFill>
          </w14:textFill>
        </w:rPr>
        <w:t>1.7环境保护目标</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_Toc28263622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21</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570FF9B">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"_Toc28263623" </w:instrText>
      </w:r>
      <w:r>
        <w:fldChar w:fldCharType="separate"/>
      </w:r>
      <w:r>
        <w:rPr>
          <w:rStyle w:val="47"/>
          <w:rFonts w:ascii="Times New Roman" w:hAnsi="Times New Roman"/>
          <w:color w:val="000000" w:themeColor="text1"/>
          <w:sz w:val="24"/>
          <w:szCs w:val="24"/>
          <w14:textFill>
            <w14:solidFill>
              <w14:schemeClr w14:val="tx1"/>
            </w14:solidFill>
          </w14:textFill>
        </w:rPr>
        <w:t>1.8评价工作程序</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_Toc28263623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6CA2572">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"_Toc28263624" </w:instrText>
      </w:r>
      <w:r>
        <w:fldChar w:fldCharType="separate"/>
      </w:r>
      <w:r>
        <w:rPr>
          <w:rStyle w:val="47"/>
          <w:rFonts w:ascii="Times New Roman" w:hAnsi="Times New Roman"/>
          <w:color w:val="000000" w:themeColor="text1"/>
          <w:sz w:val="24"/>
          <w:szCs w:val="24"/>
          <w14:textFill>
            <w14:solidFill>
              <w14:schemeClr w14:val="tx1"/>
            </w14:solidFill>
          </w14:textFill>
        </w:rPr>
        <w:t>2拟建项目概况</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24</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BAB131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"_Toc28263625" </w:instrText>
      </w:r>
      <w:r>
        <w:fldChar w:fldCharType="separate"/>
      </w:r>
      <w:r>
        <w:rPr>
          <w:rStyle w:val="47"/>
          <w:rFonts w:ascii="Times New Roman" w:hAnsi="Times New Roman"/>
          <w:color w:val="000000" w:themeColor="text1"/>
          <w:sz w:val="24"/>
          <w:szCs w:val="24"/>
          <w14:textFill>
            <w14:solidFill>
              <w14:schemeClr w14:val="tx1"/>
            </w14:solidFill>
          </w14:textFill>
        </w:rPr>
        <w:t>2.1拟建项目基本情况</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24</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EFBB4B4">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"_Toc28263626" </w:instrText>
      </w:r>
      <w:r>
        <w:fldChar w:fldCharType="separate"/>
      </w:r>
      <w:r>
        <w:rPr>
          <w:rStyle w:val="47"/>
          <w:rFonts w:ascii="Times New Roman" w:hAnsi="Times New Roman"/>
          <w:color w:val="000000" w:themeColor="text1"/>
          <w:sz w:val="24"/>
          <w:szCs w:val="24"/>
          <w14:textFill>
            <w14:solidFill>
              <w14:schemeClr w14:val="tx1"/>
            </w14:solidFill>
          </w14:textFill>
        </w:rPr>
        <w:t>2.2项目建设规模和建设内容</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24</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ABE2CA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"_Toc28263627" </w:instrText>
      </w:r>
      <w:r>
        <w:fldChar w:fldCharType="separate"/>
      </w:r>
      <w:r>
        <w:rPr>
          <w:rStyle w:val="47"/>
          <w:rFonts w:ascii="Times New Roman" w:hAnsi="Times New Roman"/>
          <w:color w:val="000000" w:themeColor="text1"/>
          <w:sz w:val="24"/>
          <w:szCs w:val="24"/>
          <w14:textFill>
            <w14:solidFill>
              <w14:schemeClr w14:val="tx1"/>
            </w14:solidFill>
          </w14:textFill>
        </w:rPr>
        <w:t>2.3拟建项目产品方案</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26</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4B8E4EC">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"_Toc28263628" </w:instrText>
      </w:r>
      <w:r>
        <w:fldChar w:fldCharType="separate"/>
      </w:r>
      <w:r>
        <w:rPr>
          <w:rStyle w:val="47"/>
          <w:rFonts w:ascii="Times New Roman" w:hAnsi="Times New Roman"/>
          <w:color w:val="000000" w:themeColor="text1"/>
          <w:sz w:val="24"/>
          <w:szCs w:val="24"/>
          <w14:textFill>
            <w14:solidFill>
              <w14:schemeClr w14:val="tx1"/>
            </w14:solidFill>
          </w14:textFill>
        </w:rPr>
        <w:t>2.4项目主要生产设备及装置</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26</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23386EE9">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"_Toc28263629" </w:instrText>
      </w:r>
      <w:r>
        <w:fldChar w:fldCharType="separate"/>
      </w:r>
      <w:r>
        <w:rPr>
          <w:rStyle w:val="47"/>
          <w:rFonts w:ascii="Times New Roman" w:hAnsi="Times New Roman"/>
          <w:color w:val="000000" w:themeColor="text1"/>
          <w:sz w:val="24"/>
          <w:szCs w:val="24"/>
          <w14:textFill>
            <w14:solidFill>
              <w14:schemeClr w14:val="tx1"/>
            </w14:solidFill>
          </w14:textFill>
        </w:rPr>
        <w:t>2.5项目原辅料及能源消耗情况</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_Toc28263629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27</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CA54680">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"_Toc28263630" </w:instrText>
      </w:r>
      <w:r>
        <w:fldChar w:fldCharType="separate"/>
      </w:r>
      <w:r>
        <w:rPr>
          <w:rStyle w:val="47"/>
          <w:rFonts w:ascii="Times New Roman" w:hAnsi="Times New Roman"/>
          <w:color w:val="000000" w:themeColor="text1"/>
          <w:sz w:val="24"/>
          <w:szCs w:val="24"/>
          <w14:textFill>
            <w14:solidFill>
              <w14:schemeClr w14:val="tx1"/>
            </w14:solidFill>
          </w14:textFill>
        </w:rPr>
        <w:t>2.6 项目总平面布置</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29</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4274E440">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"_Toc28263631" </w:instrText>
      </w:r>
      <w:r>
        <w:fldChar w:fldCharType="separate"/>
      </w:r>
      <w:r>
        <w:rPr>
          <w:rStyle w:val="47"/>
          <w:rFonts w:ascii="Times New Roman" w:hAnsi="Times New Roman"/>
          <w:color w:val="000000" w:themeColor="text1"/>
          <w:sz w:val="24"/>
          <w:szCs w:val="24"/>
          <w14:textFill>
            <w14:solidFill>
              <w14:schemeClr w14:val="tx1"/>
            </w14:solidFill>
          </w14:textFill>
        </w:rPr>
        <w:t>2.7 公用辅助设施</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29</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00933A8">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"_Toc28263632" </w:instrText>
      </w:r>
      <w:r>
        <w:fldChar w:fldCharType="separate"/>
      </w:r>
      <w:r>
        <w:rPr>
          <w:rStyle w:val="47"/>
          <w:rFonts w:ascii="Times New Roman" w:hAnsi="Times New Roman"/>
          <w:color w:val="000000" w:themeColor="text1"/>
          <w:sz w:val="24"/>
          <w:szCs w:val="24"/>
          <w14:textFill>
            <w14:solidFill>
              <w14:schemeClr w14:val="tx1"/>
            </w14:solidFill>
          </w14:textFill>
        </w:rPr>
        <w:t>2.8工作制度及劳动定员</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_Toc28263632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7D66EF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"_Toc28263633" </w:instrText>
      </w:r>
      <w:r>
        <w:fldChar w:fldCharType="separate"/>
      </w:r>
      <w:r>
        <w:rPr>
          <w:rStyle w:val="47"/>
          <w:rFonts w:ascii="Times New Roman" w:hAnsi="Times New Roman"/>
          <w:color w:val="000000" w:themeColor="text1"/>
          <w:sz w:val="24"/>
          <w:szCs w:val="24"/>
          <w14:textFill>
            <w14:solidFill>
              <w14:schemeClr w14:val="tx1"/>
            </w14:solidFill>
          </w14:textFill>
        </w:rPr>
        <w:t>2.9项目实施进度计划安排</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_Toc28263633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237EA0C1">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"_Toc28263634" </w:instrText>
      </w:r>
      <w:r>
        <w:fldChar w:fldCharType="separate"/>
      </w:r>
      <w:r>
        <w:rPr>
          <w:rStyle w:val="47"/>
          <w:rFonts w:ascii="Times New Roman" w:hAnsi="Times New Roman"/>
          <w:color w:val="000000" w:themeColor="text1"/>
          <w:sz w:val="24"/>
          <w:szCs w:val="24"/>
          <w14:textFill>
            <w14:solidFill>
              <w14:schemeClr w14:val="tx1"/>
            </w14:solidFill>
          </w14:textFill>
        </w:rPr>
        <w:t>3工程分析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31</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F8E7BDC">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"_Toc28263635" </w:instrText>
      </w:r>
      <w:r>
        <w:fldChar w:fldCharType="separate"/>
      </w:r>
      <w:r>
        <w:rPr>
          <w:rStyle w:val="47"/>
          <w:rFonts w:ascii="Times New Roman" w:hAnsi="Times New Roman"/>
          <w:color w:val="000000" w:themeColor="text1"/>
          <w:sz w:val="24"/>
          <w:szCs w:val="24"/>
          <w14:textFill>
            <w14:solidFill>
              <w14:schemeClr w14:val="tx1"/>
            </w14:solidFill>
          </w14:textFill>
        </w:rPr>
        <w:t>3.1 生产工艺分析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31</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3FB362E">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"_Toc28263636" </w:instrText>
      </w:r>
      <w:r>
        <w:fldChar w:fldCharType="separate"/>
      </w:r>
      <w:r>
        <w:rPr>
          <w:rStyle w:val="47"/>
          <w:rFonts w:ascii="Times New Roman" w:hAnsi="Times New Roman"/>
          <w:color w:val="000000" w:themeColor="text1"/>
          <w:sz w:val="24"/>
          <w:szCs w:val="24"/>
          <w14:textFill>
            <w14:solidFill>
              <w14:schemeClr w14:val="tx1"/>
            </w14:solidFill>
          </w14:textFill>
        </w:rPr>
        <w:t>3.2物料衡算</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62FC666">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"_Toc28263637" </w:instrText>
      </w:r>
      <w:r>
        <w:fldChar w:fldCharType="separate"/>
      </w:r>
      <w:r>
        <w:rPr>
          <w:rStyle w:val="47"/>
          <w:rFonts w:ascii="Times New Roman" w:hAnsi="Times New Roman"/>
          <w:color w:val="000000" w:themeColor="text1"/>
          <w:sz w:val="24"/>
          <w:szCs w:val="24"/>
          <w14:textFill>
            <w14:solidFill>
              <w14:schemeClr w14:val="tx1"/>
            </w14:solidFill>
          </w14:textFill>
        </w:rPr>
        <w:t>3.3给排水及水量平衡</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37</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279A6B20">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"_Toc28263638" </w:instrText>
      </w:r>
      <w:r>
        <w:fldChar w:fldCharType="separate"/>
      </w:r>
      <w:r>
        <w:rPr>
          <w:rStyle w:val="47"/>
          <w:rFonts w:ascii="Times New Roman" w:hAnsi="Times New Roman"/>
          <w:color w:val="000000" w:themeColor="text1"/>
          <w:sz w:val="24"/>
          <w:szCs w:val="24"/>
          <w14:textFill>
            <w14:solidFill>
              <w14:schemeClr w14:val="tx1"/>
            </w14:solidFill>
          </w14:textFill>
        </w:rPr>
        <w:t>3.4施工期污染源产生及排放情况</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39</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477AA45C">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"_Toc28263639" </w:instrText>
      </w:r>
      <w:r>
        <w:fldChar w:fldCharType="separate"/>
      </w:r>
      <w:r>
        <w:rPr>
          <w:rStyle w:val="47"/>
          <w:rFonts w:ascii="Times New Roman" w:hAnsi="Times New Roman"/>
          <w:color w:val="000000" w:themeColor="text1"/>
          <w:sz w:val="24"/>
          <w:szCs w:val="24"/>
          <w14:textFill>
            <w14:solidFill>
              <w14:schemeClr w14:val="tx1"/>
            </w14:solidFill>
          </w14:textFill>
        </w:rPr>
        <w:t>3.5 运营期污染源核算</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_Toc28263639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42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29D04B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"_Toc28263640" </w:instrText>
      </w:r>
      <w:r>
        <w:fldChar w:fldCharType="separate"/>
      </w:r>
      <w:r>
        <w:rPr>
          <w:rStyle w:val="47"/>
          <w:rFonts w:ascii="Times New Roman" w:hAnsi="Times New Roman"/>
          <w:color w:val="000000" w:themeColor="text1"/>
          <w:sz w:val="24"/>
          <w:szCs w:val="24"/>
          <w14:textFill>
            <w14:solidFill>
              <w14:schemeClr w14:val="tx1"/>
            </w14:solidFill>
          </w14:textFill>
        </w:rPr>
        <w:t>3.6本项目“三废”排污核算汇总</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50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98A537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"_Toc28263641" </w:instrText>
      </w:r>
      <w:r>
        <w:fldChar w:fldCharType="separate"/>
      </w:r>
      <w:r>
        <w:rPr>
          <w:rStyle w:val="47"/>
          <w:rFonts w:ascii="Times New Roman" w:hAnsi="Times New Roman"/>
          <w:color w:val="000000" w:themeColor="text1"/>
          <w:sz w:val="24"/>
          <w:szCs w:val="24"/>
          <w14:textFill>
            <w14:solidFill>
              <w14:schemeClr w14:val="tx1"/>
            </w14:solidFill>
          </w14:textFill>
        </w:rPr>
        <w:t>3.7 非正常排放</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52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22C2115D">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"_Toc28263642" </w:instrText>
      </w:r>
      <w:r>
        <w:fldChar w:fldCharType="separate"/>
      </w:r>
      <w:r>
        <w:rPr>
          <w:rStyle w:val="47"/>
          <w:rFonts w:ascii="Times New Roman" w:hAnsi="Times New Roman"/>
          <w:color w:val="000000" w:themeColor="text1"/>
          <w:sz w:val="24"/>
          <w:szCs w:val="24"/>
          <w14:textFill>
            <w14:solidFill>
              <w14:schemeClr w14:val="tx1"/>
            </w14:solidFill>
          </w14:textFill>
        </w:rPr>
        <w:t>4建设项目所在区域环境概况</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_Toc28263642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53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25A6009">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"_Toc28263643" </w:instrText>
      </w:r>
      <w:r>
        <w:fldChar w:fldCharType="separate"/>
      </w:r>
      <w:r>
        <w:rPr>
          <w:rStyle w:val="47"/>
          <w:rFonts w:ascii="Times New Roman" w:hAnsi="Times New Roman"/>
          <w:color w:val="000000" w:themeColor="text1"/>
          <w:sz w:val="24"/>
          <w:szCs w:val="24"/>
          <w14:textFill>
            <w14:solidFill>
              <w14:schemeClr w14:val="tx1"/>
            </w14:solidFill>
          </w14:textFill>
        </w:rPr>
        <w:t>4.1自然环境概况</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_Toc28263643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53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200DD34">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"_Toc28263644" </w:instrText>
      </w:r>
      <w:r>
        <w:fldChar w:fldCharType="separate"/>
      </w:r>
      <w:r>
        <w:rPr>
          <w:rStyle w:val="47"/>
          <w:rFonts w:ascii="Times New Roman" w:hAnsi="Times New Roman"/>
          <w:color w:val="000000" w:themeColor="text1"/>
          <w:sz w:val="24"/>
          <w:szCs w:val="24"/>
          <w14:textFill>
            <w14:solidFill>
              <w14:schemeClr w14:val="tx1"/>
            </w14:solidFill>
          </w14:textFill>
        </w:rPr>
        <w:t>4.2环境质量现状</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55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4CC1AB60">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"_Toc28263645" </w:instrText>
      </w:r>
      <w:r>
        <w:fldChar w:fldCharType="separate"/>
      </w:r>
      <w:r>
        <w:rPr>
          <w:rStyle w:val="47"/>
          <w:rFonts w:ascii="Times New Roman" w:hAnsi="Times New Roman"/>
          <w:color w:val="000000" w:themeColor="text1"/>
          <w:sz w:val="24"/>
          <w:szCs w:val="24"/>
          <w14:textFill>
            <w14:solidFill>
              <w14:schemeClr w14:val="tx1"/>
            </w14:solidFill>
          </w14:textFill>
        </w:rPr>
        <w:t>5施工期环境影响分析与评价</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64</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A31FCB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"_Toc28263646" </w:instrText>
      </w:r>
      <w:r>
        <w:fldChar w:fldCharType="separate"/>
      </w:r>
      <w:r>
        <w:rPr>
          <w:rStyle w:val="47"/>
          <w:rFonts w:ascii="Times New Roman" w:hAnsi="Times New Roman"/>
          <w:color w:val="000000" w:themeColor="text1"/>
          <w:sz w:val="24"/>
          <w:szCs w:val="24"/>
          <w14:textFill>
            <w14:solidFill>
              <w14:schemeClr w14:val="tx1"/>
            </w14:solidFill>
          </w14:textFill>
        </w:rPr>
        <w:t>5.1施工期环境空气影响分析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64</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8BF9F8B">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"_Toc28263647" </w:instrText>
      </w:r>
      <w:r>
        <w:fldChar w:fldCharType="separate"/>
      </w:r>
      <w:r>
        <w:rPr>
          <w:rStyle w:val="47"/>
          <w:rFonts w:ascii="Times New Roman" w:hAnsi="Times New Roman"/>
          <w:color w:val="000000" w:themeColor="text1"/>
          <w:sz w:val="24"/>
          <w:szCs w:val="24"/>
          <w14:textFill>
            <w14:solidFill>
              <w14:schemeClr w14:val="tx1"/>
            </w14:solidFill>
          </w14:textFill>
        </w:rPr>
        <w:t>5.2施工期水环境影响分析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65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5B9688E">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"_Toc28263648" </w:instrText>
      </w:r>
      <w:r>
        <w:fldChar w:fldCharType="separate"/>
      </w:r>
      <w:r>
        <w:rPr>
          <w:rStyle w:val="47"/>
          <w:rFonts w:ascii="Times New Roman" w:hAnsi="Times New Roman"/>
          <w:color w:val="000000" w:themeColor="text1"/>
          <w:sz w:val="24"/>
          <w:szCs w:val="24"/>
          <w14:textFill>
            <w14:solidFill>
              <w14:schemeClr w14:val="tx1"/>
            </w14:solidFill>
          </w14:textFill>
        </w:rPr>
        <w:t>5.3施工期声环境影响分析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65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A78F648">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"_Toc28263649" </w:instrText>
      </w:r>
      <w:r>
        <w:fldChar w:fldCharType="separate"/>
      </w:r>
      <w:r>
        <w:rPr>
          <w:rStyle w:val="47"/>
          <w:rFonts w:ascii="Times New Roman" w:hAnsi="Times New Roman"/>
          <w:color w:val="000000" w:themeColor="text1"/>
          <w:sz w:val="24"/>
          <w:szCs w:val="24"/>
          <w14:textFill>
            <w14:solidFill>
              <w14:schemeClr w14:val="tx1"/>
            </w14:solidFill>
          </w14:textFill>
        </w:rPr>
        <w:t>5.4固体废弃物影响分析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_Toc28263649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68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E6ADE3A">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"_Toc28263650" </w:instrText>
      </w:r>
      <w:r>
        <w:fldChar w:fldCharType="separate"/>
      </w:r>
      <w:r>
        <w:rPr>
          <w:rStyle w:val="47"/>
          <w:rFonts w:ascii="Times New Roman" w:hAnsi="Times New Roman"/>
          <w:color w:val="000000" w:themeColor="text1"/>
          <w:sz w:val="24"/>
          <w:szCs w:val="24"/>
          <w:lang w:val="zh-CN"/>
          <w14:textFill>
            <w14:solidFill>
              <w14:schemeClr w14:val="tx1"/>
            </w14:solidFill>
          </w14:textFill>
        </w:rPr>
        <w:t>5.5施工期影响评价结论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69</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172D2BE">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"_Toc28263651" </w:instrText>
      </w:r>
      <w:r>
        <w:fldChar w:fldCharType="separate"/>
      </w:r>
      <w:r>
        <w:rPr>
          <w:rStyle w:val="47"/>
          <w:rFonts w:ascii="Times New Roman" w:hAnsi="Times New Roman"/>
          <w:color w:val="000000" w:themeColor="text1"/>
          <w:sz w:val="24"/>
          <w:szCs w:val="24"/>
          <w14:textFill>
            <w14:solidFill>
              <w14:schemeClr w14:val="tx1"/>
            </w14:solidFill>
          </w14:textFill>
        </w:rPr>
        <w:t>6运营期环境影响预测评价</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70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75F8CA8">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"_Toc28263652" </w:instrText>
      </w:r>
      <w:r>
        <w:fldChar w:fldCharType="separate"/>
      </w:r>
      <w:r>
        <w:rPr>
          <w:rStyle w:val="47"/>
          <w:rFonts w:ascii="Times New Roman" w:hAnsi="Times New Roman"/>
          <w:color w:val="000000" w:themeColor="text1"/>
          <w:sz w:val="24"/>
          <w:szCs w:val="24"/>
          <w14:textFill>
            <w14:solidFill>
              <w14:schemeClr w14:val="tx1"/>
            </w14:solidFill>
          </w14:textFill>
        </w:rPr>
        <w:t>6.1大气环境影响预测评价</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_Toc28263652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70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657C1F8">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"_Toc28263653" </w:instrText>
      </w:r>
      <w:r>
        <w:fldChar w:fldCharType="separate"/>
      </w:r>
      <w:r>
        <w:rPr>
          <w:rStyle w:val="47"/>
          <w:rFonts w:ascii="Times New Roman" w:hAnsi="Times New Roman"/>
          <w:color w:val="000000" w:themeColor="text1"/>
          <w:sz w:val="24"/>
          <w:szCs w:val="24"/>
          <w14:textFill>
            <w14:solidFill>
              <w14:schemeClr w14:val="tx1"/>
            </w14:solidFill>
          </w14:textFill>
        </w:rPr>
        <w:t>6.2地表水环境影响预测及评价</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_Toc28263653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80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D5267F3">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"_Toc28263654" </w:instrText>
      </w:r>
      <w:r>
        <w:fldChar w:fldCharType="separate"/>
      </w:r>
      <w:r>
        <w:rPr>
          <w:rStyle w:val="47"/>
          <w:rFonts w:ascii="Times New Roman" w:hAnsi="Times New Roman" w:eastAsia="黑体"/>
          <w:b/>
          <w:bCs/>
          <w:color w:val="000000" w:themeColor="text1"/>
          <w:sz w:val="24"/>
          <w:szCs w:val="24"/>
          <w14:textFill>
            <w14:solidFill>
              <w14:schemeClr w14:val="tx1"/>
            </w14:solidFill>
          </w14:textFill>
        </w:rPr>
        <w:t>6.3地下水环境影响分析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120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2A9BD278">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"_Toc28263655" </w:instrText>
      </w:r>
      <w:r>
        <w:fldChar w:fldCharType="separate"/>
      </w:r>
      <w:r>
        <w:rPr>
          <w:rStyle w:val="47"/>
          <w:rFonts w:ascii="Times New Roman" w:hAnsi="Times New Roman"/>
          <w:color w:val="000000" w:themeColor="text1"/>
          <w:sz w:val="24"/>
          <w:szCs w:val="24"/>
          <w14:textFill>
            <w14:solidFill>
              <w14:schemeClr w14:val="tx1"/>
            </w14:solidFill>
          </w14:textFill>
        </w:rPr>
        <w:t>6.4固废环境影响预测及评价</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128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E8AF4A2">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"_Toc28263656" </w:instrText>
      </w:r>
      <w:r>
        <w:fldChar w:fldCharType="separate"/>
      </w:r>
      <w:r>
        <w:rPr>
          <w:rStyle w:val="47"/>
          <w:rFonts w:ascii="Times New Roman" w:hAnsi="Times New Roman" w:eastAsia="黑体"/>
          <w:b/>
          <w:bCs/>
          <w:color w:val="000000" w:themeColor="text1"/>
          <w:sz w:val="24"/>
          <w:szCs w:val="24"/>
          <w14:textFill>
            <w14:solidFill>
              <w14:schemeClr w14:val="tx1"/>
            </w14:solidFill>
          </w14:textFill>
        </w:rPr>
        <w:t>6.5声环境影响预测与分析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04080B7">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"_Toc28263657" </w:instrText>
      </w:r>
      <w:r>
        <w:fldChar w:fldCharType="separate"/>
      </w:r>
      <w:r>
        <w:rPr>
          <w:rStyle w:val="47"/>
          <w:rFonts w:ascii="Times New Roman" w:hAnsi="Times New Roman"/>
          <w:color w:val="000000" w:themeColor="text1"/>
          <w:sz w:val="24"/>
          <w:szCs w:val="24"/>
          <w14:textFill>
            <w14:solidFill>
              <w14:schemeClr w14:val="tx1"/>
            </w14:solidFill>
          </w14:textFill>
        </w:rPr>
        <w:t>6.6生态环境影响分析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1DBEFED">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"_Toc28263658" </w:instrText>
      </w:r>
      <w:r>
        <w:fldChar w:fldCharType="separate"/>
      </w:r>
      <w:r>
        <w:rPr>
          <w:rStyle w:val="47"/>
          <w:rFonts w:ascii="Times New Roman" w:hAnsi="Times New Roman"/>
          <w:color w:val="000000" w:themeColor="text1"/>
          <w:sz w:val="24"/>
          <w:szCs w:val="24"/>
          <w14:textFill>
            <w14:solidFill>
              <w14:schemeClr w14:val="tx1"/>
            </w14:solidFill>
          </w14:textFill>
        </w:rPr>
        <w:t>6.7项目与周围环境相容性分析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1568718">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"_Toc28263659" </w:instrText>
      </w:r>
      <w:r>
        <w:fldChar w:fldCharType="separate"/>
      </w:r>
      <w:r>
        <w:rPr>
          <w:rStyle w:val="47"/>
          <w:rFonts w:ascii="Times New Roman" w:hAnsi="Times New Roman"/>
          <w:color w:val="000000" w:themeColor="text1"/>
          <w:sz w:val="24"/>
          <w:szCs w:val="24"/>
          <w14:textFill>
            <w14:solidFill>
              <w14:schemeClr w14:val="tx1"/>
            </w14:solidFill>
          </w14:textFill>
        </w:rPr>
        <w:t>7环境风险分析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_Toc28263659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D57C0A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"_Toc28263660" </w:instrText>
      </w:r>
      <w:r>
        <w:fldChar w:fldCharType="separate"/>
      </w:r>
      <w:r>
        <w:rPr>
          <w:rStyle w:val="47"/>
          <w:rFonts w:ascii="Times New Roman" w:hAnsi="Times New Roman"/>
          <w:color w:val="000000" w:themeColor="text1"/>
          <w:sz w:val="24"/>
          <w:szCs w:val="24"/>
          <w14:textFill>
            <w14:solidFill>
              <w14:schemeClr w14:val="tx1"/>
            </w14:solidFill>
          </w14:textFill>
        </w:rPr>
        <w:t>7.1环境风险评价的目的和重点</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89DD8F8">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"_Toc28263661" </w:instrText>
      </w:r>
      <w:r>
        <w:fldChar w:fldCharType="separate"/>
      </w:r>
      <w:r>
        <w:rPr>
          <w:rStyle w:val="47"/>
          <w:rFonts w:ascii="Times New Roman" w:hAnsi="Times New Roman"/>
          <w:color w:val="000000" w:themeColor="text1"/>
          <w:sz w:val="24"/>
          <w:szCs w:val="24"/>
          <w14:textFill>
            <w14:solidFill>
              <w14:schemeClr w14:val="tx1"/>
            </w14:solidFill>
          </w14:textFill>
        </w:rPr>
        <w:t>7.2风险识别</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2A3FF6F">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"_Toc28263662" </w:instrText>
      </w:r>
      <w:r>
        <w:fldChar w:fldCharType="separate"/>
      </w:r>
      <w:r>
        <w:rPr>
          <w:rStyle w:val="47"/>
          <w:rFonts w:ascii="Times New Roman" w:hAnsi="Times New Roman"/>
          <w:color w:val="000000" w:themeColor="text1"/>
          <w:sz w:val="24"/>
          <w:szCs w:val="24"/>
          <w14:textFill>
            <w14:solidFill>
              <w14:schemeClr w14:val="tx1"/>
            </w14:solidFill>
          </w14:textFill>
        </w:rPr>
        <w:t>7.3环境风险评价等级</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_Toc28263662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280014E3">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"_Toc28263663" </w:instrText>
      </w:r>
      <w:r>
        <w:fldChar w:fldCharType="separate"/>
      </w:r>
      <w:r>
        <w:rPr>
          <w:rStyle w:val="47"/>
          <w:rFonts w:ascii="Times New Roman" w:hAnsi="Times New Roman"/>
          <w:color w:val="000000" w:themeColor="text1"/>
          <w:sz w:val="24"/>
          <w:szCs w:val="24"/>
          <w14:textFill>
            <w14:solidFill>
              <w14:schemeClr w14:val="tx1"/>
            </w14:solidFill>
          </w14:textFill>
        </w:rPr>
        <w:t>7.4环境风险识别</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_Toc28263663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C15075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"_Toc28263664" </w:instrText>
      </w:r>
      <w:r>
        <w:fldChar w:fldCharType="separate"/>
      </w:r>
      <w:r>
        <w:rPr>
          <w:rStyle w:val="47"/>
          <w:rFonts w:ascii="Times New Roman" w:hAnsi="Times New Roman"/>
          <w:color w:val="000000" w:themeColor="text1"/>
          <w:sz w:val="24"/>
          <w:szCs w:val="24"/>
          <w14:textFill>
            <w14:solidFill>
              <w14:schemeClr w14:val="tx1"/>
            </w14:solidFill>
          </w14:textFill>
        </w:rPr>
        <w:t>7.6环境风险防范措施及应急要求</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138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F38869E">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"_Toc28263665" </w:instrText>
      </w:r>
      <w:r>
        <w:fldChar w:fldCharType="separate"/>
      </w:r>
      <w:r>
        <w:rPr>
          <w:rStyle w:val="47"/>
          <w:rFonts w:ascii="Times New Roman" w:hAnsi="Times New Roman"/>
          <w:color w:val="000000" w:themeColor="text1"/>
          <w:sz w:val="24"/>
          <w:szCs w:val="24"/>
          <w14:textFill>
            <w14:solidFill>
              <w14:schemeClr w14:val="tx1"/>
            </w14:solidFill>
          </w14:textFill>
        </w:rPr>
        <w:t>7.7风险评价结论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141</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8C280A8">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"_Toc28263666" </w:instrText>
      </w:r>
      <w:r>
        <w:fldChar w:fldCharType="separate"/>
      </w:r>
      <w:r>
        <w:rPr>
          <w:rStyle w:val="47"/>
          <w:rFonts w:ascii="Times New Roman" w:hAnsi="Times New Roman"/>
          <w:color w:val="000000" w:themeColor="text1"/>
          <w:sz w:val="24"/>
          <w:szCs w:val="24"/>
          <w14:textFill>
            <w14:solidFill>
              <w14:schemeClr w14:val="tx1"/>
            </w14:solidFill>
          </w14:textFill>
        </w:rPr>
        <w:t>8产业政策及相关规划符合性分析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8E52DB3">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"_Toc28263667" </w:instrText>
      </w:r>
      <w:r>
        <w:fldChar w:fldCharType="separate"/>
      </w:r>
      <w:r>
        <w:rPr>
          <w:rStyle w:val="47"/>
          <w:rFonts w:ascii="Times New Roman" w:hAnsi="Times New Roman"/>
          <w:color w:val="000000" w:themeColor="text1"/>
          <w:sz w:val="24"/>
          <w:szCs w:val="24"/>
          <w14:textFill>
            <w14:solidFill>
              <w14:schemeClr w14:val="tx1"/>
            </w14:solidFill>
          </w14:textFill>
        </w:rPr>
        <w:t>8.1产业政策符合性分析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6CEDDD9">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"_Toc28263668" </w:instrText>
      </w:r>
      <w:r>
        <w:fldChar w:fldCharType="separate"/>
      </w:r>
      <w:r>
        <w:rPr>
          <w:rStyle w:val="47"/>
          <w:rFonts w:ascii="Times New Roman" w:hAnsi="Times New Roman"/>
          <w:color w:val="000000" w:themeColor="text1"/>
          <w:sz w:val="24"/>
          <w:szCs w:val="24"/>
          <w14:textFill>
            <w14:solidFill>
              <w14:schemeClr w14:val="tx1"/>
            </w14:solidFill>
          </w14:textFill>
        </w:rPr>
        <w:t>8.2与相关规划符合性分析、选址符合性分析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ABE716F">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"_Toc28263669" </w:instrText>
      </w:r>
      <w:r>
        <w:fldChar w:fldCharType="separate"/>
      </w:r>
      <w:r>
        <w:rPr>
          <w:rStyle w:val="47"/>
          <w:rFonts w:ascii="Times New Roman" w:hAnsi="Times New Roman"/>
          <w:color w:val="000000" w:themeColor="text1"/>
          <w:sz w:val="24"/>
          <w:szCs w:val="24"/>
          <w14:textFill>
            <w14:solidFill>
              <w14:schemeClr w14:val="tx1"/>
            </w14:solidFill>
          </w14:textFill>
        </w:rPr>
        <w:t>8.3平面布置合理性分析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_Toc28263669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144</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E69E46F">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"_Toc28263670" </w:instrText>
      </w:r>
      <w:r>
        <w:fldChar w:fldCharType="separate"/>
      </w:r>
      <w:r>
        <w:rPr>
          <w:rStyle w:val="47"/>
          <w:rFonts w:ascii="Times New Roman" w:hAnsi="Times New Roman"/>
          <w:color w:val="000000" w:themeColor="text1"/>
          <w:kern w:val="0"/>
          <w:sz w:val="24"/>
          <w:szCs w:val="24"/>
          <w14:textFill>
            <w14:solidFill>
              <w14:schemeClr w14:val="tx1"/>
            </w14:solidFill>
          </w14:textFill>
        </w:rPr>
        <w:t>8.4与塑料行业相关规定的分析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144</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8A68E14">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"_Toc28263671" </w:instrText>
      </w:r>
      <w:r>
        <w:fldChar w:fldCharType="separate"/>
      </w:r>
      <w:r>
        <w:rPr>
          <w:rStyle w:val="47"/>
          <w:rFonts w:ascii="Times New Roman" w:hAnsi="Times New Roman"/>
          <w:color w:val="000000" w:themeColor="text1"/>
          <w:sz w:val="24"/>
          <w:szCs w:val="24"/>
          <w14:textFill>
            <w14:solidFill>
              <w14:schemeClr w14:val="tx1"/>
            </w14:solidFill>
          </w14:textFill>
        </w:rPr>
        <w:t>8.5</w:t>
      </w:r>
      <w:r>
        <w:rPr>
          <w:rStyle w:val="47"/>
          <w:rFonts w:ascii="Times New Roman" w:hAnsi="Times New Roman"/>
          <w:color w:val="000000" w:themeColor="text1"/>
          <w:kern w:val="0"/>
          <w:sz w:val="24"/>
          <w:szCs w:val="24"/>
          <w14:textFill>
            <w14:solidFill>
              <w14:schemeClr w14:val="tx1"/>
            </w14:solidFill>
          </w14:textFill>
        </w:rPr>
        <w:t>环境可行性分析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C1B8CF4">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"_Toc28263672" </w:instrText>
      </w:r>
      <w:r>
        <w:fldChar w:fldCharType="separate"/>
      </w:r>
      <w:r>
        <w:rPr>
          <w:rStyle w:val="47"/>
          <w:rFonts w:ascii="Times New Roman" w:hAnsi="Times New Roman"/>
          <w:color w:val="000000" w:themeColor="text1"/>
          <w:sz w:val="24"/>
          <w:szCs w:val="24"/>
          <w14:textFill>
            <w14:solidFill>
              <w14:schemeClr w14:val="tx1"/>
            </w14:solidFill>
          </w14:textFill>
        </w:rPr>
        <w:t>8.5小结</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_Toc28263672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ABEF93C">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"_Toc28263673" </w:instrText>
      </w:r>
      <w:r>
        <w:fldChar w:fldCharType="separate"/>
      </w:r>
      <w:r>
        <w:rPr>
          <w:rStyle w:val="47"/>
          <w:rFonts w:ascii="Times New Roman" w:hAnsi="Times New Roman"/>
          <w:color w:val="000000" w:themeColor="text1"/>
          <w:sz w:val="24"/>
          <w:szCs w:val="24"/>
          <w14:textFill>
            <w14:solidFill>
              <w14:schemeClr w14:val="tx1"/>
            </w14:solidFill>
          </w14:textFill>
        </w:rPr>
        <w:t>9环境保护对策措施</w:t>
      </w:r>
      <w:r>
        <w:rPr>
          <w:rStyle w:val="47"/>
          <w:rFonts w:hint="eastAsia" w:ascii="Times New Roman" w:hAnsi="Times New Roman"/>
          <w:color w:val="000000" w:themeColor="text1"/>
          <w:sz w:val="24"/>
          <w:szCs w:val="24"/>
          <w:lang w:eastAsia="zh-CN"/>
          <w14:textFill>
            <w14:solidFill>
              <w14:schemeClr w14:val="tx1"/>
            </w14:solidFill>
          </w14:textFill>
        </w:rPr>
        <w:t>及</w:t>
      </w:r>
      <w:r>
        <w:rPr>
          <w:rStyle w:val="47"/>
          <w:rFonts w:ascii="Times New Roman" w:hAnsi="Times New Roman"/>
          <w:color w:val="000000" w:themeColor="text1"/>
          <w:sz w:val="24"/>
          <w:szCs w:val="24"/>
          <w14:textFill>
            <w14:solidFill>
              <w14:schemeClr w14:val="tx1"/>
            </w14:solidFill>
          </w14:textFill>
        </w:rPr>
        <w:t>环境经济效益分析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_Toc28263673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149</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8731793">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"_Toc28263674" </w:instrText>
      </w:r>
      <w:r>
        <w:fldChar w:fldCharType="separate"/>
      </w:r>
      <w:r>
        <w:rPr>
          <w:rStyle w:val="47"/>
          <w:rFonts w:ascii="Times New Roman" w:hAnsi="Times New Roman"/>
          <w:color w:val="000000" w:themeColor="text1"/>
          <w:sz w:val="24"/>
          <w:szCs w:val="24"/>
          <w14:textFill>
            <w14:solidFill>
              <w14:schemeClr w14:val="tx1"/>
            </w14:solidFill>
          </w14:textFill>
        </w:rPr>
        <w:t>9.1施工期污染防治措施及要求</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149</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5F34D6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"_Toc28263675" </w:instrText>
      </w:r>
      <w:r>
        <w:fldChar w:fldCharType="separate"/>
      </w:r>
      <w:r>
        <w:rPr>
          <w:rStyle w:val="47"/>
          <w:rFonts w:ascii="Times New Roman" w:hAnsi="Times New Roman"/>
          <w:color w:val="000000" w:themeColor="text1"/>
          <w:sz w:val="24"/>
          <w:szCs w:val="24"/>
          <w14:textFill>
            <w14:solidFill>
              <w14:schemeClr w14:val="tx1"/>
            </w14:solidFill>
          </w14:textFill>
        </w:rPr>
        <w:t>9.2项目运营期的污染防治要求</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150</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00A73B6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"_Toc28263676" </w:instrText>
      </w:r>
      <w:r>
        <w:fldChar w:fldCharType="separate"/>
      </w:r>
      <w:r>
        <w:rPr>
          <w:rStyle w:val="47"/>
          <w:rFonts w:ascii="Times New Roman" w:hAnsi="Times New Roman"/>
          <w:color w:val="000000" w:themeColor="text1"/>
          <w:sz w:val="24"/>
          <w:szCs w:val="24"/>
          <w14:textFill>
            <w14:solidFill>
              <w14:schemeClr w14:val="tx1"/>
            </w14:solidFill>
          </w14:textFill>
        </w:rPr>
        <w:t>9.3环境经济损益分析</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155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BC6FCB2">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"_Toc28263677" </w:instrText>
      </w:r>
      <w:r>
        <w:fldChar w:fldCharType="separate"/>
      </w:r>
      <w:r>
        <w:rPr>
          <w:rStyle w:val="47"/>
          <w:rFonts w:ascii="Times New Roman" w:hAnsi="Times New Roman"/>
          <w:color w:val="000000" w:themeColor="text1"/>
          <w:sz w:val="24"/>
          <w:szCs w:val="24"/>
          <w14:textFill>
            <w14:solidFill>
              <w14:schemeClr w14:val="tx1"/>
            </w14:solidFill>
          </w14:textFill>
        </w:rPr>
        <w:t>10环境管理、环境监理及环境监测</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158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47019FEA">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"_Toc28263678" </w:instrText>
      </w:r>
      <w:r>
        <w:fldChar w:fldCharType="separate"/>
      </w:r>
      <w:r>
        <w:rPr>
          <w:rStyle w:val="47"/>
          <w:rFonts w:ascii="Times New Roman" w:hAnsi="Times New Roman"/>
          <w:color w:val="000000" w:themeColor="text1"/>
          <w:sz w:val="24"/>
          <w:szCs w:val="24"/>
          <w14:textFill>
            <w14:solidFill>
              <w14:schemeClr w14:val="tx1"/>
            </w14:solidFill>
          </w14:textFill>
        </w:rPr>
        <w:t>10.1环境管理</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158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0A6688B">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"_Toc28263679" </w:instrText>
      </w:r>
      <w:r>
        <w:fldChar w:fldCharType="separate"/>
      </w:r>
      <w:r>
        <w:rPr>
          <w:rStyle w:val="47"/>
          <w:rFonts w:ascii="Times New Roman" w:hAnsi="Times New Roman"/>
          <w:color w:val="000000" w:themeColor="text1"/>
          <w:sz w:val="24"/>
          <w:szCs w:val="24"/>
          <w14:textFill>
            <w14:solidFill>
              <w14:schemeClr w14:val="tx1"/>
            </w14:solidFill>
          </w14:textFill>
        </w:rPr>
        <w:t>10.2环境管理要求</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_Toc28263679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163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B588F5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"_Toc28263680" </w:instrText>
      </w:r>
      <w:r>
        <w:fldChar w:fldCharType="separate"/>
      </w:r>
      <w:r>
        <w:rPr>
          <w:rStyle w:val="47"/>
          <w:rFonts w:ascii="Times New Roman" w:hAnsi="Times New Roman"/>
          <w:color w:val="000000" w:themeColor="text1"/>
          <w:sz w:val="24"/>
          <w:szCs w:val="24"/>
          <w14:textFill>
            <w14:solidFill>
              <w14:schemeClr w14:val="tx1"/>
            </w14:solidFill>
          </w14:textFill>
        </w:rPr>
        <w:t>10.3污染物排放清单</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166</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0D7907A">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"_Toc28263681" </w:instrText>
      </w:r>
      <w:r>
        <w:fldChar w:fldCharType="separate"/>
      </w:r>
      <w:r>
        <w:rPr>
          <w:rStyle w:val="47"/>
          <w:rFonts w:ascii="Times New Roman" w:hAnsi="Times New Roman"/>
          <w:color w:val="000000" w:themeColor="text1"/>
          <w:sz w:val="24"/>
          <w:szCs w:val="24"/>
          <w14:textFill>
            <w14:solidFill>
              <w14:schemeClr w14:val="tx1"/>
            </w14:solidFill>
          </w14:textFill>
        </w:rPr>
        <w:t>10.4环境监测</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168</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E24D59E">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"_Toc28263682" </w:instrText>
      </w:r>
      <w:r>
        <w:fldChar w:fldCharType="separate"/>
      </w:r>
      <w:r>
        <w:rPr>
          <w:rStyle w:val="47"/>
          <w:rFonts w:ascii="Times New Roman" w:hAnsi="Times New Roman"/>
          <w:color w:val="000000" w:themeColor="text1"/>
          <w:sz w:val="24"/>
          <w:szCs w:val="24"/>
          <w14:textFill>
            <w14:solidFill>
              <w14:schemeClr w14:val="tx1"/>
            </w14:solidFill>
          </w14:textFill>
        </w:rPr>
        <w:t>10.5竣工环境保护验收</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_Toc28263682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169</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AA58042">
      <w:pPr>
        <w:pStyle w:val="28"/>
        <w:tabs>
          <w:tab w:val="right" w:leader="dot" w:pos="8297"/>
        </w:tabs>
        <w:rPr>
          <w:rFonts w:ascii="Times New Roman" w:hAnsi="Times New Roman" w:eastAsiaTheme="minorEastAsia"/>
          <w:b w:val="0"/>
          <w:bCs w:val="0"/>
          <w:caps w:val="0"/>
          <w:color w:val="000000" w:themeColor="text1"/>
          <w:sz w:val="24"/>
          <w:szCs w:val="24"/>
          <w14:textFill>
            <w14:solidFill>
              <w14:schemeClr w14:val="tx1"/>
            </w14:solidFill>
          </w14:textFill>
        </w:rPr>
      </w:pPr>
      <w:r>
        <w:fldChar w:fldCharType="begin"/>
      </w:r>
      <w:r>
        <w:instrText xml:space="preserve"> HYPERLINK \l "_Toc28263683" </w:instrText>
      </w:r>
      <w:r>
        <w:fldChar w:fldCharType="separate"/>
      </w:r>
      <w:r>
        <w:rPr>
          <w:rStyle w:val="47"/>
          <w:rFonts w:ascii="Times New Roman" w:hAnsi="Times New Roman"/>
          <w:color w:val="000000" w:themeColor="text1"/>
          <w:sz w:val="24"/>
          <w:szCs w:val="24"/>
          <w14:textFill>
            <w14:solidFill>
              <w14:schemeClr w14:val="tx1"/>
            </w14:solidFill>
          </w14:textFill>
        </w:rPr>
        <w:t>11环境影响总结论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_Toc28263683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8CAEF35">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"_Toc28263684" </w:instrText>
      </w:r>
      <w:r>
        <w:fldChar w:fldCharType="separate"/>
      </w:r>
      <w:r>
        <w:rPr>
          <w:rStyle w:val="47"/>
          <w:rFonts w:ascii="Times New Roman" w:hAnsi="Times New Roman"/>
          <w:color w:val="000000" w:themeColor="text1"/>
          <w:sz w:val="24"/>
          <w:szCs w:val="24"/>
          <w14:textFill>
            <w14:solidFill>
              <w14:schemeClr w14:val="tx1"/>
            </w14:solidFill>
          </w14:textFill>
        </w:rPr>
        <w:t>11.1产业政策符合性</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_Toc28263684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04DFC0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"_Toc28263685" </w:instrText>
      </w:r>
      <w:r>
        <w:fldChar w:fldCharType="separate"/>
      </w:r>
      <w:r>
        <w:rPr>
          <w:rStyle w:val="47"/>
          <w:rFonts w:ascii="Times New Roman" w:hAnsi="Times New Roman"/>
          <w:color w:val="000000" w:themeColor="text1"/>
          <w:sz w:val="24"/>
          <w:szCs w:val="24"/>
          <w14:textFill>
            <w14:solidFill>
              <w14:schemeClr w14:val="tx1"/>
            </w14:solidFill>
          </w14:textFill>
        </w:rPr>
        <w:t>11.2规划、选址符合性</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_Toc28263685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78F2476C">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"_Toc28263686" </w:instrText>
      </w:r>
      <w:r>
        <w:fldChar w:fldCharType="separate"/>
      </w:r>
      <w:r>
        <w:rPr>
          <w:rStyle w:val="47"/>
          <w:rFonts w:ascii="Times New Roman" w:hAnsi="Times New Roman"/>
          <w:color w:val="000000" w:themeColor="text1"/>
          <w:sz w:val="24"/>
          <w:szCs w:val="24"/>
          <w14:textFill>
            <w14:solidFill>
              <w14:schemeClr w14:val="tx1"/>
            </w14:solidFill>
          </w14:textFill>
        </w:rPr>
        <w:t>11.3环境质量现状</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_Toc28263686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172</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7946B31">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"_Toc28263687" </w:instrText>
      </w:r>
      <w:r>
        <w:fldChar w:fldCharType="separate"/>
      </w:r>
      <w:r>
        <w:rPr>
          <w:rStyle w:val="47"/>
          <w:rFonts w:ascii="Times New Roman" w:hAnsi="Times New Roman"/>
          <w:color w:val="000000" w:themeColor="text1"/>
          <w:sz w:val="24"/>
          <w:szCs w:val="24"/>
          <w14:textFill>
            <w14:solidFill>
              <w14:schemeClr w14:val="tx1"/>
            </w14:solidFill>
          </w14:textFill>
        </w:rPr>
        <w:t>11.4环境影响预测结论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_Toc28263687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173</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5EB51CA4">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"_Toc28263688" </w:instrText>
      </w:r>
      <w:r>
        <w:fldChar w:fldCharType="separate"/>
      </w:r>
      <w:r>
        <w:rPr>
          <w:rStyle w:val="47"/>
          <w:rFonts w:ascii="Times New Roman" w:hAnsi="Times New Roman"/>
          <w:color w:val="000000" w:themeColor="text1"/>
          <w:sz w:val="24"/>
          <w:szCs w:val="24"/>
          <w14:textFill>
            <w14:solidFill>
              <w14:schemeClr w14:val="tx1"/>
            </w14:solidFill>
          </w14:textFill>
        </w:rPr>
        <w:t>11.5风险分析结论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_Toc28263688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175</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FD5803A">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"_Toc28263689" </w:instrText>
      </w:r>
      <w:r>
        <w:fldChar w:fldCharType="separate"/>
      </w:r>
      <w:r>
        <w:rPr>
          <w:rStyle w:val="47"/>
          <w:rFonts w:ascii="Times New Roman" w:hAnsi="Times New Roman"/>
          <w:color w:val="000000" w:themeColor="text1"/>
          <w:sz w:val="24"/>
          <w:szCs w:val="24"/>
          <w14:textFill>
            <w14:solidFill>
              <w14:schemeClr w14:val="tx1"/>
            </w14:solidFill>
          </w14:textFill>
        </w:rPr>
        <w:t>11.6公众参与分析结论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_Toc28263689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176</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1804A71C">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"_Toc28263690" </w:instrText>
      </w:r>
      <w:r>
        <w:fldChar w:fldCharType="separate"/>
      </w:r>
      <w:r>
        <w:rPr>
          <w:rStyle w:val="47"/>
          <w:rFonts w:ascii="Times New Roman" w:hAnsi="Times New Roman"/>
          <w:color w:val="000000" w:themeColor="text1"/>
          <w:sz w:val="24"/>
          <w:szCs w:val="24"/>
          <w14:textFill>
            <w14:solidFill>
              <w14:schemeClr w14:val="tx1"/>
            </w14:solidFill>
          </w14:textFill>
        </w:rPr>
        <w:t>11.7总量控制结论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_Toc28263690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176</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6FA989D9">
      <w:pPr>
        <w:pStyle w:val="34"/>
        <w:tabs>
          <w:tab w:val="right" w:leader="dot" w:pos="8297"/>
        </w:tabs>
        <w:rPr>
          <w:rFonts w:ascii="Times New Roman" w:hAnsi="Times New Roman" w:eastAsiaTheme="minorEastAsia"/>
          <w:smallCaps w:val="0"/>
          <w:color w:val="000000" w:themeColor="text1"/>
          <w:sz w:val="24"/>
          <w:szCs w:val="24"/>
          <w14:textFill>
            <w14:solidFill>
              <w14:schemeClr w14:val="tx1"/>
            </w14:solidFill>
          </w14:textFill>
        </w:rPr>
      </w:pPr>
      <w:r>
        <w:fldChar w:fldCharType="begin"/>
      </w:r>
      <w:r>
        <w:instrText xml:space="preserve"> HYPERLINK \l "_Toc28263691" </w:instrText>
      </w:r>
      <w:r>
        <w:fldChar w:fldCharType="separate"/>
      </w:r>
      <w:r>
        <w:rPr>
          <w:rStyle w:val="47"/>
          <w:rFonts w:ascii="Times New Roman" w:hAnsi="Times New Roman"/>
          <w:color w:val="000000" w:themeColor="text1"/>
          <w:sz w:val="24"/>
          <w:szCs w:val="24"/>
          <w14:textFill>
            <w14:solidFill>
              <w14:schemeClr w14:val="tx1"/>
            </w14:solidFill>
          </w14:textFill>
        </w:rPr>
        <w:t>11.8评价总结论</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PAGEREF _Toc28263691 \h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177</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fldChar w:fldCharType="end"/>
      </w:r>
    </w:p>
    <w:p w14:paraId="39A79B9C">
      <w:pPr>
        <w:rPr>
          <w:color w:val="000000" w:themeColor="text1"/>
          <w:sz w:val="24"/>
          <w14:textFill>
            <w14:solidFill>
              <w14:schemeClr w14:val="tx1"/>
            </w14:solidFill>
          </w14:textFill>
        </w:rPr>
      </w:pPr>
      <w:r>
        <w:rPr>
          <w:color w:val="000000" w:themeColor="text1"/>
          <w:sz w:val="24"/>
          <w14:textFill>
            <w14:solidFill>
              <w14:schemeClr w14:val="tx1"/>
            </w14:solidFill>
          </w14:textFill>
        </w:rPr>
        <w:fldChar w:fldCharType="end"/>
      </w:r>
    </w:p>
    <w:p w14:paraId="72A6BE28">
      <w:pPr>
        <w:rPr>
          <w:color w:val="000000" w:themeColor="text1"/>
          <w14:textFill>
            <w14:solidFill>
              <w14:schemeClr w14:val="tx1"/>
            </w14:solidFill>
          </w14:textFill>
        </w:rPr>
      </w:pPr>
    </w:p>
    <w:p w14:paraId="28DBD00A">
      <w:pPr>
        <w:rPr>
          <w:color w:val="000000" w:themeColor="text1"/>
          <w14:textFill>
            <w14:solidFill>
              <w14:schemeClr w14:val="tx1"/>
            </w14:solidFill>
          </w14:textFill>
        </w:rPr>
      </w:pPr>
    </w:p>
    <w:p w14:paraId="6521CB54">
      <w:pPr>
        <w:rPr>
          <w:color w:val="000000" w:themeColor="text1"/>
          <w14:textFill>
            <w14:solidFill>
              <w14:schemeClr w14:val="tx1"/>
            </w14:solidFill>
          </w14:textFill>
        </w:rPr>
      </w:pPr>
    </w:p>
    <w:p w14:paraId="53DEFA24">
      <w:pPr>
        <w:rPr>
          <w:b/>
          <w:bCs/>
          <w:caps/>
          <w:color w:val="000000" w:themeColor="text1"/>
          <w:sz w:val="24"/>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 xml:space="preserve"> </w:t>
      </w:r>
      <w:r>
        <w:rPr>
          <w:b/>
          <w:bCs/>
          <w:caps/>
          <w:color w:val="000000" w:themeColor="text1"/>
          <w:sz w:val="24"/>
          <w14:textFill>
            <w14:solidFill>
              <w14:schemeClr w14:val="tx1"/>
            </w14:solidFill>
          </w14:textFill>
        </w:rPr>
        <w:t>附图</w:t>
      </w:r>
    </w:p>
    <w:p w14:paraId="1E6EF8F8">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附图1 </w:t>
      </w:r>
      <w:r>
        <w:rPr>
          <w:rFonts w:hint="eastAsia"/>
          <w:color w:val="000000" w:themeColor="text1"/>
          <w:sz w:val="24"/>
          <w14:textFill>
            <w14:solidFill>
              <w14:schemeClr w14:val="tx1"/>
            </w14:solidFill>
          </w14:textFill>
        </w:rPr>
        <w:t xml:space="preserve"> 项目基本信息底图</w:t>
      </w:r>
    </w:p>
    <w:p w14:paraId="22F5F271">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附图2  </w:t>
      </w:r>
      <w:r>
        <w:rPr>
          <w:rFonts w:hint="eastAsia"/>
          <w:color w:val="000000" w:themeColor="text1"/>
          <w:sz w:val="24"/>
          <w14:textFill>
            <w14:solidFill>
              <w14:schemeClr w14:val="tx1"/>
            </w14:solidFill>
          </w14:textFill>
        </w:rPr>
        <w:t>基本信息图</w:t>
      </w:r>
    </w:p>
    <w:p w14:paraId="51340B35">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附图3  </w:t>
      </w:r>
      <w:r>
        <w:rPr>
          <w:rFonts w:hint="eastAsia"/>
          <w:color w:val="000000" w:themeColor="text1"/>
          <w:sz w:val="24"/>
          <w14:textFill>
            <w14:solidFill>
              <w14:schemeClr w14:val="tx1"/>
            </w14:solidFill>
          </w14:textFill>
        </w:rPr>
        <w:t>地理位置图</w:t>
      </w:r>
    </w:p>
    <w:p w14:paraId="73576E19">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附图4  项目区水系图</w:t>
      </w:r>
    </w:p>
    <w:p w14:paraId="39A2F85E">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附图5  项目</w:t>
      </w:r>
      <w:r>
        <w:rPr>
          <w:rFonts w:hint="eastAsia"/>
          <w:color w:val="000000" w:themeColor="text1"/>
          <w:sz w:val="24"/>
          <w14:textFill>
            <w14:solidFill>
              <w14:schemeClr w14:val="tx1"/>
            </w14:solidFill>
          </w14:textFill>
        </w:rPr>
        <w:t>区</w:t>
      </w:r>
      <w:r>
        <w:rPr>
          <w:color w:val="000000" w:themeColor="text1"/>
          <w:sz w:val="24"/>
          <w14:textFill>
            <w14:solidFill>
              <w14:schemeClr w14:val="tx1"/>
            </w14:solidFill>
          </w14:textFill>
        </w:rPr>
        <w:t>昼间噪声等值线</w:t>
      </w:r>
    </w:p>
    <w:p w14:paraId="269F55B1">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附图6  区域水文地质图</w:t>
      </w:r>
    </w:p>
    <w:p w14:paraId="3CF41ECA">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附件7  项目区防渗分区布置图</w:t>
      </w:r>
    </w:p>
    <w:p w14:paraId="5BBDFAE8">
      <w:pPr>
        <w:spacing w:line="360" w:lineRule="auto"/>
        <w:rPr>
          <w:color w:val="000000" w:themeColor="text1"/>
          <w:sz w:val="24"/>
          <w14:textFill>
            <w14:solidFill>
              <w14:schemeClr w14:val="tx1"/>
            </w14:solidFill>
          </w14:textFill>
        </w:rPr>
      </w:pPr>
    </w:p>
    <w:p w14:paraId="2D4C5B5B">
      <w:pPr>
        <w:spacing w:line="360" w:lineRule="auto"/>
        <w:rPr>
          <w:color w:val="000000" w:themeColor="text1"/>
          <w:sz w:val="24"/>
          <w14:textFill>
            <w14:solidFill>
              <w14:schemeClr w14:val="tx1"/>
            </w14:solidFill>
          </w14:textFill>
        </w:rPr>
      </w:pPr>
    </w:p>
    <w:p w14:paraId="1637E682">
      <w:pPr>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w:t>
      </w:r>
    </w:p>
    <w:p w14:paraId="33F6DE97">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附件1  委托书</w:t>
      </w:r>
    </w:p>
    <w:p w14:paraId="737761C9">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附件2  投资备案证；</w:t>
      </w:r>
    </w:p>
    <w:p w14:paraId="61C49EF8">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附件3  营业执照；</w:t>
      </w:r>
    </w:p>
    <w:p w14:paraId="5EA2BE97">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附件4  租赁协议</w:t>
      </w:r>
    </w:p>
    <w:p w14:paraId="6792220A">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附件5 </w:t>
      </w:r>
      <w:r>
        <w:rPr>
          <w:rFonts w:hint="eastAsia"/>
          <w:color w:val="000000" w:themeColor="text1"/>
          <w:sz w:val="24"/>
          <w14:textFill>
            <w14:solidFill>
              <w14:schemeClr w14:val="tx1"/>
            </w14:solidFill>
          </w14:textFill>
        </w:rPr>
        <w:t xml:space="preserve"> 生态红线查询结果证明</w:t>
      </w:r>
    </w:p>
    <w:p w14:paraId="6EB0E83D">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附件6  </w:t>
      </w:r>
      <w:r>
        <w:rPr>
          <w:rFonts w:hint="eastAsia"/>
          <w:color w:val="000000" w:themeColor="text1"/>
          <w:sz w:val="24"/>
          <w14:textFill>
            <w14:solidFill>
              <w14:schemeClr w14:val="tx1"/>
            </w14:solidFill>
          </w14:textFill>
        </w:rPr>
        <w:t>德宏州生态环境局芒市分局关于芒市晨明塑料加工项目环境影响评价执行标准确认的函</w:t>
      </w:r>
    </w:p>
    <w:p w14:paraId="333C48AF">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附件7  现状监测报告</w:t>
      </w:r>
    </w:p>
    <w:p w14:paraId="748F4BE4">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附件8  技术咨询合同</w:t>
      </w:r>
    </w:p>
    <w:p w14:paraId="4BB7D1CE">
      <w:pPr>
        <w:spacing w:line="360" w:lineRule="auto"/>
        <w:rPr>
          <w:color w:val="000000" w:themeColor="text1"/>
          <w:sz w:val="24"/>
          <w14:textFill>
            <w14:solidFill>
              <w14:schemeClr w14:val="tx1"/>
            </w14:solidFill>
          </w14:textFill>
        </w:rPr>
      </w:pPr>
    </w:p>
    <w:p w14:paraId="31A90625">
      <w:pPr>
        <w:spacing w:line="360" w:lineRule="auto"/>
        <w:rPr>
          <w:color w:val="000000" w:themeColor="text1"/>
          <w:sz w:val="24"/>
          <w14:textFill>
            <w14:solidFill>
              <w14:schemeClr w14:val="tx1"/>
            </w14:solidFill>
          </w14:textFill>
        </w:rPr>
      </w:pPr>
    </w:p>
    <w:p w14:paraId="2156BA1C">
      <w:pPr>
        <w:spacing w:line="360" w:lineRule="auto"/>
        <w:ind w:firstLine="480"/>
        <w:rPr>
          <w:color w:val="000000" w:themeColor="text1"/>
          <w:sz w:val="24"/>
          <w14:textFill>
            <w14:solidFill>
              <w14:schemeClr w14:val="tx1"/>
            </w14:solidFill>
          </w14:textFill>
        </w:rPr>
      </w:pPr>
    </w:p>
    <w:p w14:paraId="339A63DC">
      <w:pPr>
        <w:pStyle w:val="38"/>
        <w:jc w:val="center"/>
        <w:rPr>
          <w:rFonts w:ascii="Times New Roman" w:hAnsi="Times New Roman"/>
          <w:color w:val="000000" w:themeColor="text1"/>
          <w14:textFill>
            <w14:solidFill>
              <w14:schemeClr w14:val="tx1"/>
            </w14:solidFill>
          </w14:textFill>
        </w:rPr>
        <w:sectPr>
          <w:headerReference r:id="rId4" w:type="first"/>
          <w:footerReference r:id="rId5" w:type="default"/>
          <w:headerReference r:id="rId3" w:type="even"/>
          <w:type w:val="continuous"/>
          <w:pgSz w:w="11907" w:h="16839"/>
          <w:pgMar w:top="1440" w:right="1800" w:bottom="1440" w:left="1800" w:header="851" w:footer="992" w:gutter="0"/>
          <w:pgNumType w:fmt="upperRoman" w:start="1"/>
          <w:cols w:space="720" w:num="1"/>
          <w:docGrid w:type="lines" w:linePitch="326" w:charSpace="0"/>
        </w:sectPr>
      </w:pPr>
    </w:p>
    <w:p w14:paraId="1C5937C7">
      <w:pPr>
        <w:pStyle w:val="38"/>
        <w:jc w:val="center"/>
        <w:rPr>
          <w:rFonts w:ascii="Times New Roman" w:hAnsi="Times New Roman"/>
          <w:color w:val="000000" w:themeColor="text1"/>
          <w14:textFill>
            <w14:solidFill>
              <w14:schemeClr w14:val="tx1"/>
            </w14:solidFill>
          </w14:textFill>
        </w:rPr>
      </w:pPr>
      <w:bookmarkStart w:id="2" w:name="_Toc28263614"/>
      <w:r>
        <w:rPr>
          <w:rFonts w:ascii="Times New Roman" w:hAnsi="Times New Roman"/>
          <w:color w:val="000000" w:themeColor="text1"/>
          <w14:textFill>
            <w14:solidFill>
              <w14:schemeClr w14:val="tx1"/>
            </w14:solidFill>
          </w14:textFill>
        </w:rPr>
        <w:t>概述</w:t>
      </w:r>
      <w:bookmarkEnd w:id="2"/>
    </w:p>
    <w:p w14:paraId="2EB8D75D">
      <w:pPr>
        <w:spacing w:line="360" w:lineRule="auto"/>
        <w:ind w:firstLine="482" w:firstLineChars="200"/>
        <w:rPr>
          <w:b/>
          <w:color w:val="000000" w:themeColor="text1"/>
          <w:sz w:val="24"/>
          <w14:textFill>
            <w14:solidFill>
              <w14:schemeClr w14:val="tx1"/>
            </w14:solidFill>
          </w14:textFill>
        </w:rPr>
      </w:pPr>
      <w:bookmarkStart w:id="3" w:name="_Toc195668340"/>
      <w:r>
        <w:rPr>
          <w:b/>
          <w:color w:val="000000" w:themeColor="text1"/>
          <w:sz w:val="24"/>
          <w14:textFill>
            <w14:solidFill>
              <w14:schemeClr w14:val="tx1"/>
            </w14:solidFill>
          </w14:textFill>
        </w:rPr>
        <w:t>1、项目概述</w:t>
      </w:r>
    </w:p>
    <w:p w14:paraId="67E7FF48">
      <w:pPr>
        <w:spacing w:line="360" w:lineRule="auto"/>
        <w:ind w:firstLine="480" w:firstLineChars="200"/>
        <w:jc w:val="left"/>
        <w:rPr>
          <w:color w:val="000000" w:themeColor="text1"/>
          <w:sz w:val="24"/>
          <w14:textFill>
            <w14:solidFill>
              <w14:schemeClr w14:val="tx1"/>
            </w14:solidFill>
          </w14:textFill>
        </w:rPr>
      </w:pPr>
      <w:bookmarkStart w:id="4" w:name="_Toc303692581"/>
      <w:bookmarkStart w:id="5" w:name="_Toc303692863"/>
      <w:r>
        <w:rPr>
          <w:rFonts w:hint="eastAsia"/>
          <w:color w:val="000000" w:themeColor="text1"/>
          <w:sz w:val="24"/>
          <w14:textFill>
            <w14:solidFill>
              <w14:schemeClr w14:val="tx1"/>
            </w14:solidFill>
          </w14:textFill>
        </w:rPr>
        <w:t>“</w:t>
      </w:r>
      <w:r>
        <w:rPr>
          <w:bCs/>
          <w:color w:val="000000" w:themeColor="text1"/>
          <w:sz w:val="24"/>
          <w14:textFill>
            <w14:solidFill>
              <w14:schemeClr w14:val="tx1"/>
            </w14:solidFill>
          </w14:textFill>
        </w:rPr>
        <w:t>芒市遮放镇晨明废旧塑料加工厂</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（以下简称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建设</w:t>
      </w:r>
      <w:r>
        <w:rPr>
          <w:rFonts w:hint="eastAsia"/>
          <w:color w:val="000000" w:themeColor="text1"/>
          <w:sz w:val="24"/>
          <w14:textFill>
            <w14:solidFill>
              <w14:schemeClr w14:val="tx1"/>
            </w14:solidFill>
          </w14:textFill>
        </w:rPr>
        <w:t>单位”</w:t>
      </w:r>
      <w:r>
        <w:rPr>
          <w:color w:val="000000" w:themeColor="text1"/>
          <w:sz w:val="24"/>
          <w14:textFill>
            <w14:solidFill>
              <w14:schemeClr w14:val="tx1"/>
            </w14:solidFill>
          </w14:textFill>
        </w:rPr>
        <w:t>）于2019年11月取得</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芒市发展和改革局</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关于</w:t>
      </w:r>
      <w:r>
        <w:rPr>
          <w:bCs/>
          <w:color w:val="000000" w:themeColor="text1"/>
          <w:sz w:val="24"/>
          <w14:textFill>
            <w14:solidFill>
              <w14:schemeClr w14:val="tx1"/>
            </w14:solidFill>
          </w14:textFill>
        </w:rPr>
        <w:t>芒市晨明塑料加工项目投资项目备案证（芒发改备案【2019】243号）。</w:t>
      </w:r>
    </w:p>
    <w:p w14:paraId="6254594E">
      <w:pPr>
        <w:pStyle w:val="289"/>
        <w:spacing w:line="360" w:lineRule="auto"/>
        <w:ind w:left="51" w:right="51" w:firstLine="480" w:firstLineChars="200"/>
        <w:jc w:val="left"/>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建设单位</w:t>
      </w:r>
      <w:r>
        <w:rPr>
          <w:color w:val="000000" w:themeColor="text1"/>
          <w:sz w:val="24"/>
          <w14:textFill>
            <w14:solidFill>
              <w14:schemeClr w14:val="tx1"/>
            </w14:solidFill>
          </w14:textFill>
        </w:rPr>
        <w:t>总投资100万，</w:t>
      </w:r>
      <w:r>
        <w:rPr>
          <w:rFonts w:eastAsiaTheme="minorEastAsia"/>
          <w:color w:val="000000" w:themeColor="text1"/>
          <w:sz w:val="24"/>
          <w14:textFill>
            <w14:solidFill>
              <w14:schemeClr w14:val="tx1"/>
            </w14:solidFill>
          </w14:textFill>
        </w:rPr>
        <w:t>选址于</w:t>
      </w:r>
      <w:r>
        <w:rPr>
          <w:bCs/>
          <w:color w:val="000000" w:themeColor="text1"/>
          <w:sz w:val="24"/>
          <w14:textFill>
            <w14:solidFill>
              <w14:schemeClr w14:val="tx1"/>
            </w14:solidFill>
          </w14:textFill>
        </w:rPr>
        <w:t>云南省德宏州芒市遮放镇户拉村委会排六村老水泥厂宿舍区场地（现所有权为</w:t>
      </w:r>
      <w:r>
        <w:rPr>
          <w:rFonts w:eastAsiaTheme="minorEastAsia"/>
          <w:color w:val="000000" w:themeColor="text1"/>
          <w:sz w:val="24"/>
          <w14:textFill>
            <w14:solidFill>
              <w14:schemeClr w14:val="tx1"/>
            </w14:solidFill>
          </w14:textFill>
        </w:rPr>
        <w:t>盛达泰硅业公司</w:t>
      </w:r>
      <w:r>
        <w:rPr>
          <w:bCs/>
          <w:color w:val="000000" w:themeColor="text1"/>
          <w:sz w:val="24"/>
          <w14:textFill>
            <w14:solidFill>
              <w14:schemeClr w14:val="tx1"/>
            </w14:solidFill>
          </w14:textFill>
        </w:rPr>
        <w:t>），总用地面积12亩（8000m</w:t>
      </w:r>
      <w:r>
        <w:rPr>
          <w:bCs/>
          <w:color w:val="000000" w:themeColor="text1"/>
          <w:sz w:val="24"/>
          <w:vertAlign w:val="superscript"/>
          <w14:textFill>
            <w14:solidFill>
              <w14:schemeClr w14:val="tx1"/>
            </w14:solidFill>
          </w14:textFill>
        </w:rPr>
        <w:t>2</w:t>
      </w:r>
      <w:r>
        <w:rPr>
          <w:bCs/>
          <w:color w:val="000000" w:themeColor="text1"/>
          <w:sz w:val="24"/>
          <w14:textFill>
            <w14:solidFill>
              <w14:schemeClr w14:val="tx1"/>
            </w14:solidFill>
          </w14:textFill>
        </w:rPr>
        <w:t>），建设“芒市晨明塑料加工项目”（以下简称“本项目”），本项目对租用土地及房屋进行平整、厂房建设、装修、安装设备。</w:t>
      </w:r>
    </w:p>
    <w:p w14:paraId="268CB734">
      <w:pPr>
        <w:pStyle w:val="289"/>
        <w:spacing w:line="360" w:lineRule="auto"/>
        <w:ind w:left="51" w:right="51"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建成后，新建1条塑料颗粒生产线及相应配套设施，年生产塑料颗粒5000t，采用工艺为</w:t>
      </w:r>
      <w:r>
        <w:rPr>
          <w:rFonts w:hint="eastAsia"/>
          <w:bCs/>
          <w:color w:val="000000" w:themeColor="text1"/>
          <w:sz w:val="24"/>
          <w14:textFill>
            <w14:solidFill>
              <w14:schemeClr w14:val="tx1"/>
            </w14:solidFill>
          </w14:textFill>
        </w:rPr>
        <w:t>热熔挤压再生利用</w:t>
      </w:r>
      <w:r>
        <w:rPr>
          <w:bCs/>
          <w:color w:val="000000" w:themeColor="text1"/>
          <w:sz w:val="24"/>
          <w14:textFill>
            <w14:solidFill>
              <w14:schemeClr w14:val="tx1"/>
            </w14:solidFill>
          </w14:textFill>
        </w:rPr>
        <w:t>，将回收的废旧塑料经过分类、清洗、破碎、直接加工成</w:t>
      </w:r>
      <w:r>
        <w:rPr>
          <w:rFonts w:hint="eastAsia"/>
          <w:bCs/>
          <w:color w:val="000000" w:themeColor="text1"/>
          <w:sz w:val="24"/>
          <w14:textFill>
            <w14:solidFill>
              <w14:schemeClr w14:val="tx1"/>
            </w14:solidFill>
          </w14:textFill>
        </w:rPr>
        <w:t>塑料颗粒</w:t>
      </w:r>
      <w:r>
        <w:rPr>
          <w:bCs/>
          <w:color w:val="000000" w:themeColor="text1"/>
          <w:sz w:val="24"/>
          <w14:textFill>
            <w14:solidFill>
              <w14:schemeClr w14:val="tx1"/>
            </w14:solidFill>
          </w14:textFill>
        </w:rPr>
        <w:t>。</w:t>
      </w:r>
    </w:p>
    <w:p w14:paraId="22E159C7">
      <w:pPr>
        <w:tabs>
          <w:tab w:val="left" w:pos="1936"/>
        </w:tabs>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本项目</w:t>
      </w:r>
      <w:r>
        <w:rPr>
          <w:rFonts w:eastAsiaTheme="minorEastAsia"/>
          <w:color w:val="000000" w:themeColor="text1"/>
          <w:sz w:val="24"/>
          <w14:textFill>
            <w14:solidFill>
              <w14:schemeClr w14:val="tx1"/>
            </w14:solidFill>
          </w14:textFill>
        </w:rPr>
        <w:t>场地中</w:t>
      </w:r>
      <w:r>
        <w:rPr>
          <w:bCs/>
          <w:color w:val="000000" w:themeColor="text1"/>
          <w:sz w:val="24"/>
          <w14:textFill>
            <w14:solidFill>
              <w14:schemeClr w14:val="tx1"/>
            </w14:solidFill>
          </w14:textFill>
        </w:rPr>
        <w:t>现有1栋1F的原老水泥厂宿舍及1栋1F食堂；根据现场勘察及核实，本项目尚未动工。</w:t>
      </w:r>
    </w:p>
    <w:p w14:paraId="64540515">
      <w:pPr>
        <w:tabs>
          <w:tab w:val="left" w:pos="1936"/>
        </w:tabs>
        <w:spacing w:line="360" w:lineRule="auto"/>
        <w:ind w:firstLine="480" w:firstLineChars="200"/>
        <w:jc w:val="left"/>
        <w:rPr>
          <w:color w:val="000000" w:themeColor="text1"/>
          <w:sz w:val="24"/>
          <w14:textFill>
            <w14:solidFill>
              <w14:schemeClr w14:val="tx1"/>
            </w14:solidFill>
          </w14:textFill>
        </w:rPr>
      </w:pPr>
      <w:r>
        <w:rPr>
          <w:bCs/>
          <w:color w:val="000000" w:themeColor="text1"/>
          <w:sz w:val="24"/>
          <w14:textFill>
            <w14:solidFill>
              <w14:schemeClr w14:val="tx1"/>
            </w14:solidFill>
          </w14:textFill>
        </w:rPr>
        <w:t>项目不涉及生态红线，不属于基本农田及公益林等（详见附件</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用地原为</w:t>
      </w:r>
      <w:r>
        <w:rPr>
          <w:bCs/>
          <w:color w:val="000000" w:themeColor="text1"/>
          <w:sz w:val="24"/>
          <w14:textFill>
            <w14:solidFill>
              <w14:schemeClr w14:val="tx1"/>
            </w14:solidFill>
          </w14:textFill>
        </w:rPr>
        <w:t>老水泥厂宿舍区场地</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不属于农业用地和林业用地。</w:t>
      </w:r>
    </w:p>
    <w:p w14:paraId="791F0692">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2、环境影响评价过程</w:t>
      </w:r>
    </w:p>
    <w:p w14:paraId="4C8AEF15">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根据《中华人民共和国环境影响评价法》、《建设项目环境保护管理条例》（</w:t>
      </w:r>
      <w:r>
        <w:rPr>
          <w:rFonts w:cs="Times New Roman"/>
          <w:color w:val="000000" w:themeColor="text1"/>
          <w:shd w:val="clear" w:color="auto" w:fill="FFFFFF"/>
          <w14:textFill>
            <w14:solidFill>
              <w14:schemeClr w14:val="tx1"/>
            </w14:solidFill>
          </w14:textFill>
        </w:rPr>
        <w:t>国务院令第682号修订</w:t>
      </w:r>
      <w:r>
        <w:rPr>
          <w:rFonts w:cs="Times New Roman"/>
          <w:color w:val="000000" w:themeColor="text1"/>
          <w14:textFill>
            <w14:solidFill>
              <w14:schemeClr w14:val="tx1"/>
            </w14:solidFill>
          </w14:textFill>
        </w:rPr>
        <w:t>），本项目需开展环境影响评价工作，根据《建设项目环境影响评价分类管理名录》（2018年4月28日修订稿）第三十条“废旧资源（含生物质）加工、再生利用”中第86条“废塑料（除分拣清洗工艺的）的加工、再生利用”需编制环境影响报告书。</w:t>
      </w:r>
    </w:p>
    <w:p w14:paraId="0C67BAFB">
      <w:pPr>
        <w:pStyle w:val="296"/>
        <w:ind w:firstLine="480"/>
        <w:rPr>
          <w:color w:val="000000" w:themeColor="text1"/>
          <w14:textFill>
            <w14:solidFill>
              <w14:schemeClr w14:val="tx1"/>
            </w14:solidFill>
          </w14:textFill>
        </w:rPr>
      </w:pPr>
      <w:r>
        <w:rPr>
          <w:rFonts w:cs="Times New Roman"/>
          <w:color w:val="000000" w:themeColor="text1"/>
          <w14:textFill>
            <w14:solidFill>
              <w14:schemeClr w14:val="tx1"/>
            </w14:solidFill>
          </w14:textFill>
        </w:rPr>
        <w:t>为此，</w:t>
      </w:r>
      <w:r>
        <w:rPr>
          <w:rFonts w:hint="eastAsia" w:cs="Times New Roman"/>
          <w:bCs/>
          <w:color w:val="000000" w:themeColor="text1"/>
          <w14:textFill>
            <w14:solidFill>
              <w14:schemeClr w14:val="tx1"/>
            </w14:solidFill>
          </w14:textFill>
        </w:rPr>
        <w:t>建设单位于2019年11月</w:t>
      </w:r>
      <w:r>
        <w:rPr>
          <w:rFonts w:cs="Times New Roman"/>
          <w:color w:val="000000" w:themeColor="text1"/>
          <w14:textFill>
            <w14:solidFill>
              <w14:schemeClr w14:val="tx1"/>
            </w14:solidFill>
          </w14:textFill>
        </w:rPr>
        <w:t>委托“</w:t>
      </w:r>
      <w:r>
        <w:rPr>
          <w:rFonts w:hint="eastAsia" w:cs="Times New Roman"/>
          <w:color w:val="000000" w:themeColor="text1"/>
          <w14:textFill>
            <w14:solidFill>
              <w14:schemeClr w14:val="tx1"/>
            </w14:solidFill>
          </w14:textFill>
        </w:rPr>
        <w:t>云南兴玖环保科技有限公司</w:t>
      </w:r>
      <w:r>
        <w:rPr>
          <w:rFonts w:cs="Times New Roman"/>
          <w:color w:val="000000" w:themeColor="text1"/>
          <w14:textFill>
            <w14:solidFill>
              <w14:schemeClr w14:val="tx1"/>
            </w14:solidFill>
          </w14:textFill>
        </w:rPr>
        <w:t>”（以下简称“我单位” ）对该项目进行环境影响评价工作</w:t>
      </w:r>
      <w:r>
        <w:rPr>
          <w:rFonts w:hint="eastAsia" w:cs="Times New Roman"/>
          <w:color w:val="000000" w:themeColor="text1"/>
          <w14:textFill>
            <w14:solidFill>
              <w14:schemeClr w14:val="tx1"/>
            </w14:solidFill>
          </w14:textFill>
        </w:rPr>
        <w:t>，</w:t>
      </w:r>
      <w:r>
        <w:rPr>
          <w:color w:val="000000" w:themeColor="text1"/>
          <w14:textFill>
            <w14:solidFill>
              <w14:schemeClr w14:val="tx1"/>
            </w14:solidFill>
          </w14:textFill>
        </w:rPr>
        <w:t>我单位接受委托后，成立了工作小组，收集并研究了国家及云南省对塑料行业有关政策及相关法律法规文件，对项目建设地点进行了多次实地勘察、收集和核实有关资料。</w:t>
      </w:r>
    </w:p>
    <w:p w14:paraId="125325AE">
      <w:pPr>
        <w:spacing w:line="360" w:lineRule="auto"/>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设单位根据生态环境部第4号令《环境影响评价公众参与办法》的要求，项目首次公示采用张贴公告的方式和网站公示进行，第一次环评公示（2019年11月1日至11月14日），现场张贴公示于户拉村居委会公示栏，网站公示网址为：</w:t>
      </w:r>
      <w:r>
        <w:fldChar w:fldCharType="begin"/>
      </w:r>
      <w:r>
        <w:instrText xml:space="preserve"> HYPERLINK "http://www.huanpingbao.cn/jcb-portal/publicity/publicity_detail?id=5853" </w:instrText>
      </w:r>
      <w:r>
        <w:fldChar w:fldCharType="separate"/>
      </w:r>
      <w:r>
        <w:rPr>
          <w:rStyle w:val="47"/>
          <w:rFonts w:hint="eastAsia"/>
          <w:color w:val="000000" w:themeColor="text1"/>
          <w:sz w:val="24"/>
          <w14:textFill>
            <w14:solidFill>
              <w14:schemeClr w14:val="tx1"/>
            </w14:solidFill>
          </w14:textFill>
        </w:rPr>
        <w:t>http://www.huanpingbao.cn/jcb-portal/publicity/publicity_detail?id=5853</w:t>
      </w:r>
      <w:r>
        <w:rPr>
          <w:rStyle w:val="47"/>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14:paraId="5C40718C">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二次公示，项目环境影响报告书征求意见稿采用网络、报纸及张贴告示进行了公示。网络公示时间为12月3日～2019年12月14日，网络公示网址：http://www.huanpingbao.cn/jcb-portal/publicity/publicity_detail?id=6058，期间未收到任何有关意见；报纸公示为环球日报，公示时间为2019年12月23日和2019年12月24日；张贴公示于遮放镇人民政府公示栏，公示期间未收到有关意见。</w:t>
      </w:r>
    </w:p>
    <w:p w14:paraId="1599FDCF">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项目环评报告书征求意见稿放置于芒市遮放镇晨明废旧塑料加工厂。</w:t>
      </w:r>
    </w:p>
    <w:p w14:paraId="1C064855">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依据相关的法律法规及技术导则，2019年12月</w:t>
      </w:r>
      <w:r>
        <w:rPr>
          <w:rFonts w:hint="eastAsia"/>
          <w:color w:val="000000" w:themeColor="text1"/>
          <w:sz w:val="24"/>
          <w14:textFill>
            <w14:solidFill>
              <w14:schemeClr w14:val="tx1"/>
            </w14:solidFill>
          </w14:textFill>
        </w:rPr>
        <w:t>我单位</w:t>
      </w:r>
      <w:r>
        <w:rPr>
          <w:color w:val="000000" w:themeColor="text1"/>
          <w:sz w:val="24"/>
          <w14:textFill>
            <w14:solidFill>
              <w14:schemeClr w14:val="tx1"/>
            </w14:solidFill>
          </w14:textFill>
        </w:rPr>
        <w:t>编制完成了《芒市晨明塑料加工项目</w:t>
      </w:r>
      <w:r>
        <w:rPr>
          <w:color w:val="000000" w:themeColor="text1"/>
          <w:kern w:val="0"/>
          <w:sz w:val="24"/>
          <w14:textFill>
            <w14:solidFill>
              <w14:schemeClr w14:val="tx1"/>
            </w14:solidFill>
          </w14:textFill>
        </w:rPr>
        <w:t>环境影响报告书</w:t>
      </w:r>
      <w:r>
        <w:rPr>
          <w:color w:val="000000" w:themeColor="text1"/>
          <w:sz w:val="24"/>
          <w14:textFill>
            <w14:solidFill>
              <w14:schemeClr w14:val="tx1"/>
            </w14:solidFill>
          </w14:textFill>
        </w:rPr>
        <w:t>》供建设单位上报审批。</w:t>
      </w:r>
    </w:p>
    <w:p w14:paraId="5E25D345">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3、分析判定相关情况</w:t>
      </w:r>
    </w:p>
    <w:p w14:paraId="77107927">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（1）产业政策符合性判定</w:t>
      </w:r>
    </w:p>
    <w:p w14:paraId="64FE41F2">
      <w:pPr>
        <w:pStyle w:val="114"/>
        <w:rPr>
          <w:color w:val="000000" w:themeColor="text1"/>
          <w14:textFill>
            <w14:solidFill>
              <w14:schemeClr w14:val="tx1"/>
            </w14:solidFill>
          </w14:textFill>
        </w:rPr>
      </w:pPr>
      <w:r>
        <w:rPr>
          <w:color w:val="000000" w:themeColor="text1"/>
          <w14:textFill>
            <w14:solidFill>
              <w14:schemeClr w14:val="tx1"/>
            </w14:solidFill>
          </w14:textFill>
        </w:rPr>
        <w:t>根据国家发展改革委《产业结构调整指导目录（20</w:t>
      </w:r>
      <w:r>
        <w:rPr>
          <w:rFonts w:hint="eastAsia"/>
          <w:color w:val="000000" w:themeColor="text1"/>
          <w14:textFill>
            <w14:solidFill>
              <w14:schemeClr w14:val="tx1"/>
            </w14:solidFill>
          </w14:textFill>
        </w:rPr>
        <w:t>19</w:t>
      </w:r>
      <w:r>
        <w:rPr>
          <w:color w:val="000000" w:themeColor="text1"/>
          <w14:textFill>
            <w14:solidFill>
              <w14:schemeClr w14:val="tx1"/>
            </w14:solidFill>
          </w14:textFill>
        </w:rPr>
        <w:t>年本）》，本项目属于国家鼓励类第三十八类“环境保护与资源节约综合利用”中的第28条“再生资源回收利用产业化”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项目符合国家产业政策。</w:t>
      </w:r>
    </w:p>
    <w:p w14:paraId="3F9CDF4D">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（2）与塑料行业相关规定符合性判定</w:t>
      </w:r>
    </w:p>
    <w:p w14:paraId="1E982C31">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本项目原料为废</w:t>
      </w:r>
      <w:r>
        <w:rPr>
          <w:rFonts w:hint="eastAsia" w:cs="Times New Roman"/>
          <w:color w:val="000000" w:themeColor="text1"/>
          <w:lang w:eastAsia="zh-CN"/>
          <w14:textFill>
            <w14:solidFill>
              <w14:schemeClr w14:val="tx1"/>
            </w14:solidFill>
          </w14:textFill>
        </w:rPr>
        <w:t>编织袋</w:t>
      </w:r>
      <w:r>
        <w:rPr>
          <w:rFonts w:cs="Times New Roman"/>
          <w:color w:val="000000" w:themeColor="text1"/>
          <w14:textFill>
            <w14:solidFill>
              <w14:schemeClr w14:val="tx1"/>
            </w14:solidFill>
          </w14:textFill>
        </w:rPr>
        <w:t>、废塑料瓶等，主要成分为PE、PP等，不含废汽车配件、废机油桶、危险废物等，处理能力为5000吨，本项目选址不在国家法律、法规、规章和规划确定或县级及以上人民政府规定的自然保护区、风景名胜区、饮用水源保护区、基本农田保护区和其他需要特别保护的区域内，符合</w:t>
      </w:r>
      <w:r>
        <w:rPr>
          <w:rFonts w:cs="Times New Roman"/>
          <w:bCs/>
          <w:color w:val="000000" w:themeColor="text1"/>
          <w14:textFill>
            <w14:solidFill>
              <w14:schemeClr w14:val="tx1"/>
            </w14:solidFill>
          </w14:textFill>
        </w:rPr>
        <w:t>《废塑料综合利用行业规范条件》。</w:t>
      </w:r>
    </w:p>
    <w:p w14:paraId="04A39243">
      <w:pPr>
        <w:pStyle w:val="296"/>
        <w:ind w:firstLine="480"/>
        <w:rPr>
          <w:rFonts w:cs="Times New Roman"/>
          <w:bCs/>
          <w:color w:val="000000" w:themeColor="text1"/>
          <w14:textFill>
            <w14:solidFill>
              <w14:schemeClr w14:val="tx1"/>
            </w14:solidFill>
          </w14:textFill>
        </w:rPr>
      </w:pPr>
      <w:r>
        <w:rPr>
          <w:rFonts w:cs="Times New Roman"/>
          <w:color w:val="000000" w:themeColor="text1"/>
          <w14:textFill>
            <w14:solidFill>
              <w14:schemeClr w14:val="tx1"/>
            </w14:solidFill>
          </w14:textFill>
        </w:rPr>
        <w:t>本项目</w:t>
      </w:r>
      <w:r>
        <w:rPr>
          <w:rFonts w:cs="Times New Roman"/>
          <w:bCs/>
          <w:color w:val="000000" w:themeColor="text1"/>
          <w14:textFill>
            <w14:solidFill>
              <w14:schemeClr w14:val="tx1"/>
            </w14:solidFill>
          </w14:textFill>
        </w:rPr>
        <w:t>所在地为云南省德宏州芒市遮放镇户拉村委会排六村老水泥厂宿舍区场地，</w:t>
      </w:r>
      <w:r>
        <w:rPr>
          <w:rFonts w:cs="Times New Roman"/>
          <w:color w:val="000000" w:themeColor="text1"/>
          <w14:textFill>
            <w14:solidFill>
              <w14:schemeClr w14:val="tx1"/>
            </w14:solidFill>
          </w14:textFill>
        </w:rPr>
        <w:t>项目距离最近的居民点是排鲁村，位于项目区西北侧（侧风向）375m，</w:t>
      </w:r>
      <w:r>
        <w:rPr>
          <w:rFonts w:cs="Times New Roman"/>
          <w:bCs/>
          <w:color w:val="000000" w:themeColor="text1"/>
          <w14:textFill>
            <w14:solidFill>
              <w14:schemeClr w14:val="tx1"/>
            </w14:solidFill>
          </w14:textFill>
        </w:rPr>
        <w:t>项目不从事废塑料退镀(涂)、盐卤分拣等加工活动，符合《废塑料加工利用污染防治管理规定》</w:t>
      </w:r>
      <w:r>
        <w:rPr>
          <w:rFonts w:hint="eastAsia" w:cs="Times New Roman"/>
          <w:bCs/>
          <w:color w:val="000000" w:themeColor="text1"/>
          <w14:textFill>
            <w14:solidFill>
              <w14:schemeClr w14:val="tx1"/>
            </w14:solidFill>
          </w14:textFill>
        </w:rPr>
        <w:t>、</w:t>
      </w:r>
      <w:r>
        <w:rPr>
          <w:rFonts w:cs="Times New Roman"/>
          <w:bCs/>
          <w:color w:val="000000" w:themeColor="text1"/>
          <w14:textFill>
            <w14:solidFill>
              <w14:schemeClr w14:val="tx1"/>
            </w14:solidFill>
          </w14:textFill>
        </w:rPr>
        <w:t>《再生资源回收管理办法》、《废塑料回收与再生利用污染控制技术规范（试行）》（详见8.4节）。</w:t>
      </w:r>
    </w:p>
    <w:p w14:paraId="0BF662C3">
      <w:pPr>
        <w:pStyle w:val="296"/>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（3）与《水污染防治行动计划》、《国务院关于印发打赢蓝天保卫战三年行动计划的通知》（国发〔2018〕22 号）、《云南省打赢蓝天保卫战三年行动实施方案》（云政发[2018]44 号）、《土壤污染防治行动计划》的符合性分析</w:t>
      </w:r>
    </w:p>
    <w:p w14:paraId="45986163">
      <w:pPr>
        <w:pStyle w:val="296"/>
        <w:ind w:firstLine="482"/>
        <w:rPr>
          <w:rFonts w:cs="Times New Roman"/>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①</w:t>
      </w:r>
      <w:r>
        <w:rPr>
          <w:rFonts w:cs="Times New Roman"/>
          <w:b/>
          <w:color w:val="000000" w:themeColor="text1"/>
          <w14:textFill>
            <w14:solidFill>
              <w14:schemeClr w14:val="tx1"/>
            </w14:solidFill>
          </w14:textFill>
        </w:rPr>
        <w:t>与《水污染防治行动计划》符合性分析</w:t>
      </w:r>
    </w:p>
    <w:p w14:paraId="799500BC">
      <w:pPr>
        <w:pStyle w:val="289"/>
        <w:spacing w:line="360" w:lineRule="auto"/>
        <w:ind w:left="51" w:right="5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《水污染防治行动计划》（国发〔2015〕17 号），共 10 条 35 款，其中与本项目密切相关的规定为第一、二、六条。</w:t>
      </w:r>
    </w:p>
    <w:p w14:paraId="42729BF8">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表1-1   水污染防治行动计划符合性分析表</w:t>
      </w:r>
    </w:p>
    <w:tbl>
      <w:tblPr>
        <w:tblStyle w:val="42"/>
        <w:tblW w:w="8682" w:type="dxa"/>
        <w:tblInd w:w="0" w:type="dxa"/>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81"/>
        <w:gridCol w:w="4920"/>
        <w:gridCol w:w="2070"/>
        <w:gridCol w:w="911"/>
      </w:tblGrid>
      <w:tr w14:paraId="6088FC5A">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781" w:type="dxa"/>
            <w:vAlign w:val="center"/>
          </w:tcPr>
          <w:p w14:paraId="67386648">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920" w:type="dxa"/>
            <w:vAlign w:val="center"/>
          </w:tcPr>
          <w:p w14:paraId="48B66F21">
            <w:pPr>
              <w:jc w:val="center"/>
              <w:rPr>
                <w:color w:val="000000" w:themeColor="text1"/>
                <w14:textFill>
                  <w14:solidFill>
                    <w14:schemeClr w14:val="tx1"/>
                  </w14:solidFill>
                </w14:textFill>
              </w:rPr>
            </w:pPr>
            <w:r>
              <w:rPr>
                <w:color w:val="000000" w:themeColor="text1"/>
                <w14:textFill>
                  <w14:solidFill>
                    <w14:schemeClr w14:val="tx1"/>
                  </w14:solidFill>
                </w14:textFill>
              </w:rPr>
              <w:t>相关要求</w:t>
            </w:r>
          </w:p>
        </w:tc>
        <w:tc>
          <w:tcPr>
            <w:tcW w:w="2070" w:type="dxa"/>
            <w:vAlign w:val="center"/>
          </w:tcPr>
          <w:p w14:paraId="7F74933E">
            <w:pPr>
              <w:jc w:val="center"/>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911" w:type="dxa"/>
            <w:vAlign w:val="center"/>
          </w:tcPr>
          <w:p w14:paraId="69E58C5B">
            <w:pPr>
              <w:jc w:val="center"/>
              <w:rPr>
                <w:color w:val="000000" w:themeColor="text1"/>
                <w14:textFill>
                  <w14:solidFill>
                    <w14:schemeClr w14:val="tx1"/>
                  </w14:solidFill>
                </w14:textFill>
              </w:rPr>
            </w:pPr>
            <w:r>
              <w:rPr>
                <w:color w:val="000000" w:themeColor="text1"/>
                <w14:textFill>
                  <w14:solidFill>
                    <w14:schemeClr w14:val="tx1"/>
                  </w14:solidFill>
                </w14:textFill>
              </w:rPr>
              <w:t>符合情况</w:t>
            </w:r>
          </w:p>
        </w:tc>
      </w:tr>
      <w:tr w14:paraId="1EB7733C">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781" w:type="dxa"/>
            <w:vAlign w:val="center"/>
          </w:tcPr>
          <w:p w14:paraId="71F3866E">
            <w:pPr>
              <w:jc w:val="center"/>
              <w:rPr>
                <w:color w:val="000000" w:themeColor="text1"/>
                <w14:textFill>
                  <w14:solidFill>
                    <w14:schemeClr w14:val="tx1"/>
                  </w14:solidFill>
                </w14:textFill>
              </w:rPr>
            </w:pPr>
            <w:r>
              <w:rPr>
                <w:color w:val="000000" w:themeColor="text1"/>
                <w14:textFill>
                  <w14:solidFill>
                    <w14:schemeClr w14:val="tx1"/>
                  </w14:solidFill>
                </w14:textFill>
              </w:rPr>
              <w:t>（一）</w:t>
            </w:r>
          </w:p>
        </w:tc>
        <w:tc>
          <w:tcPr>
            <w:tcW w:w="4920" w:type="dxa"/>
            <w:vAlign w:val="center"/>
          </w:tcPr>
          <w:p w14:paraId="4E9FF8B3">
            <w:pPr>
              <w:jc w:val="center"/>
              <w:rPr>
                <w:color w:val="000000" w:themeColor="text1"/>
                <w14:textFill>
                  <w14:solidFill>
                    <w14:schemeClr w14:val="tx1"/>
                  </w14:solidFill>
                </w14:textFill>
              </w:rPr>
            </w:pPr>
            <w:r>
              <w:rPr>
                <w:color w:val="000000" w:themeColor="text1"/>
                <w14:textFill>
                  <w14:solidFill>
                    <w14:schemeClr w14:val="tx1"/>
                  </w14:solidFill>
                </w14:textFill>
              </w:rPr>
              <w:t>狠抓工业污染防治。取缔“十小”企业。全面排查 装备水平低、环保设施差的小型工业企业。2016 年 底前，按照水污染防治法律法规要求，全部取缔不符合国家产业政策的小型造纸、制革、印染、染料、  炼焦、炼硫、炼砷、炼油、电镀、农药等严重污染 水环境的生产项目。</w:t>
            </w:r>
          </w:p>
        </w:tc>
        <w:tc>
          <w:tcPr>
            <w:tcW w:w="2070" w:type="dxa"/>
            <w:vAlign w:val="center"/>
          </w:tcPr>
          <w:p w14:paraId="60173E1E">
            <w:pPr>
              <w:jc w:val="center"/>
              <w:rPr>
                <w:color w:val="000000" w:themeColor="text1"/>
                <w14:textFill>
                  <w14:solidFill>
                    <w14:schemeClr w14:val="tx1"/>
                  </w14:solidFill>
                </w14:textFill>
              </w:rPr>
            </w:pPr>
            <w:r>
              <w:rPr>
                <w:color w:val="000000" w:themeColor="text1"/>
                <w14:textFill>
                  <w14:solidFill>
                    <w14:schemeClr w14:val="tx1"/>
                  </w14:solidFill>
                </w14:textFill>
              </w:rPr>
              <w:t>项目不属于“十小” 企业，不属于取缔范围内的生产项目。</w:t>
            </w:r>
          </w:p>
        </w:tc>
        <w:tc>
          <w:tcPr>
            <w:tcW w:w="911" w:type="dxa"/>
            <w:vAlign w:val="center"/>
          </w:tcPr>
          <w:p w14:paraId="34265F7E">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103ECC5">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781" w:type="dxa"/>
            <w:vAlign w:val="center"/>
          </w:tcPr>
          <w:p w14:paraId="1C6C9AEA">
            <w:pPr>
              <w:jc w:val="center"/>
              <w:rPr>
                <w:color w:val="000000" w:themeColor="text1"/>
                <w14:textFill>
                  <w14:solidFill>
                    <w14:schemeClr w14:val="tx1"/>
                  </w14:solidFill>
                </w14:textFill>
              </w:rPr>
            </w:pPr>
            <w:r>
              <w:rPr>
                <w:color w:val="000000" w:themeColor="text1"/>
                <w14:textFill>
                  <w14:solidFill>
                    <w14:schemeClr w14:val="tx1"/>
                  </w14:solidFill>
                </w14:textFill>
              </w:rPr>
              <w:t>（二）</w:t>
            </w:r>
          </w:p>
        </w:tc>
        <w:tc>
          <w:tcPr>
            <w:tcW w:w="4920" w:type="dxa"/>
            <w:vAlign w:val="center"/>
          </w:tcPr>
          <w:p w14:paraId="6FEDE42C">
            <w:pPr>
              <w:jc w:val="center"/>
              <w:rPr>
                <w:color w:val="000000" w:themeColor="text1"/>
                <w14:textFill>
                  <w14:solidFill>
                    <w14:schemeClr w14:val="tx1"/>
                  </w14:solidFill>
                </w14:textFill>
              </w:rPr>
            </w:pPr>
            <w:r>
              <w:rPr>
                <w:color w:val="000000" w:themeColor="text1"/>
                <w14:textFill>
                  <w14:solidFill>
                    <w14:schemeClr w14:val="tx1"/>
                  </w14:solidFill>
                </w14:textFill>
              </w:rPr>
              <w:t>推进污泥处理处置。污水处理设施产生的污泥应进行稳定化、无害化和资源化处理处置，禁止处理处置不达标的污泥进入耕地。非法污泥堆放点一律予以取缔。现有污泥处理处置设施应于 2017年底前基本完成达标改造，地级及以上城市污泥无害化处理处置率应于 2020 年底前达到 90%以上。</w:t>
            </w:r>
          </w:p>
        </w:tc>
        <w:tc>
          <w:tcPr>
            <w:tcW w:w="2070" w:type="dxa"/>
            <w:vAlign w:val="center"/>
          </w:tcPr>
          <w:p w14:paraId="7F8F15EF">
            <w:pPr>
              <w:jc w:val="center"/>
              <w:rPr>
                <w:color w:val="000000" w:themeColor="text1"/>
                <w14:textFill>
                  <w14:solidFill>
                    <w14:schemeClr w14:val="tx1"/>
                  </w14:solidFill>
                </w14:textFill>
              </w:rPr>
            </w:pPr>
            <w:r>
              <w:rPr>
                <w:color w:val="000000" w:themeColor="text1"/>
                <w14:textFill>
                  <w14:solidFill>
                    <w14:schemeClr w14:val="tx1"/>
                  </w14:solidFill>
                </w14:textFill>
              </w:rPr>
              <w:t>项目产生的污泥外运至最近村庄垃圾收集点处理。</w:t>
            </w:r>
          </w:p>
        </w:tc>
        <w:tc>
          <w:tcPr>
            <w:tcW w:w="911" w:type="dxa"/>
            <w:vAlign w:val="center"/>
          </w:tcPr>
          <w:p w14:paraId="6443DEAE">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15E63D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781" w:type="dxa"/>
            <w:vAlign w:val="center"/>
          </w:tcPr>
          <w:p w14:paraId="69FBF23B">
            <w:pPr>
              <w:jc w:val="center"/>
              <w:rPr>
                <w:color w:val="000000" w:themeColor="text1"/>
                <w14:textFill>
                  <w14:solidFill>
                    <w14:schemeClr w14:val="tx1"/>
                  </w14:solidFill>
                </w14:textFill>
              </w:rPr>
            </w:pPr>
            <w:r>
              <w:rPr>
                <w:color w:val="000000" w:themeColor="text1"/>
                <w14:textFill>
                  <w14:solidFill>
                    <w14:schemeClr w14:val="tx1"/>
                  </w14:solidFill>
                </w14:textFill>
              </w:rPr>
              <w:t>（六）</w:t>
            </w:r>
          </w:p>
        </w:tc>
        <w:tc>
          <w:tcPr>
            <w:tcW w:w="4920" w:type="dxa"/>
            <w:vAlign w:val="center"/>
          </w:tcPr>
          <w:p w14:paraId="2B3592BE">
            <w:pPr>
              <w:jc w:val="center"/>
              <w:rPr>
                <w:color w:val="000000" w:themeColor="text1"/>
                <w14:textFill>
                  <w14:solidFill>
                    <w14:schemeClr w14:val="tx1"/>
                  </w14:solidFill>
                </w14:textFill>
              </w:rPr>
            </w:pPr>
            <w:r>
              <w:rPr>
                <w:color w:val="000000" w:themeColor="text1"/>
                <w14:textFill>
                  <w14:solidFill>
                    <w14:schemeClr w14:val="tx1"/>
                  </w14:solidFill>
                </w14:textFill>
              </w:rPr>
              <w:t>优化空间布局。合理确定发展布局、结构和规模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充分考虑水资源、水环境承载能力，以水定城、以 水定地、以水定人、以水定产。重大项目原则上布局在优化开发区和重点开发区，并符合城乡规划和 土地利用总体规划。鼓励发展节水高效现代农业、 低耗水高新技术产业以及生态保护型旅游业，严格 控制缺水地区、水污染严重地区和敏感区域高耗水、高污染行业发展，新建、改建、扩建重点行业建设 项目实行主要污染物排放减量置换。</w:t>
            </w:r>
          </w:p>
        </w:tc>
        <w:tc>
          <w:tcPr>
            <w:tcW w:w="2070" w:type="dxa"/>
            <w:vAlign w:val="center"/>
          </w:tcPr>
          <w:p w14:paraId="45B435D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云南省德宏州芒市遮放镇户拉村委会排六村老水泥厂宿舍区场地</w:t>
            </w:r>
            <w:r>
              <w:rPr>
                <w:color w:val="000000" w:themeColor="text1"/>
                <w14:textFill>
                  <w14:solidFill>
                    <w14:schemeClr w14:val="tx1"/>
                  </w14:solidFill>
                </w14:textFill>
              </w:rPr>
              <w:t>，为工业用地。项目不属于高耗水、高污染项目，不属于重点行业建设项目。</w:t>
            </w:r>
          </w:p>
        </w:tc>
        <w:tc>
          <w:tcPr>
            <w:tcW w:w="911" w:type="dxa"/>
            <w:vAlign w:val="center"/>
          </w:tcPr>
          <w:p w14:paraId="116EACC1">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7C7A322E">
      <w:pPr>
        <w:pStyle w:val="289"/>
        <w:spacing w:line="360" w:lineRule="auto"/>
        <w:ind w:left="51" w:right="51" w:firstLine="480" w:firstLineChars="200"/>
        <w:rPr>
          <w:color w:val="000000" w:themeColor="text1"/>
          <w14:textFill>
            <w14:solidFill>
              <w14:schemeClr w14:val="tx1"/>
            </w14:solidFill>
          </w14:textFill>
        </w:rPr>
      </w:pPr>
      <w:r>
        <w:rPr>
          <w:bCs/>
          <w:color w:val="000000" w:themeColor="text1"/>
          <w:sz w:val="24"/>
          <w14:textFill>
            <w14:solidFill>
              <w14:schemeClr w14:val="tx1"/>
            </w14:solidFill>
          </w14:textFill>
        </w:rPr>
        <w:t>项目符合《水污染防治行动计划》（国发〔2015〕17 号）的相关要求。</w:t>
      </w:r>
    </w:p>
    <w:p w14:paraId="4B6FE8D1">
      <w:pPr>
        <w:pStyle w:val="296"/>
        <w:ind w:firstLine="482"/>
        <w:rPr>
          <w:rFonts w:cs="Times New Roman"/>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②</w:t>
      </w:r>
      <w:r>
        <w:rPr>
          <w:rFonts w:cs="Times New Roman"/>
          <w:b/>
          <w:color w:val="000000" w:themeColor="text1"/>
          <w14:textFill>
            <w14:solidFill>
              <w14:schemeClr w14:val="tx1"/>
            </w14:solidFill>
          </w14:textFill>
        </w:rPr>
        <w:t>项目与《国务院关于印发打赢蓝天保卫战三年行动计划的通知》（国发〔2018〕22 号）的符合性分析</w:t>
      </w:r>
    </w:p>
    <w:p w14:paraId="1AF4CA8F">
      <w:pPr>
        <w:pStyle w:val="289"/>
        <w:spacing w:line="360" w:lineRule="auto"/>
        <w:ind w:left="51" w:right="5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《国务院关于印发打赢蓝天保卫战三年行动计划的通知》（国发〔2018〕22 号），共 10 条 39 款，其中与本项目密切相关的规定为第二十、二十五条。项目与《大气污染防治行动计划》的符合性分析见表 1-2。</w:t>
      </w:r>
    </w:p>
    <w:p w14:paraId="465A0E5B">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表 1-2  </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国务院关于印发打赢蓝天保卫战三年行动计划的通知符合性分析</w:t>
      </w:r>
    </w:p>
    <w:tbl>
      <w:tblPr>
        <w:tblStyle w:val="42"/>
        <w:tblW w:w="0" w:type="auto"/>
        <w:tblInd w:w="112" w:type="dxa"/>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5018"/>
        <w:gridCol w:w="1536"/>
        <w:gridCol w:w="739"/>
      </w:tblGrid>
      <w:tr w14:paraId="46590008">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229" w:type="dxa"/>
            <w:vAlign w:val="center"/>
          </w:tcPr>
          <w:p w14:paraId="324670BC">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5018" w:type="dxa"/>
            <w:vAlign w:val="center"/>
          </w:tcPr>
          <w:p w14:paraId="77C02C99">
            <w:pPr>
              <w:jc w:val="center"/>
              <w:rPr>
                <w:color w:val="000000" w:themeColor="text1"/>
                <w14:textFill>
                  <w14:solidFill>
                    <w14:schemeClr w14:val="tx1"/>
                  </w14:solidFill>
                </w14:textFill>
              </w:rPr>
            </w:pPr>
            <w:r>
              <w:rPr>
                <w:color w:val="000000" w:themeColor="text1"/>
                <w14:textFill>
                  <w14:solidFill>
                    <w14:schemeClr w14:val="tx1"/>
                  </w14:solidFill>
                </w14:textFill>
              </w:rPr>
              <w:t>相关要求</w:t>
            </w:r>
          </w:p>
        </w:tc>
        <w:tc>
          <w:tcPr>
            <w:tcW w:w="1536" w:type="dxa"/>
            <w:vAlign w:val="center"/>
          </w:tcPr>
          <w:p w14:paraId="3103F5E2">
            <w:pPr>
              <w:jc w:val="center"/>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739" w:type="dxa"/>
            <w:vAlign w:val="center"/>
          </w:tcPr>
          <w:p w14:paraId="1AE43829">
            <w:pPr>
              <w:jc w:val="center"/>
              <w:rPr>
                <w:color w:val="000000" w:themeColor="text1"/>
                <w14:textFill>
                  <w14:solidFill>
                    <w14:schemeClr w14:val="tx1"/>
                  </w14:solidFill>
                </w14:textFill>
              </w:rPr>
            </w:pPr>
            <w:r>
              <w:rPr>
                <w:color w:val="000000" w:themeColor="text1"/>
                <w14:textFill>
                  <w14:solidFill>
                    <w14:schemeClr w14:val="tx1"/>
                  </w14:solidFill>
                </w14:textFill>
              </w:rPr>
              <w:t>符合情况</w:t>
            </w:r>
          </w:p>
        </w:tc>
      </w:tr>
      <w:tr w14:paraId="60CA2F9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229" w:type="dxa"/>
            <w:vAlign w:val="center"/>
          </w:tcPr>
          <w:p w14:paraId="3EC3A87E">
            <w:pPr>
              <w:jc w:val="center"/>
              <w:rPr>
                <w:color w:val="000000" w:themeColor="text1"/>
                <w14:textFill>
                  <w14:solidFill>
                    <w14:schemeClr w14:val="tx1"/>
                  </w14:solidFill>
                </w14:textFill>
              </w:rPr>
            </w:pPr>
            <w:r>
              <w:rPr>
                <w:color w:val="000000" w:themeColor="text1"/>
                <w14:textFill>
                  <w14:solidFill>
                    <w14:schemeClr w14:val="tx1"/>
                  </w14:solidFill>
                </w14:textFill>
              </w:rPr>
              <w:t>（二十）</w:t>
            </w:r>
          </w:p>
        </w:tc>
        <w:tc>
          <w:tcPr>
            <w:tcW w:w="5018" w:type="dxa"/>
            <w:vAlign w:val="center"/>
          </w:tcPr>
          <w:p w14:paraId="555924EA">
            <w:pPr>
              <w:jc w:val="center"/>
              <w:rPr>
                <w:color w:val="000000" w:themeColor="text1"/>
                <w14:textFill>
                  <w14:solidFill>
                    <w14:schemeClr w14:val="tx1"/>
                  </w14:solidFill>
                </w14:textFill>
              </w:rPr>
            </w:pPr>
            <w:r>
              <w:rPr>
                <w:color w:val="000000" w:themeColor="text1"/>
                <w14:textFill>
                  <w14:solidFill>
                    <w14:schemeClr w14:val="tx1"/>
                  </w14:solidFill>
                </w14:textFill>
              </w:rPr>
              <w:t>加强扬尘综合治理。严格施工扬尘监管。2018 年底前，</w:t>
            </w:r>
          </w:p>
          <w:p w14:paraId="2BB40031">
            <w:pPr>
              <w:jc w:val="center"/>
              <w:rPr>
                <w:color w:val="000000" w:themeColor="text1"/>
                <w14:textFill>
                  <w14:solidFill>
                    <w14:schemeClr w14:val="tx1"/>
                  </w14:solidFill>
                </w14:textFill>
              </w:rPr>
            </w:pPr>
            <w:r>
              <w:rPr>
                <w:color w:val="000000" w:themeColor="text1"/>
                <w14:textFill>
                  <w14:solidFill>
                    <w14:schemeClr w14:val="tx1"/>
                  </w14:solidFill>
                </w14:textFill>
              </w:rPr>
              <w:t>各地建立施工工地管理清单。因地制宜稳步发展装配</w:t>
            </w:r>
          </w:p>
          <w:p w14:paraId="2EEE62C9">
            <w:pPr>
              <w:jc w:val="center"/>
              <w:rPr>
                <w:color w:val="000000" w:themeColor="text1"/>
                <w14:textFill>
                  <w14:solidFill>
                    <w14:schemeClr w14:val="tx1"/>
                  </w14:solidFill>
                </w14:textFill>
              </w:rPr>
            </w:pPr>
            <w:r>
              <w:rPr>
                <w:color w:val="000000" w:themeColor="text1"/>
                <w14:textFill>
                  <w14:solidFill>
                    <w14:schemeClr w14:val="tx1"/>
                  </w14:solidFill>
                </w14:textFill>
              </w:rPr>
              <w:t>式建筑。将施工工地扬尘污染防治纳入文明施工管理</w:t>
            </w:r>
          </w:p>
          <w:p w14:paraId="2AA31D71">
            <w:pPr>
              <w:jc w:val="center"/>
              <w:rPr>
                <w:color w:val="000000" w:themeColor="text1"/>
                <w14:textFill>
                  <w14:solidFill>
                    <w14:schemeClr w14:val="tx1"/>
                  </w14:solidFill>
                </w14:textFill>
              </w:rPr>
            </w:pPr>
            <w:r>
              <w:rPr>
                <w:color w:val="000000" w:themeColor="text1"/>
                <w14:textFill>
                  <w14:solidFill>
                    <w14:schemeClr w14:val="tx1"/>
                  </w14:solidFill>
                </w14:textFill>
              </w:rPr>
              <w:t>范畴，建立扬尘控制责任制度，扬尘治理费用列入工</w:t>
            </w:r>
          </w:p>
          <w:p w14:paraId="2B03CE0C">
            <w:pPr>
              <w:jc w:val="center"/>
              <w:rPr>
                <w:color w:val="000000" w:themeColor="text1"/>
                <w14:textFill>
                  <w14:solidFill>
                    <w14:schemeClr w14:val="tx1"/>
                  </w14:solidFill>
                </w14:textFill>
              </w:rPr>
            </w:pPr>
            <w:r>
              <w:rPr>
                <w:color w:val="000000" w:themeColor="text1"/>
                <w14:textFill>
                  <w14:solidFill>
                    <w14:schemeClr w14:val="tx1"/>
                  </w14:solidFill>
                </w14:textFill>
              </w:rPr>
              <w:t>程造价。重点区域建筑施工工地要做到工地周边围</w:t>
            </w:r>
          </w:p>
          <w:p w14:paraId="74F6BC3E">
            <w:pPr>
              <w:jc w:val="center"/>
              <w:rPr>
                <w:color w:val="000000" w:themeColor="text1"/>
                <w14:textFill>
                  <w14:solidFill>
                    <w14:schemeClr w14:val="tx1"/>
                  </w14:solidFill>
                </w14:textFill>
              </w:rPr>
            </w:pPr>
            <w:r>
              <w:rPr>
                <w:color w:val="000000" w:themeColor="text1"/>
                <w14:textFill>
                  <w14:solidFill>
                    <w14:schemeClr w14:val="tx1"/>
                  </w14:solidFill>
                </w14:textFill>
              </w:rPr>
              <w:t>挡、物料堆放覆盖、土方开挖湿法作业、路面硬化、</w:t>
            </w:r>
          </w:p>
          <w:p w14:paraId="7824256C">
            <w:pPr>
              <w:jc w:val="center"/>
              <w:rPr>
                <w:color w:val="000000" w:themeColor="text1"/>
                <w14:textFill>
                  <w14:solidFill>
                    <w14:schemeClr w14:val="tx1"/>
                  </w14:solidFill>
                </w14:textFill>
              </w:rPr>
            </w:pPr>
            <w:r>
              <w:rPr>
                <w:color w:val="000000" w:themeColor="text1"/>
                <w14:textFill>
                  <w14:solidFill>
                    <w14:schemeClr w14:val="tx1"/>
                  </w14:solidFill>
                </w14:textFill>
              </w:rPr>
              <w:t>出入车辆清洗、渣土车辆密闭运输“六个百分之百”，</w:t>
            </w:r>
          </w:p>
          <w:p w14:paraId="074A6351">
            <w:pPr>
              <w:jc w:val="center"/>
              <w:rPr>
                <w:color w:val="000000" w:themeColor="text1"/>
                <w14:textFill>
                  <w14:solidFill>
                    <w14:schemeClr w14:val="tx1"/>
                  </w14:solidFill>
                </w14:textFill>
              </w:rPr>
            </w:pPr>
            <w:r>
              <w:rPr>
                <w:color w:val="000000" w:themeColor="text1"/>
                <w14:textFill>
                  <w14:solidFill>
                    <w14:schemeClr w14:val="tx1"/>
                  </w14:solidFill>
                </w14:textFill>
              </w:rPr>
              <w:t>安装在线监测和视频监控设备，并与当地有关主管部</w:t>
            </w:r>
          </w:p>
          <w:p w14:paraId="1B5F373F">
            <w:pPr>
              <w:jc w:val="center"/>
              <w:rPr>
                <w:color w:val="000000" w:themeColor="text1"/>
                <w14:textFill>
                  <w14:solidFill>
                    <w14:schemeClr w14:val="tx1"/>
                  </w14:solidFill>
                </w14:textFill>
              </w:rPr>
            </w:pPr>
            <w:r>
              <w:rPr>
                <w:color w:val="000000" w:themeColor="text1"/>
                <w14:textFill>
                  <w14:solidFill>
                    <w14:schemeClr w14:val="tx1"/>
                  </w14:solidFill>
                </w14:textFill>
              </w:rPr>
              <w:t>门联网。将扬尘管理工作不到位的不良信息纳入建筑</w:t>
            </w:r>
          </w:p>
          <w:p w14:paraId="5A204DB4">
            <w:pPr>
              <w:jc w:val="center"/>
              <w:rPr>
                <w:color w:val="000000" w:themeColor="text1"/>
                <w14:textFill>
                  <w14:solidFill>
                    <w14:schemeClr w14:val="tx1"/>
                  </w14:solidFill>
                </w14:textFill>
              </w:rPr>
            </w:pPr>
            <w:r>
              <w:rPr>
                <w:color w:val="000000" w:themeColor="text1"/>
                <w14:textFill>
                  <w14:solidFill>
                    <w14:schemeClr w14:val="tx1"/>
                  </w14:solidFill>
                </w14:textFill>
              </w:rPr>
              <w:t>市场信用管理体系，情节严重的，列入建筑市场主体</w:t>
            </w:r>
          </w:p>
          <w:p w14:paraId="36EDC3D0">
            <w:pPr>
              <w:jc w:val="center"/>
              <w:rPr>
                <w:color w:val="000000" w:themeColor="text1"/>
                <w14:textFill>
                  <w14:solidFill>
                    <w14:schemeClr w14:val="tx1"/>
                  </w14:solidFill>
                </w14:textFill>
              </w:rPr>
            </w:pPr>
            <w:r>
              <w:rPr>
                <w:color w:val="000000" w:themeColor="text1"/>
                <w14:textFill>
                  <w14:solidFill>
                    <w14:schemeClr w14:val="tx1"/>
                  </w14:solidFill>
                </w14:textFill>
              </w:rPr>
              <w:t>“黑名单”。加强道路扬尘综合整治。大力推进道路</w:t>
            </w:r>
          </w:p>
          <w:p w14:paraId="71BC3B6C">
            <w:pPr>
              <w:jc w:val="center"/>
              <w:rPr>
                <w:color w:val="000000" w:themeColor="text1"/>
                <w14:textFill>
                  <w14:solidFill>
                    <w14:schemeClr w14:val="tx1"/>
                  </w14:solidFill>
                </w14:textFill>
              </w:rPr>
            </w:pPr>
            <w:r>
              <w:rPr>
                <w:color w:val="000000" w:themeColor="text1"/>
                <w14:textFill>
                  <w14:solidFill>
                    <w14:schemeClr w14:val="tx1"/>
                  </w14:solidFill>
                </w14:textFill>
              </w:rPr>
              <w:t>清扫保洁机械化作业，提高道路机械化清扫率，2020</w:t>
            </w:r>
          </w:p>
          <w:p w14:paraId="576E11E4">
            <w:pPr>
              <w:jc w:val="center"/>
              <w:rPr>
                <w:color w:val="000000" w:themeColor="text1"/>
                <w14:textFill>
                  <w14:solidFill>
                    <w14:schemeClr w14:val="tx1"/>
                  </w14:solidFill>
                </w14:textFill>
              </w:rPr>
            </w:pPr>
            <w:r>
              <w:rPr>
                <w:color w:val="000000" w:themeColor="text1"/>
                <w14:textFill>
                  <w14:solidFill>
                    <w14:schemeClr w14:val="tx1"/>
                  </w14:solidFill>
                </w14:textFill>
              </w:rPr>
              <w:t>年底前，地级及以上城市建成区达到70%以上，县城</w:t>
            </w:r>
          </w:p>
          <w:p w14:paraId="428F815D">
            <w:pPr>
              <w:jc w:val="center"/>
              <w:rPr>
                <w:color w:val="000000" w:themeColor="text1"/>
                <w14:textFill>
                  <w14:solidFill>
                    <w14:schemeClr w14:val="tx1"/>
                  </w14:solidFill>
                </w14:textFill>
              </w:rPr>
            </w:pPr>
            <w:r>
              <w:rPr>
                <w:color w:val="000000" w:themeColor="text1"/>
                <w14:textFill>
                  <w14:solidFill>
                    <w14:schemeClr w14:val="tx1"/>
                  </w14:solidFill>
                </w14:textFill>
              </w:rPr>
              <w:t>达到 60%以上，重点区域要显著提高。严格渣土运输</w:t>
            </w:r>
          </w:p>
          <w:p w14:paraId="2DCB1E85">
            <w:pPr>
              <w:jc w:val="center"/>
              <w:rPr>
                <w:color w:val="000000" w:themeColor="text1"/>
                <w14:textFill>
                  <w14:solidFill>
                    <w14:schemeClr w14:val="tx1"/>
                  </w14:solidFill>
                </w14:textFill>
              </w:rPr>
            </w:pPr>
            <w:r>
              <w:rPr>
                <w:color w:val="000000" w:themeColor="text1"/>
                <w14:textFill>
                  <w14:solidFill>
                    <w14:schemeClr w14:val="tx1"/>
                  </w14:solidFill>
                </w14:textFill>
              </w:rPr>
              <w:t>车辆规范化管理，渣土运输车要密闭。</w:t>
            </w:r>
          </w:p>
        </w:tc>
        <w:tc>
          <w:tcPr>
            <w:tcW w:w="1536" w:type="dxa"/>
            <w:vAlign w:val="center"/>
          </w:tcPr>
          <w:p w14:paraId="51ADAF40">
            <w:pPr>
              <w:jc w:val="center"/>
              <w:rPr>
                <w:color w:val="000000" w:themeColor="text1"/>
                <w14:textFill>
                  <w14:solidFill>
                    <w14:schemeClr w14:val="tx1"/>
                  </w14:solidFill>
                </w14:textFill>
              </w:rPr>
            </w:pPr>
            <w:r>
              <w:rPr>
                <w:color w:val="000000" w:themeColor="text1"/>
                <w14:textFill>
                  <w14:solidFill>
                    <w14:schemeClr w14:val="tx1"/>
                  </w14:solidFill>
                </w14:textFill>
              </w:rPr>
              <w:t>项目施工过程</w:t>
            </w:r>
          </w:p>
          <w:p w14:paraId="249D6990">
            <w:pPr>
              <w:jc w:val="center"/>
              <w:rPr>
                <w:color w:val="000000" w:themeColor="text1"/>
                <w14:textFill>
                  <w14:solidFill>
                    <w14:schemeClr w14:val="tx1"/>
                  </w14:solidFill>
                </w14:textFill>
              </w:rPr>
            </w:pPr>
            <w:r>
              <w:rPr>
                <w:color w:val="000000" w:themeColor="text1"/>
                <w14:textFill>
                  <w14:solidFill>
                    <w14:schemeClr w14:val="tx1"/>
                  </w14:solidFill>
                </w14:textFill>
              </w:rPr>
              <w:t>中严格施工扬</w:t>
            </w:r>
          </w:p>
          <w:p w14:paraId="21E88BFF">
            <w:pPr>
              <w:jc w:val="center"/>
              <w:rPr>
                <w:color w:val="000000" w:themeColor="text1"/>
                <w14:textFill>
                  <w14:solidFill>
                    <w14:schemeClr w14:val="tx1"/>
                  </w14:solidFill>
                </w14:textFill>
              </w:rPr>
            </w:pPr>
            <w:r>
              <w:rPr>
                <w:color w:val="000000" w:themeColor="text1"/>
                <w14:textFill>
                  <w14:solidFill>
                    <w14:schemeClr w14:val="tx1"/>
                  </w14:solidFill>
                </w14:textFill>
              </w:rPr>
              <w:t>尘监管，施工</w:t>
            </w:r>
          </w:p>
          <w:p w14:paraId="1E363E21">
            <w:pPr>
              <w:jc w:val="center"/>
              <w:rPr>
                <w:color w:val="000000" w:themeColor="text1"/>
                <w14:textFill>
                  <w14:solidFill>
                    <w14:schemeClr w14:val="tx1"/>
                  </w14:solidFill>
                </w14:textFill>
              </w:rPr>
            </w:pPr>
            <w:r>
              <w:rPr>
                <w:color w:val="000000" w:themeColor="text1"/>
                <w14:textFill>
                  <w14:solidFill>
                    <w14:schemeClr w14:val="tx1"/>
                  </w14:solidFill>
                </w14:textFill>
              </w:rPr>
              <w:t>工地周边设置</w:t>
            </w:r>
          </w:p>
          <w:p w14:paraId="73069521">
            <w:pPr>
              <w:jc w:val="center"/>
              <w:rPr>
                <w:color w:val="000000" w:themeColor="text1"/>
                <w14:textFill>
                  <w14:solidFill>
                    <w14:schemeClr w14:val="tx1"/>
                  </w14:solidFill>
                </w14:textFill>
              </w:rPr>
            </w:pPr>
            <w:r>
              <w:rPr>
                <w:color w:val="000000" w:themeColor="text1"/>
                <w14:textFill>
                  <w14:solidFill>
                    <w14:schemeClr w14:val="tx1"/>
                  </w14:solidFill>
                </w14:textFill>
              </w:rPr>
              <w:t>围挡、物料堆</w:t>
            </w:r>
          </w:p>
          <w:p w14:paraId="78E0137B">
            <w:pPr>
              <w:jc w:val="center"/>
              <w:rPr>
                <w:color w:val="000000" w:themeColor="text1"/>
                <w14:textFill>
                  <w14:solidFill>
                    <w14:schemeClr w14:val="tx1"/>
                  </w14:solidFill>
                </w14:textFill>
              </w:rPr>
            </w:pPr>
            <w:r>
              <w:rPr>
                <w:color w:val="000000" w:themeColor="text1"/>
                <w14:textFill>
                  <w14:solidFill>
                    <w14:schemeClr w14:val="tx1"/>
                  </w14:solidFill>
                </w14:textFill>
              </w:rPr>
              <w:t>放使用篷布进</w:t>
            </w:r>
          </w:p>
          <w:p w14:paraId="18A62DB7">
            <w:pPr>
              <w:jc w:val="center"/>
              <w:rPr>
                <w:color w:val="000000" w:themeColor="text1"/>
                <w14:textFill>
                  <w14:solidFill>
                    <w14:schemeClr w14:val="tx1"/>
                  </w14:solidFill>
                </w14:textFill>
              </w:rPr>
            </w:pPr>
            <w:r>
              <w:rPr>
                <w:color w:val="000000" w:themeColor="text1"/>
                <w14:textFill>
                  <w14:solidFill>
                    <w14:schemeClr w14:val="tx1"/>
                  </w14:solidFill>
                </w14:textFill>
              </w:rPr>
              <w:t>行遮盖，运输</w:t>
            </w:r>
          </w:p>
          <w:p w14:paraId="0080BDC1">
            <w:pPr>
              <w:jc w:val="center"/>
              <w:rPr>
                <w:color w:val="000000" w:themeColor="text1"/>
                <w14:textFill>
                  <w14:solidFill>
                    <w14:schemeClr w14:val="tx1"/>
                  </w14:solidFill>
                </w14:textFill>
              </w:rPr>
            </w:pPr>
            <w:r>
              <w:rPr>
                <w:color w:val="000000" w:themeColor="text1"/>
                <w14:textFill>
                  <w14:solidFill>
                    <w14:schemeClr w14:val="tx1"/>
                  </w14:solidFill>
                </w14:textFill>
              </w:rPr>
              <w:t>物料、渣土车</w:t>
            </w:r>
          </w:p>
          <w:p w14:paraId="66469083">
            <w:pPr>
              <w:jc w:val="center"/>
              <w:rPr>
                <w:color w:val="000000" w:themeColor="text1"/>
                <w14:textFill>
                  <w14:solidFill>
                    <w14:schemeClr w14:val="tx1"/>
                  </w14:solidFill>
                </w14:textFill>
              </w:rPr>
            </w:pPr>
            <w:r>
              <w:rPr>
                <w:color w:val="000000" w:themeColor="text1"/>
                <w14:textFill>
                  <w14:solidFill>
                    <w14:schemeClr w14:val="tx1"/>
                  </w14:solidFill>
                </w14:textFill>
              </w:rPr>
              <w:t>辆遮盖篷布封</w:t>
            </w:r>
          </w:p>
          <w:p w14:paraId="7FA886E0">
            <w:pPr>
              <w:jc w:val="center"/>
              <w:rPr>
                <w:color w:val="000000" w:themeColor="text1"/>
                <w14:textFill>
                  <w14:solidFill>
                    <w14:schemeClr w14:val="tx1"/>
                  </w14:solidFill>
                </w14:textFill>
              </w:rPr>
            </w:pPr>
            <w:r>
              <w:rPr>
                <w:color w:val="000000" w:themeColor="text1"/>
                <w14:textFill>
                  <w14:solidFill>
                    <w14:schemeClr w14:val="tx1"/>
                  </w14:solidFill>
                </w14:textFill>
              </w:rPr>
              <w:t>闭运输，项目</w:t>
            </w:r>
          </w:p>
          <w:p w14:paraId="35EC9973">
            <w:pPr>
              <w:jc w:val="center"/>
              <w:rPr>
                <w:color w:val="000000" w:themeColor="text1"/>
                <w14:textFill>
                  <w14:solidFill>
                    <w14:schemeClr w14:val="tx1"/>
                  </w14:solidFill>
                </w14:textFill>
              </w:rPr>
            </w:pPr>
            <w:r>
              <w:rPr>
                <w:color w:val="000000" w:themeColor="text1"/>
                <w14:textFill>
                  <w14:solidFill>
                    <w14:schemeClr w14:val="tx1"/>
                  </w14:solidFill>
                </w14:textFill>
              </w:rPr>
              <w:t>建成后地面全</w:t>
            </w:r>
          </w:p>
          <w:p w14:paraId="7E61824B">
            <w:pPr>
              <w:jc w:val="center"/>
              <w:rPr>
                <w:color w:val="000000" w:themeColor="text1"/>
                <w14:textFill>
                  <w14:solidFill>
                    <w14:schemeClr w14:val="tx1"/>
                  </w14:solidFill>
                </w14:textFill>
              </w:rPr>
            </w:pPr>
            <w:r>
              <w:rPr>
                <w:color w:val="000000" w:themeColor="text1"/>
                <w14:textFill>
                  <w14:solidFill>
                    <w14:schemeClr w14:val="tx1"/>
                  </w14:solidFill>
                </w14:textFill>
              </w:rPr>
              <w:t>部进行硬化处</w:t>
            </w:r>
          </w:p>
          <w:p w14:paraId="027D1795">
            <w:pPr>
              <w:jc w:val="center"/>
              <w:rPr>
                <w:color w:val="000000" w:themeColor="text1"/>
                <w14:textFill>
                  <w14:solidFill>
                    <w14:schemeClr w14:val="tx1"/>
                  </w14:solidFill>
                </w14:textFill>
              </w:rPr>
            </w:pPr>
            <w:r>
              <w:rPr>
                <w:color w:val="000000" w:themeColor="text1"/>
                <w14:textFill>
                  <w14:solidFill>
                    <w14:schemeClr w14:val="tx1"/>
                  </w14:solidFill>
                </w14:textFill>
              </w:rPr>
              <w:t>理。</w:t>
            </w:r>
          </w:p>
        </w:tc>
        <w:tc>
          <w:tcPr>
            <w:tcW w:w="739" w:type="dxa"/>
            <w:vAlign w:val="center"/>
          </w:tcPr>
          <w:p w14:paraId="28AD67EF">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892DE7F">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229" w:type="dxa"/>
            <w:vAlign w:val="center"/>
          </w:tcPr>
          <w:p w14:paraId="0BBAB6D8">
            <w:pPr>
              <w:jc w:val="center"/>
              <w:rPr>
                <w:color w:val="000000" w:themeColor="text1"/>
                <w14:textFill>
                  <w14:solidFill>
                    <w14:schemeClr w14:val="tx1"/>
                  </w14:solidFill>
                </w14:textFill>
              </w:rPr>
            </w:pPr>
            <w:r>
              <w:rPr>
                <w:color w:val="000000" w:themeColor="text1"/>
                <w14:textFill>
                  <w14:solidFill>
                    <w14:schemeClr w14:val="tx1"/>
                  </w14:solidFill>
                </w14:textFill>
              </w:rPr>
              <w:t>（二十五）</w:t>
            </w:r>
          </w:p>
        </w:tc>
        <w:tc>
          <w:tcPr>
            <w:tcW w:w="5018" w:type="dxa"/>
            <w:vAlign w:val="center"/>
          </w:tcPr>
          <w:p w14:paraId="0856B358">
            <w:pPr>
              <w:jc w:val="center"/>
              <w:rPr>
                <w:color w:val="000000" w:themeColor="text1"/>
                <w14:textFill>
                  <w14:solidFill>
                    <w14:schemeClr w14:val="tx1"/>
                  </w14:solidFill>
                </w14:textFill>
              </w:rPr>
            </w:pPr>
            <w:r>
              <w:rPr>
                <w:color w:val="000000" w:themeColor="text1"/>
                <w14:textFill>
                  <w14:solidFill>
                    <w14:schemeClr w14:val="tx1"/>
                  </w14:solidFill>
                </w14:textFill>
              </w:rPr>
              <w:t>实施 VOCs专项整治方案。制定石化、化工、工业涂</w:t>
            </w:r>
          </w:p>
          <w:p w14:paraId="000CCB56">
            <w:pPr>
              <w:jc w:val="center"/>
              <w:rPr>
                <w:color w:val="000000" w:themeColor="text1"/>
                <w14:textFill>
                  <w14:solidFill>
                    <w14:schemeClr w14:val="tx1"/>
                  </w14:solidFill>
                </w14:textFill>
              </w:rPr>
            </w:pPr>
            <w:r>
              <w:rPr>
                <w:color w:val="000000" w:themeColor="text1"/>
                <w14:textFill>
                  <w14:solidFill>
                    <w14:schemeClr w14:val="tx1"/>
                  </w14:solidFill>
                </w14:textFill>
              </w:rPr>
              <w:t>装、包装印刷等 VOCs 排放重点行业和油品储运销综</w:t>
            </w:r>
          </w:p>
          <w:p w14:paraId="03A04EEB">
            <w:pPr>
              <w:jc w:val="center"/>
              <w:rPr>
                <w:color w:val="000000" w:themeColor="text1"/>
                <w14:textFill>
                  <w14:solidFill>
                    <w14:schemeClr w14:val="tx1"/>
                  </w14:solidFill>
                </w14:textFill>
              </w:rPr>
            </w:pPr>
            <w:r>
              <w:rPr>
                <w:color w:val="000000" w:themeColor="text1"/>
                <w14:textFill>
                  <w14:solidFill>
                    <w14:schemeClr w14:val="tx1"/>
                  </w14:solidFill>
                </w14:textFill>
              </w:rPr>
              <w:t>合整治方案，出台泄漏检测与修复标准，编制VOCs</w:t>
            </w:r>
          </w:p>
          <w:p w14:paraId="3F64392B">
            <w:pPr>
              <w:jc w:val="center"/>
              <w:rPr>
                <w:color w:val="000000" w:themeColor="text1"/>
                <w14:textFill>
                  <w14:solidFill>
                    <w14:schemeClr w14:val="tx1"/>
                  </w14:solidFill>
                </w14:textFill>
              </w:rPr>
            </w:pPr>
            <w:r>
              <w:rPr>
                <w:color w:val="000000" w:themeColor="text1"/>
                <w14:textFill>
                  <w14:solidFill>
                    <w14:schemeClr w14:val="tx1"/>
                  </w14:solidFill>
                </w14:textFill>
              </w:rPr>
              <w:t>治理技术指南。重点区域禁止建设生产和使用高 VOCs</w:t>
            </w:r>
          </w:p>
          <w:p w14:paraId="3BCB77D5">
            <w:pPr>
              <w:jc w:val="center"/>
              <w:rPr>
                <w:color w:val="000000" w:themeColor="text1"/>
                <w14:textFill>
                  <w14:solidFill>
                    <w14:schemeClr w14:val="tx1"/>
                  </w14:solidFill>
                </w14:textFill>
              </w:rPr>
            </w:pPr>
            <w:r>
              <w:rPr>
                <w:color w:val="000000" w:themeColor="text1"/>
                <w14:textFill>
                  <w14:solidFill>
                    <w14:schemeClr w14:val="tx1"/>
                  </w14:solidFill>
                </w14:textFill>
              </w:rPr>
              <w:t>含量的溶剂型涂料、油墨、胶粘剂等项目，加大餐饮</w:t>
            </w:r>
          </w:p>
          <w:p w14:paraId="0B65D93C">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油烟治理力度。开展 VOCs </w:t>
            </w:r>
            <w:r>
              <w:rPr>
                <w:rFonts w:hint="eastAsia"/>
                <w:color w:val="000000" w:themeColor="text1"/>
                <w:lang w:eastAsia="zh-CN"/>
                <w14:textFill>
                  <w14:solidFill>
                    <w14:schemeClr w14:val="tx1"/>
                  </w14:solidFill>
                </w14:textFill>
              </w:rPr>
              <w:t>专项整治</w:t>
            </w:r>
            <w:r>
              <w:rPr>
                <w:color w:val="000000" w:themeColor="text1"/>
                <w14:textFill>
                  <w14:solidFill>
                    <w14:schemeClr w14:val="tx1"/>
                  </w14:solidFill>
                </w14:textFill>
              </w:rPr>
              <w:t>执法行动，严厉</w:t>
            </w:r>
          </w:p>
          <w:p w14:paraId="2BDB38C3">
            <w:pPr>
              <w:jc w:val="center"/>
              <w:rPr>
                <w:color w:val="000000" w:themeColor="text1"/>
                <w14:textFill>
                  <w14:solidFill>
                    <w14:schemeClr w14:val="tx1"/>
                  </w14:solidFill>
                </w14:textFill>
              </w:rPr>
            </w:pPr>
            <w:r>
              <w:rPr>
                <w:color w:val="000000" w:themeColor="text1"/>
                <w14:textFill>
                  <w14:solidFill>
                    <w14:schemeClr w14:val="tx1"/>
                  </w14:solidFill>
                </w14:textFill>
              </w:rPr>
              <w:t>打击违法排污行为，对治理效果差、技术服务能力弱、</w:t>
            </w:r>
          </w:p>
          <w:p w14:paraId="0D9E7B00">
            <w:pPr>
              <w:jc w:val="center"/>
              <w:rPr>
                <w:color w:val="000000" w:themeColor="text1"/>
                <w14:textFill>
                  <w14:solidFill>
                    <w14:schemeClr w14:val="tx1"/>
                  </w14:solidFill>
                </w14:textFill>
              </w:rPr>
            </w:pPr>
            <w:r>
              <w:rPr>
                <w:color w:val="000000" w:themeColor="text1"/>
                <w14:textFill>
                  <w14:solidFill>
                    <w14:schemeClr w14:val="tx1"/>
                  </w14:solidFill>
                </w14:textFill>
              </w:rPr>
              <w:t>运营管理水平低的治理单位，公布名单，实行联合惩戒，扶持培育 VOCs 治理和服务专业化规模化龙头企业。2020 年，VOCs 排放总量较 2015 年下降 10%以上。</w:t>
            </w:r>
          </w:p>
        </w:tc>
        <w:tc>
          <w:tcPr>
            <w:tcW w:w="1536" w:type="dxa"/>
            <w:vAlign w:val="center"/>
          </w:tcPr>
          <w:p w14:paraId="53AD42DC">
            <w:pPr>
              <w:jc w:val="center"/>
              <w:rPr>
                <w:color w:val="000000" w:themeColor="text1"/>
                <w14:textFill>
                  <w14:solidFill>
                    <w14:schemeClr w14:val="tx1"/>
                  </w14:solidFill>
                </w14:textFill>
              </w:rPr>
            </w:pPr>
            <w:r>
              <w:rPr>
                <w:color w:val="000000" w:themeColor="text1"/>
                <w14:textFill>
                  <w14:solidFill>
                    <w14:schemeClr w14:val="tx1"/>
                  </w14:solidFill>
                </w14:textFill>
              </w:rPr>
              <w:t>项目生产过程</w:t>
            </w:r>
          </w:p>
          <w:p w14:paraId="7D65A14C">
            <w:pPr>
              <w:jc w:val="center"/>
              <w:rPr>
                <w:color w:val="000000" w:themeColor="text1"/>
                <w14:textFill>
                  <w14:solidFill>
                    <w14:schemeClr w14:val="tx1"/>
                  </w14:solidFill>
                </w14:textFill>
              </w:rPr>
            </w:pPr>
            <w:r>
              <w:rPr>
                <w:color w:val="000000" w:themeColor="text1"/>
                <w14:textFill>
                  <w14:solidFill>
                    <w14:schemeClr w14:val="tx1"/>
                  </w14:solidFill>
                </w14:textFill>
              </w:rPr>
              <w:t>中产生的非甲烷总烃采用集气罩收集+过滤棉+UV光解吸附装置处理后，通过 15m 排气筒排放，可有效减少非甲烷总烃排放量，对环境的影响。</w:t>
            </w:r>
          </w:p>
        </w:tc>
        <w:tc>
          <w:tcPr>
            <w:tcW w:w="739" w:type="dxa"/>
            <w:vAlign w:val="center"/>
          </w:tcPr>
          <w:p w14:paraId="24735324">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4FA0FA26">
      <w:pPr>
        <w:pStyle w:val="289"/>
        <w:spacing w:line="360" w:lineRule="auto"/>
        <w:ind w:left="51" w:right="51"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项目符合《国务院关于印发打赢蓝天保卫战三年行动计划的通知》（国发〔2018〕22 号）的相关要求。</w:t>
      </w:r>
    </w:p>
    <w:p w14:paraId="076E3883">
      <w:pPr>
        <w:pStyle w:val="296"/>
        <w:ind w:firstLine="482"/>
        <w:rPr>
          <w:rFonts w:cs="Times New Roman"/>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③</w:t>
      </w:r>
      <w:r>
        <w:rPr>
          <w:rFonts w:cs="Times New Roman"/>
          <w:b/>
          <w:color w:val="000000" w:themeColor="text1"/>
          <w14:textFill>
            <w14:solidFill>
              <w14:schemeClr w14:val="tx1"/>
            </w14:solidFill>
          </w14:textFill>
        </w:rPr>
        <w:t>项目与《云南省打赢蓝天保卫战三年行动实施方案》（云政发[2018]44 号）的符合性分析</w:t>
      </w:r>
    </w:p>
    <w:p w14:paraId="14702FA5">
      <w:pPr>
        <w:jc w:val="center"/>
        <w:rPr>
          <w:b/>
          <w:bCs/>
          <w:color w:val="000000" w:themeColor="text1"/>
          <w:sz w:val="9"/>
          <w:szCs w:val="9"/>
          <w14:textFill>
            <w14:solidFill>
              <w14:schemeClr w14:val="tx1"/>
            </w14:solidFill>
          </w14:textFill>
        </w:rPr>
      </w:pPr>
      <w:r>
        <w:rPr>
          <w:b/>
          <w:color w:val="000000" w:themeColor="text1"/>
          <w:sz w:val="24"/>
          <w14:textFill>
            <w14:solidFill>
              <w14:schemeClr w14:val="tx1"/>
            </w14:solidFill>
          </w14:textFill>
        </w:rPr>
        <w:t>表 1-3</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 xml:space="preserve"> 云南省打赢蓝天保卫战三年行动实施方案符合性分析</w:t>
      </w:r>
    </w:p>
    <w:tbl>
      <w:tblPr>
        <w:tblStyle w:val="42"/>
        <w:tblW w:w="0" w:type="auto"/>
        <w:tblInd w:w="112" w:type="dxa"/>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01"/>
        <w:gridCol w:w="5268"/>
        <w:gridCol w:w="1535"/>
        <w:gridCol w:w="718"/>
      </w:tblGrid>
      <w:tr w14:paraId="0B9E0423">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001" w:type="dxa"/>
            <w:vAlign w:val="center"/>
          </w:tcPr>
          <w:p w14:paraId="348AADEC">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5268" w:type="dxa"/>
            <w:vAlign w:val="center"/>
          </w:tcPr>
          <w:p w14:paraId="22802814">
            <w:pPr>
              <w:jc w:val="center"/>
              <w:rPr>
                <w:color w:val="000000" w:themeColor="text1"/>
                <w14:textFill>
                  <w14:solidFill>
                    <w14:schemeClr w14:val="tx1"/>
                  </w14:solidFill>
                </w14:textFill>
              </w:rPr>
            </w:pPr>
            <w:r>
              <w:rPr>
                <w:color w:val="000000" w:themeColor="text1"/>
                <w14:textFill>
                  <w14:solidFill>
                    <w14:schemeClr w14:val="tx1"/>
                  </w14:solidFill>
                </w14:textFill>
              </w:rPr>
              <w:t>相关要求</w:t>
            </w:r>
          </w:p>
        </w:tc>
        <w:tc>
          <w:tcPr>
            <w:tcW w:w="1535" w:type="dxa"/>
            <w:vAlign w:val="center"/>
          </w:tcPr>
          <w:p w14:paraId="5BE2651D">
            <w:pPr>
              <w:jc w:val="center"/>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718" w:type="dxa"/>
            <w:vAlign w:val="center"/>
          </w:tcPr>
          <w:p w14:paraId="3E380778">
            <w:pPr>
              <w:jc w:val="center"/>
              <w:rPr>
                <w:color w:val="000000" w:themeColor="text1"/>
                <w14:textFill>
                  <w14:solidFill>
                    <w14:schemeClr w14:val="tx1"/>
                  </w14:solidFill>
                </w14:textFill>
              </w:rPr>
            </w:pPr>
            <w:r>
              <w:rPr>
                <w:color w:val="000000" w:themeColor="text1"/>
                <w14:textFill>
                  <w14:solidFill>
                    <w14:schemeClr w14:val="tx1"/>
                  </w14:solidFill>
                </w14:textFill>
              </w:rPr>
              <w:t>符合情况</w:t>
            </w:r>
          </w:p>
        </w:tc>
      </w:tr>
      <w:tr w14:paraId="6AF81011">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001" w:type="dxa"/>
            <w:vAlign w:val="center"/>
          </w:tcPr>
          <w:p w14:paraId="2CFA48F5">
            <w:pPr>
              <w:jc w:val="center"/>
              <w:rPr>
                <w:color w:val="000000" w:themeColor="text1"/>
                <w14:textFill>
                  <w14:solidFill>
                    <w14:schemeClr w14:val="tx1"/>
                  </w14:solidFill>
                </w14:textFill>
              </w:rPr>
            </w:pPr>
            <w:r>
              <w:rPr>
                <w:color w:val="000000" w:themeColor="text1"/>
                <w14:textFill>
                  <w14:solidFill>
                    <w14:schemeClr w14:val="tx1"/>
                  </w14:solidFill>
                </w14:textFill>
              </w:rPr>
              <w:t>（十五） 加强扬尘综合治理</w:t>
            </w:r>
          </w:p>
        </w:tc>
        <w:tc>
          <w:tcPr>
            <w:tcW w:w="5268" w:type="dxa"/>
            <w:vAlign w:val="center"/>
          </w:tcPr>
          <w:p w14:paraId="0474C7D0">
            <w:pPr>
              <w:jc w:val="center"/>
              <w:rPr>
                <w:color w:val="000000" w:themeColor="text1"/>
                <w14:textFill>
                  <w14:solidFill>
                    <w14:schemeClr w14:val="tx1"/>
                  </w14:solidFill>
                </w14:textFill>
              </w:rPr>
            </w:pPr>
            <w:r>
              <w:rPr>
                <w:color w:val="000000" w:themeColor="text1"/>
                <w14:textFill>
                  <w14:solidFill>
                    <w14:schemeClr w14:val="tx1"/>
                  </w14:solidFill>
                </w14:textFill>
              </w:rPr>
              <w:t>严格施工扬尘监管。2018 年底前，各州、市建立施工工地管理清单。因地制宜稳步发展装配式建筑。将施工工地扬尘污染防治纳入文明施工管理范畴，建立扬尘控制责任制度，扬尘治理费用列入工程造价。建立健全城市建筑工地扬尘污染防治网格化监管机制，突出解决城市扬尘污染问题。建筑施工工地要做到工地周边围挡、物料堆放覆盖、土方开挖湿法作业、路面硬化、出入车辆清洗、渣土车辆密闭运输“六个百分之百”，安装在线监测和视频监控设备，并与当地有关主管部门联网。将扬尘管理工作不到位的不良信息纳入建筑市场信用管理体系，情节严重的，列入建筑市场主体“黑名单”。加强道路扬尘综合整治。大力推进道路清扫保洁机械化作业，提高道路机械化清扫率，2020 年底前，昆明城市建成区达到 70%以上，其他地级城市建成区达到 70%以上， 县城达到 60%以上。严格渣土运输车辆规范化管理，渣土运输车要密闭。</w:t>
            </w:r>
          </w:p>
        </w:tc>
        <w:tc>
          <w:tcPr>
            <w:tcW w:w="1535" w:type="dxa"/>
            <w:vAlign w:val="center"/>
          </w:tcPr>
          <w:p w14:paraId="48FBDB79">
            <w:pPr>
              <w:jc w:val="center"/>
              <w:rPr>
                <w:color w:val="000000" w:themeColor="text1"/>
                <w14:textFill>
                  <w14:solidFill>
                    <w14:schemeClr w14:val="tx1"/>
                  </w14:solidFill>
                </w14:textFill>
              </w:rPr>
            </w:pPr>
            <w:r>
              <w:rPr>
                <w:color w:val="000000" w:themeColor="text1"/>
                <w14:textFill>
                  <w14:solidFill>
                    <w14:schemeClr w14:val="tx1"/>
                  </w14:solidFill>
                </w14:textFill>
              </w:rPr>
              <w:t>项目施工过程中严格施工扬尘监管，施工工地周边设置围挡、物料堆放使用篷布进行遮盖，运输物料、渣土车辆遮盖篷布封闭运输，项目建成后地面全部进行硬化处理。</w:t>
            </w:r>
          </w:p>
        </w:tc>
        <w:tc>
          <w:tcPr>
            <w:tcW w:w="718" w:type="dxa"/>
            <w:vAlign w:val="center"/>
          </w:tcPr>
          <w:p w14:paraId="5C2CA227">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BB0746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001" w:type="dxa"/>
            <w:vAlign w:val="center"/>
          </w:tcPr>
          <w:p w14:paraId="0F2EB82C">
            <w:pPr>
              <w:jc w:val="center"/>
              <w:rPr>
                <w:color w:val="000000" w:themeColor="text1"/>
                <w14:textFill>
                  <w14:solidFill>
                    <w14:schemeClr w14:val="tx1"/>
                  </w14:solidFill>
                </w14:textFill>
              </w:rPr>
            </w:pPr>
            <w:r>
              <w:rPr>
                <w:color w:val="000000" w:themeColor="text1"/>
                <w14:textFill>
                  <w14:solidFill>
                    <w14:schemeClr w14:val="tx1"/>
                  </w14:solidFill>
                </w14:textFill>
              </w:rPr>
              <w:t>（十九） 实施VOCs 专项整治</w:t>
            </w:r>
          </w:p>
          <w:p w14:paraId="135E39B7">
            <w:pPr>
              <w:jc w:val="center"/>
              <w:rPr>
                <w:color w:val="000000" w:themeColor="text1"/>
                <w14:textFill>
                  <w14:solidFill>
                    <w14:schemeClr w14:val="tx1"/>
                  </w14:solidFill>
                </w14:textFill>
              </w:rPr>
            </w:pPr>
            <w:r>
              <w:rPr>
                <w:color w:val="000000" w:themeColor="text1"/>
                <w14:textFill>
                  <w14:solidFill>
                    <w14:schemeClr w14:val="tx1"/>
                  </w14:solidFill>
                </w14:textFill>
              </w:rPr>
              <w:t>方案。</w:t>
            </w:r>
          </w:p>
        </w:tc>
        <w:tc>
          <w:tcPr>
            <w:tcW w:w="5268" w:type="dxa"/>
            <w:vAlign w:val="center"/>
          </w:tcPr>
          <w:p w14:paraId="2829FC0A">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制定石化、化工、工业涂装、包装印刷、汽车维修等 VOCs 排放重点行业和油品储运销综合整治方案。加大餐饮油烟治理力度。开展VOCs </w:t>
            </w:r>
            <w:r>
              <w:rPr>
                <w:rFonts w:hint="eastAsia"/>
                <w:color w:val="000000" w:themeColor="text1"/>
                <w:lang w:eastAsia="zh-CN"/>
                <w14:textFill>
                  <w14:solidFill>
                    <w14:schemeClr w14:val="tx1"/>
                  </w14:solidFill>
                </w14:textFill>
              </w:rPr>
              <w:t>专项整治</w:t>
            </w:r>
            <w:r>
              <w:rPr>
                <w:color w:val="000000" w:themeColor="text1"/>
                <w14:textFill>
                  <w14:solidFill>
                    <w14:schemeClr w14:val="tx1"/>
                  </w14:solidFill>
                </w14:textFill>
              </w:rPr>
              <w:t>执法行动，严厉打击违</w:t>
            </w:r>
          </w:p>
          <w:p w14:paraId="314AE4CD">
            <w:pPr>
              <w:jc w:val="center"/>
              <w:rPr>
                <w:color w:val="000000" w:themeColor="text1"/>
                <w14:textFill>
                  <w14:solidFill>
                    <w14:schemeClr w14:val="tx1"/>
                  </w14:solidFill>
                </w14:textFill>
              </w:rPr>
            </w:pPr>
            <w:r>
              <w:rPr>
                <w:color w:val="000000" w:themeColor="text1"/>
                <w14:textFill>
                  <w14:solidFill>
                    <w14:schemeClr w14:val="tx1"/>
                  </w14:solidFill>
                </w14:textFill>
              </w:rPr>
              <w:t>法排污行为，对治理效果差、技术服务能力弱、运营管</w:t>
            </w:r>
          </w:p>
          <w:p w14:paraId="20A2BD24">
            <w:pPr>
              <w:jc w:val="center"/>
              <w:rPr>
                <w:color w:val="000000" w:themeColor="text1"/>
                <w14:textFill>
                  <w14:solidFill>
                    <w14:schemeClr w14:val="tx1"/>
                  </w14:solidFill>
                </w14:textFill>
              </w:rPr>
            </w:pPr>
            <w:r>
              <w:rPr>
                <w:color w:val="000000" w:themeColor="text1"/>
                <w14:textFill>
                  <w14:solidFill>
                    <w14:schemeClr w14:val="tx1"/>
                  </w14:solidFill>
                </w14:textFill>
              </w:rPr>
              <w:t>理水平低的治理单位，公布名单，实行联合惩戒，扶持</w:t>
            </w:r>
          </w:p>
          <w:p w14:paraId="4204CEE6">
            <w:pPr>
              <w:jc w:val="center"/>
              <w:rPr>
                <w:color w:val="000000" w:themeColor="text1"/>
                <w14:textFill>
                  <w14:solidFill>
                    <w14:schemeClr w14:val="tx1"/>
                  </w14:solidFill>
                </w14:textFill>
              </w:rPr>
            </w:pPr>
            <w:r>
              <w:rPr>
                <w:color w:val="000000" w:themeColor="text1"/>
                <w14:textFill>
                  <w14:solidFill>
                    <w14:schemeClr w14:val="tx1"/>
                  </w14:solidFill>
                </w14:textFill>
              </w:rPr>
              <w:t>培育 VOCs 治理和服务专业化规模化龙头企业。</w:t>
            </w:r>
          </w:p>
        </w:tc>
        <w:tc>
          <w:tcPr>
            <w:tcW w:w="1535" w:type="dxa"/>
            <w:vAlign w:val="center"/>
          </w:tcPr>
          <w:p w14:paraId="26A7D5D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生产过程</w:t>
            </w:r>
          </w:p>
          <w:p w14:paraId="5B5214F1">
            <w:pPr>
              <w:jc w:val="center"/>
              <w:rPr>
                <w:color w:val="000000" w:themeColor="text1"/>
                <w14:textFill>
                  <w14:solidFill>
                    <w14:schemeClr w14:val="tx1"/>
                  </w14:solidFill>
                </w14:textFill>
              </w:rPr>
            </w:pPr>
            <w:r>
              <w:rPr>
                <w:color w:val="000000" w:themeColor="text1"/>
                <w14:textFill>
                  <w14:solidFill>
                    <w14:schemeClr w14:val="tx1"/>
                  </w14:solidFill>
                </w14:textFill>
              </w:rPr>
              <w:t>中产生的非甲烷总烃采用集气罩收集+过滤棉+UV光解吸附装置处理后，通过 15m 排气筒排放，可有效减少非甲烷总烃排放量，对环境的影响。</w:t>
            </w:r>
          </w:p>
        </w:tc>
        <w:tc>
          <w:tcPr>
            <w:tcW w:w="718" w:type="dxa"/>
            <w:vAlign w:val="center"/>
          </w:tcPr>
          <w:p w14:paraId="7D4E3C57">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7012DDF2">
      <w:pPr>
        <w:pStyle w:val="289"/>
        <w:spacing w:line="360" w:lineRule="auto"/>
        <w:ind w:left="51" w:right="51" w:firstLine="480" w:firstLineChars="200"/>
        <w:jc w:val="left"/>
        <w:rPr>
          <w:color w:val="000000" w:themeColor="text1"/>
          <w14:textFill>
            <w14:solidFill>
              <w14:schemeClr w14:val="tx1"/>
            </w14:solidFill>
          </w14:textFill>
        </w:rPr>
      </w:pPr>
      <w:r>
        <w:rPr>
          <w:bCs/>
          <w:color w:val="000000" w:themeColor="text1"/>
          <w:sz w:val="24"/>
          <w14:textFill>
            <w14:solidFill>
              <w14:schemeClr w14:val="tx1"/>
            </w14:solidFill>
          </w14:textFill>
        </w:rPr>
        <w:t>项目符合《云南省打赢蓝天保卫战三年行动实施方案》（云政发[2018]44 号）的相关要求。</w:t>
      </w:r>
    </w:p>
    <w:p w14:paraId="132446B4">
      <w:pPr>
        <w:pStyle w:val="296"/>
        <w:ind w:firstLine="482"/>
        <w:rPr>
          <w:rFonts w:cs="Times New Roman"/>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④</w:t>
      </w:r>
      <w:r>
        <w:rPr>
          <w:rFonts w:cs="Times New Roman"/>
          <w:b/>
          <w:color w:val="000000" w:themeColor="text1"/>
          <w14:textFill>
            <w14:solidFill>
              <w14:schemeClr w14:val="tx1"/>
            </w14:solidFill>
          </w14:textFill>
        </w:rPr>
        <w:t>项目与《土壤污染防治行动计划》的符合性分析</w:t>
      </w:r>
    </w:p>
    <w:p w14:paraId="6AB8B4CB">
      <w:pPr>
        <w:pStyle w:val="289"/>
        <w:spacing w:line="360" w:lineRule="auto"/>
        <w:ind w:left="51" w:right="51"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《土壤污染防治行动计划》（国发〔2016〕31 号），共 10 条 35 款，其中与本项目密切相关的规定为第八、十六、十九条。项目与《土壤污染防治行动计划》的符合性分析见表 1-4。</w:t>
      </w:r>
    </w:p>
    <w:p w14:paraId="5A5AD5E5">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 1-4</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土壤污染防治行动计划符合性分析表</w:t>
      </w:r>
    </w:p>
    <w:tbl>
      <w:tblPr>
        <w:tblStyle w:val="42"/>
        <w:tblW w:w="0" w:type="auto"/>
        <w:tblInd w:w="112" w:type="dxa"/>
        <w:tblBorders>
          <w:top w:val="single" w:color="000000" w:sz="18" w:space="0"/>
          <w:left w:val="none" w:color="auto" w:sz="0" w:space="0"/>
          <w:bottom w:val="single" w:color="000000" w:sz="18"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739"/>
        <w:gridCol w:w="4232"/>
        <w:gridCol w:w="2800"/>
        <w:gridCol w:w="751"/>
      </w:tblGrid>
      <w:tr w14:paraId="657AAE42">
        <w:tblPrEx>
          <w:tblBorders>
            <w:top w:val="single" w:color="000000" w:sz="18" w:space="0"/>
            <w:left w:val="none" w:color="auto" w:sz="0" w:space="0"/>
            <w:bottom w:val="single" w:color="000000" w:sz="18"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39" w:type="dxa"/>
            <w:vAlign w:val="center"/>
          </w:tcPr>
          <w:p w14:paraId="12BC60E2">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232" w:type="dxa"/>
            <w:vAlign w:val="center"/>
          </w:tcPr>
          <w:p w14:paraId="444E260B">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相关要求</w:t>
            </w:r>
          </w:p>
        </w:tc>
        <w:tc>
          <w:tcPr>
            <w:tcW w:w="2800" w:type="dxa"/>
            <w:vAlign w:val="center"/>
          </w:tcPr>
          <w:p w14:paraId="07F54390">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751" w:type="dxa"/>
            <w:vAlign w:val="center"/>
          </w:tcPr>
          <w:p w14:paraId="641AAE60">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符合情况</w:t>
            </w:r>
          </w:p>
        </w:tc>
      </w:tr>
      <w:tr w14:paraId="761468ED">
        <w:tblPrEx>
          <w:tblBorders>
            <w:top w:val="single" w:color="000000" w:sz="18" w:space="0"/>
            <w:left w:val="none" w:color="auto" w:sz="0" w:space="0"/>
            <w:bottom w:val="single" w:color="000000" w:sz="18"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39" w:type="dxa"/>
            <w:vAlign w:val="center"/>
          </w:tcPr>
          <w:p w14:paraId="235E23B1">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（八）</w:t>
            </w:r>
          </w:p>
        </w:tc>
        <w:tc>
          <w:tcPr>
            <w:tcW w:w="4232" w:type="dxa"/>
            <w:vAlign w:val="center"/>
          </w:tcPr>
          <w:p w14:paraId="385BE55D">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防控企业污染。严格控制在优先保护类耕</w:t>
            </w:r>
          </w:p>
          <w:p w14:paraId="1577511B">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地集中区域新建有色金属冶炼、石油加</w:t>
            </w:r>
          </w:p>
          <w:p w14:paraId="538A0040">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工、化工、焦化、电镀、制革等行业企业，</w:t>
            </w:r>
          </w:p>
          <w:p w14:paraId="407FEDEC">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现有相关行业企业要采用新技术、新工</w:t>
            </w:r>
          </w:p>
          <w:p w14:paraId="239D76B3">
            <w:pPr>
              <w:pStyle w:val="281"/>
              <w:kinsoku w:val="0"/>
              <w:overflowPunct w:val="0"/>
              <w:adjustRightInd w:val="0"/>
              <w:ind w:left="105" w:leftChars="50" w:right="105" w:rightChars="50"/>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艺，加快提标升级改造步伐。</w:t>
            </w:r>
          </w:p>
        </w:tc>
        <w:tc>
          <w:tcPr>
            <w:tcW w:w="2800" w:type="dxa"/>
            <w:vAlign w:val="center"/>
          </w:tcPr>
          <w:p w14:paraId="65ED844C">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项目用地为工业用</w:t>
            </w:r>
          </w:p>
          <w:p w14:paraId="72933F3E">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地，不属于优先保护类耕地，</w:t>
            </w:r>
            <w:r>
              <w:rPr>
                <w:rFonts w:ascii="Times New Roman" w:hAnsi="Times New Roman" w:cs="Times New Roman"/>
                <w:color w:val="000000" w:themeColor="text1"/>
                <w:sz w:val="21"/>
                <w:szCs w:val="24"/>
                <w:lang w:eastAsia="zh-CN"/>
                <w14:textFill>
                  <w14:solidFill>
                    <w14:schemeClr w14:val="tx1"/>
                  </w14:solidFill>
                </w14:textFill>
              </w:rPr>
              <w:t>项目不属于色金属冶炼、石</w:t>
            </w:r>
            <w:r>
              <w:rPr>
                <w:rFonts w:ascii="Times New Roman" w:hAnsi="Times New Roman" w:eastAsia="宋体" w:cs="Times New Roman"/>
                <w:color w:val="000000" w:themeColor="text1"/>
                <w:kern w:val="2"/>
                <w:sz w:val="21"/>
                <w:szCs w:val="24"/>
                <w:lang w:eastAsia="zh-CN"/>
                <w14:textFill>
                  <w14:solidFill>
                    <w14:schemeClr w14:val="tx1"/>
                  </w14:solidFill>
                </w14:textFill>
              </w:rPr>
              <w:t>油加工、化工、焦化、电镀、制革等行业。</w:t>
            </w:r>
          </w:p>
        </w:tc>
        <w:tc>
          <w:tcPr>
            <w:tcW w:w="751" w:type="dxa"/>
            <w:vAlign w:val="center"/>
          </w:tcPr>
          <w:p w14:paraId="1BB34B2A">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F830EB3">
        <w:tblPrEx>
          <w:tblBorders>
            <w:top w:val="single" w:color="000000" w:sz="18" w:space="0"/>
            <w:left w:val="none" w:color="auto" w:sz="0" w:space="0"/>
            <w:bottom w:val="single" w:color="000000" w:sz="18"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39" w:type="dxa"/>
            <w:vAlign w:val="center"/>
          </w:tcPr>
          <w:p w14:paraId="5E3625A3">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（十六）</w:t>
            </w:r>
          </w:p>
        </w:tc>
        <w:tc>
          <w:tcPr>
            <w:tcW w:w="4232" w:type="dxa"/>
            <w:vAlign w:val="center"/>
          </w:tcPr>
          <w:p w14:paraId="0296AD4E">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防范建设用地新增污染。排放重点污染物的建设项目，在开展环境影响评价时，要增加对土壤环境影响的评价内容，并提出防范土壤污染的具体措施；需要建设的土壤污染防治设施，要与主体工程同时设计、同时施工、同时投产使用；有关环境保护部门要做好有关措施落实情况的监督管理工作。</w:t>
            </w:r>
          </w:p>
        </w:tc>
        <w:tc>
          <w:tcPr>
            <w:tcW w:w="2800" w:type="dxa"/>
            <w:vAlign w:val="center"/>
          </w:tcPr>
          <w:p w14:paraId="21637D89">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项目为废塑料再生造粒，不排放重点污染物。</w:t>
            </w:r>
          </w:p>
        </w:tc>
        <w:tc>
          <w:tcPr>
            <w:tcW w:w="751" w:type="dxa"/>
            <w:vAlign w:val="center"/>
          </w:tcPr>
          <w:p w14:paraId="533E8497">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E11805E">
        <w:tblPrEx>
          <w:tblBorders>
            <w:top w:val="single" w:color="000000" w:sz="18" w:space="0"/>
            <w:left w:val="none" w:color="auto" w:sz="0" w:space="0"/>
            <w:bottom w:val="single" w:color="000000" w:sz="18"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39" w:type="dxa"/>
            <w:vAlign w:val="center"/>
          </w:tcPr>
          <w:p w14:paraId="4BC0B445">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（十九）</w:t>
            </w:r>
          </w:p>
        </w:tc>
        <w:tc>
          <w:tcPr>
            <w:tcW w:w="4232" w:type="dxa"/>
            <w:vAlign w:val="center"/>
          </w:tcPr>
          <w:p w14:paraId="3325D7CE">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加强废弃农膜回收利用。严厉打击违法生产和销售不合格农膜的行为。建立健全废弃农膜回收贮运和综合利用网络，开展废弃农膜回收利用试点。</w:t>
            </w:r>
          </w:p>
        </w:tc>
        <w:tc>
          <w:tcPr>
            <w:tcW w:w="2800" w:type="dxa"/>
            <w:vAlign w:val="center"/>
          </w:tcPr>
          <w:p w14:paraId="567D3D16">
            <w:pPr>
              <w:pStyle w:val="281"/>
              <w:kinsoku w:val="0"/>
              <w:overflowPunct w:val="0"/>
              <w:adjustRightInd w:val="0"/>
              <w:ind w:left="105" w:leftChars="50" w:right="105" w:rightChars="50"/>
              <w:jc w:val="center"/>
              <w:rPr>
                <w:rFonts w:ascii="Times New Roman" w:hAnsi="Times New Roman" w:eastAsia="宋体" w:cs="Times New Roman"/>
                <w:color w:val="000000" w:themeColor="text1"/>
                <w:kern w:val="2"/>
                <w:sz w:val="21"/>
                <w:szCs w:val="24"/>
                <w:lang w:eastAsia="zh-CN"/>
                <w14:textFill>
                  <w14:solidFill>
                    <w14:schemeClr w14:val="tx1"/>
                  </w14:solidFill>
                </w14:textFill>
              </w:rPr>
            </w:pPr>
            <w:r>
              <w:rPr>
                <w:rFonts w:ascii="Times New Roman" w:hAnsi="Times New Roman" w:eastAsia="宋体" w:cs="Times New Roman"/>
                <w:color w:val="000000" w:themeColor="text1"/>
                <w:kern w:val="2"/>
                <w:sz w:val="21"/>
                <w:szCs w:val="24"/>
                <w:lang w:eastAsia="zh-CN"/>
                <w14:textFill>
                  <w14:solidFill>
                    <w14:schemeClr w14:val="tx1"/>
                  </w14:solidFill>
                </w14:textFill>
              </w:rPr>
              <w:t>项目回收废旧塑料，不生产和销售不合格农地膜。</w:t>
            </w:r>
          </w:p>
        </w:tc>
        <w:tc>
          <w:tcPr>
            <w:tcW w:w="751" w:type="dxa"/>
            <w:vAlign w:val="center"/>
          </w:tcPr>
          <w:p w14:paraId="6C27B048">
            <w:pPr>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24037E49">
      <w:pPr>
        <w:pStyle w:val="289"/>
        <w:spacing w:line="360" w:lineRule="auto"/>
        <w:ind w:left="51" w:right="51"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项目符合《土壤污染防治行动计划》（国发〔2016〕31 号）的相关要求。</w:t>
      </w:r>
    </w:p>
    <w:p w14:paraId="373715B7">
      <w:pPr>
        <w:rPr>
          <w:b/>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w:t>
      </w:r>
      <w:r>
        <w:rPr>
          <w:b/>
          <w:color w:val="000000" w:themeColor="text1"/>
          <w:sz w:val="24"/>
          <w14:textFill>
            <w14:solidFill>
              <w14:schemeClr w14:val="tx1"/>
            </w14:solidFill>
          </w14:textFill>
        </w:rPr>
        <w:t>（3）选址合理性判定</w:t>
      </w:r>
    </w:p>
    <w:p w14:paraId="375D2018">
      <w:pPr>
        <w:spacing w:line="360" w:lineRule="auto"/>
        <w:ind w:firstLine="482" w:firstLineChars="200"/>
        <w:jc w:val="left"/>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①</w:t>
      </w:r>
      <w:r>
        <w:rPr>
          <w:b/>
          <w:color w:val="000000" w:themeColor="text1"/>
          <w:sz w:val="24"/>
          <w14:textFill>
            <w14:solidFill>
              <w14:schemeClr w14:val="tx1"/>
            </w14:solidFill>
          </w14:textFill>
        </w:rPr>
        <w:t>生态红线</w:t>
      </w:r>
    </w:p>
    <w:p w14:paraId="0D5F56AB">
      <w:pPr>
        <w:adjustRightInd w:val="0"/>
        <w:snapToGrid w:val="0"/>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本项目位于云南省德宏州芒市遮放镇户拉村委会排六村老水泥厂宿舍区场地</w:t>
      </w:r>
      <w:r>
        <w:rPr>
          <w:bCs/>
          <w:color w:val="000000" w:themeColor="text1"/>
          <w:sz w:val="24"/>
          <w14:textFill>
            <w14:solidFill>
              <w14:schemeClr w14:val="tx1"/>
            </w14:solidFill>
          </w14:textFill>
        </w:rPr>
        <w:t>；同时根据芒市四维科技有限公司出具的证明，本项目用地范围不涉及生态红线（见附件</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w:t>
      </w:r>
    </w:p>
    <w:p w14:paraId="09B2F5EC">
      <w:pPr>
        <w:spacing w:line="360" w:lineRule="auto"/>
        <w:ind w:firstLine="482" w:firstLineChars="200"/>
        <w:jc w:val="left"/>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w:t>
      </w:r>
      <w:r>
        <w:rPr>
          <w:b/>
          <w:color w:val="000000" w:themeColor="text1"/>
          <w:sz w:val="24"/>
          <w14:textFill>
            <w14:solidFill>
              <w14:schemeClr w14:val="tx1"/>
            </w14:solidFill>
          </w14:textFill>
        </w:rPr>
        <w:t>环境相容性分析</w:t>
      </w:r>
    </w:p>
    <w:p w14:paraId="5B9FA617">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本项目选址于</w:t>
      </w:r>
      <w:r>
        <w:rPr>
          <w:bCs/>
          <w:color w:val="000000" w:themeColor="text1"/>
          <w:sz w:val="24"/>
          <w14:textFill>
            <w14:solidFill>
              <w14:schemeClr w14:val="tx1"/>
            </w14:solidFill>
          </w14:textFill>
        </w:rPr>
        <w:t>云南省德宏州芒市遮放镇户拉村委会排六村老水泥厂宿舍区场地</w:t>
      </w:r>
      <w:r>
        <w:rPr>
          <w:color w:val="000000" w:themeColor="text1"/>
          <w:sz w:val="24"/>
          <w14:textFill>
            <w14:solidFill>
              <w14:schemeClr w14:val="tx1"/>
            </w14:solidFill>
          </w14:textFill>
        </w:rPr>
        <w:t>。与项目拟建厂址最近的敏感目标为西北侧375m的排鲁村，根据预测关心点预测颗粒物预测值能达GB3095－2012《环境空气质量标准》二级标准</w:t>
      </w:r>
      <w:r>
        <w:rPr>
          <w:rFonts w:hint="eastAsia"/>
          <w:color w:val="000000" w:themeColor="text1"/>
          <w:sz w:val="24"/>
          <w14:textFill>
            <w14:solidFill>
              <w14:schemeClr w14:val="tx1"/>
            </w14:solidFill>
          </w14:textFill>
        </w:rPr>
        <w:t>；非甲烷总烃预测值能达《大气污染物综合排放标准详解》（中国环境科学出版社出版的国家环境保护局科技标准司）的标准。</w:t>
      </w:r>
    </w:p>
    <w:p w14:paraId="67E23829">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项目设备均为小型设备，噪声源不大，最大为破碎噪声，根据预测，项目建设对周围环境声环境的影响可接受。</w:t>
      </w:r>
    </w:p>
    <w:p w14:paraId="284A5004">
      <w:pPr>
        <w:spacing w:line="360" w:lineRule="auto"/>
        <w:ind w:firstLine="482" w:firstLineChars="200"/>
        <w:jc w:val="left"/>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③</w:t>
      </w:r>
      <w:r>
        <w:rPr>
          <w:b/>
          <w:color w:val="000000" w:themeColor="text1"/>
          <w:sz w:val="24"/>
          <w14:textFill>
            <w14:solidFill>
              <w14:schemeClr w14:val="tx1"/>
            </w14:solidFill>
          </w14:textFill>
        </w:rPr>
        <w:t>塑料行业选择要求</w:t>
      </w:r>
    </w:p>
    <w:p w14:paraId="5627070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拟建地貌单一，地质构造稳定，无影响地质的大断裂和不良地质现象，适宜建筑，满足项目建设需要。项目不占用基本农田，评价范围内无国家、省、市级自然保护区、风景名胜区、饮用水源保护区、重要人文设施、旅游景观等敏感目标，符合《废塑料综合利用行业规范条件》选址要求。</w:t>
      </w:r>
    </w:p>
    <w:p w14:paraId="586D4BBD">
      <w:pPr>
        <w:adjustRightInd w:val="0"/>
        <w:snapToGrid w:val="0"/>
        <w:spacing w:line="360" w:lineRule="auto"/>
        <w:ind w:firstLine="482" w:firstLineChars="200"/>
        <w:jc w:val="left"/>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④</w:t>
      </w:r>
      <w:r>
        <w:rPr>
          <w:b/>
          <w:color w:val="000000" w:themeColor="text1"/>
          <w:sz w:val="24"/>
          <w14:textFill>
            <w14:solidFill>
              <w14:schemeClr w14:val="tx1"/>
            </w14:solidFill>
          </w14:textFill>
        </w:rPr>
        <w:t>小结</w:t>
      </w:r>
    </w:p>
    <w:p w14:paraId="75A661F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以电为主要能源，主要污染物为废水、废气、固废，采取相应的措施后对环境影响对环境的影响程度和范围可为周围环境所接受，同时不涉及生态红线，不涉及芒市大河保护范围，从环境保护角度分析，本项目选址是可行的。</w:t>
      </w:r>
    </w:p>
    <w:p w14:paraId="6FB8F740">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4、环评关注的环境问题</w:t>
      </w:r>
    </w:p>
    <w:p w14:paraId="1A02402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本项目是利用废旧塑料加工生产再生塑料颗粒项目的建设，属于C42废弃资源综合利用业</w:t>
      </w:r>
      <w:r>
        <w:rPr>
          <w:rFonts w:hint="eastAsia"/>
          <w:color w:val="000000" w:themeColor="text1"/>
          <w:sz w:val="24"/>
          <w14:textFill>
            <w14:solidFill>
              <w14:schemeClr w14:val="tx1"/>
            </w14:solidFill>
          </w14:textFill>
        </w:rPr>
        <w:t>，属于</w:t>
      </w:r>
      <w:r>
        <w:rPr>
          <w:color w:val="000000" w:themeColor="text1"/>
          <w:sz w:val="24"/>
          <w14:textFill>
            <w14:solidFill>
              <w14:schemeClr w14:val="tx1"/>
            </w14:solidFill>
          </w14:textFill>
        </w:rPr>
        <w:t>《产业结构调整指导目录（201</w:t>
      </w: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年本）》鼓励类</w:t>
      </w:r>
      <w:r>
        <w:rPr>
          <w:rFonts w:hint="eastAsia"/>
          <w:color w:val="000000" w:themeColor="text1"/>
          <w:sz w:val="24"/>
          <w14:textFill>
            <w14:solidFill>
              <w14:schemeClr w14:val="tx1"/>
            </w14:solidFill>
          </w14:textFill>
        </w:rPr>
        <w:t>项目。</w:t>
      </w:r>
    </w:p>
    <w:p w14:paraId="00FAB47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拟建项目环境影响评价工作，结合厂址地区环境特点、工程特点，重点分析</w:t>
      </w:r>
      <w:r>
        <w:rPr>
          <w:rFonts w:hint="eastAsia"/>
          <w:color w:val="000000" w:themeColor="text1"/>
          <w:sz w:val="24"/>
          <w14:textFill>
            <w14:solidFill>
              <w14:schemeClr w14:val="tx1"/>
            </w14:solidFill>
          </w14:textFill>
        </w:rPr>
        <w:t>以下内容</w:t>
      </w:r>
      <w:r>
        <w:rPr>
          <w:color w:val="000000" w:themeColor="text1"/>
          <w:sz w:val="24"/>
          <w14:textFill>
            <w14:solidFill>
              <w14:schemeClr w14:val="tx1"/>
            </w14:solidFill>
          </w14:textFill>
        </w:rPr>
        <w:t>：</w:t>
      </w:r>
    </w:p>
    <w:p w14:paraId="7D5DAF3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（1）本项目塑料清洗生产工序过程中，在清洗、破碎</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工序中会产生一定的废水排放，废水经污水处理设施处理后回用</w:t>
      </w:r>
      <w:r>
        <w:rPr>
          <w:rFonts w:hint="eastAsia"/>
          <w:color w:val="000000" w:themeColor="text1"/>
          <w:sz w:val="24"/>
          <w14:textFill>
            <w14:solidFill>
              <w14:schemeClr w14:val="tx1"/>
            </w14:solidFill>
          </w14:textFill>
        </w:rPr>
        <w:t>，回用</w:t>
      </w:r>
      <w:r>
        <w:rPr>
          <w:color w:val="000000" w:themeColor="text1"/>
          <w:sz w:val="24"/>
          <w14:textFill>
            <w14:solidFill>
              <w14:schemeClr w14:val="tx1"/>
            </w14:solidFill>
          </w14:textFill>
        </w:rPr>
        <w:t>可行性是本次环境影响评价的重点；</w:t>
      </w:r>
    </w:p>
    <w:p w14:paraId="4A9892F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（2）项目塑料造粒生产工序过程中，造粒热熔挤出工序产生的工艺废气，对周围大气环境的影响是本项目的重点；</w:t>
      </w:r>
    </w:p>
    <w:p w14:paraId="6F031E5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（3）项目生产中会产生一般工业固体废物和危险废物，各类废物能否妥善处置是本次评价重点。</w:t>
      </w:r>
    </w:p>
    <w:p w14:paraId="5940B2AE">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5、结论</w:t>
      </w:r>
    </w:p>
    <w:p w14:paraId="19E9DB2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的建设符合国家和云南省的产业政策，选址符合当地的总体规划，厂址所在区域无国家、省、县划定的自然保护区、风景名胜区、饮用水保护区等环境敏感目标，项目生产过程中排放的污染物采取设计和本报告提出的防治措施后，能够实现达标排放，不会改变现有环境的使用功能，符合评价原则。</w:t>
      </w:r>
    </w:p>
    <w:p w14:paraId="34B72DB4">
      <w:pPr>
        <w:pStyle w:val="116"/>
        <w:ind w:firstLine="480"/>
        <w:rPr>
          <w:color w:val="000000" w:themeColor="text1"/>
          <w:spacing w:val="-6"/>
          <w14:textFill>
            <w14:solidFill>
              <w14:schemeClr w14:val="tx1"/>
            </w14:solidFill>
          </w14:textFill>
        </w:rPr>
      </w:pPr>
      <w:r>
        <w:rPr>
          <w:color w:val="000000" w:themeColor="text1"/>
          <w14:textFill>
            <w14:solidFill>
              <w14:schemeClr w14:val="tx1"/>
            </w14:solidFill>
          </w14:textFill>
        </w:rPr>
        <w:t>本项目必须执行国家规定“三同时”的原则。</w:t>
      </w:r>
      <w:r>
        <w:rPr>
          <w:color w:val="000000" w:themeColor="text1"/>
          <w:spacing w:val="-6"/>
          <w14:textFill>
            <w14:solidFill>
              <w14:schemeClr w14:val="tx1"/>
            </w14:solidFill>
          </w14:textFill>
        </w:rPr>
        <w:t>本项目的实施可以做到社会效益、经济效益和环境效益三者的和谐统一、协调发展。从环境保护角度评价，本项目的建设可行。</w:t>
      </w:r>
    </w:p>
    <w:p w14:paraId="44368689">
      <w:pPr>
        <w:spacing w:line="360" w:lineRule="auto"/>
        <w:ind w:firstLine="480"/>
        <w:rPr>
          <w:color w:val="000000" w:themeColor="text1"/>
          <w:sz w:val="24"/>
          <w14:textFill>
            <w14:solidFill>
              <w14:schemeClr w14:val="tx1"/>
            </w14:solidFill>
          </w14:textFill>
        </w:rPr>
        <w:sectPr>
          <w:pgSz w:w="11907" w:h="16839"/>
          <w:pgMar w:top="1304" w:right="1797" w:bottom="1304" w:left="1797" w:header="851" w:footer="992" w:gutter="0"/>
          <w:pgNumType w:start="1"/>
          <w:cols w:space="720" w:num="1"/>
          <w:docGrid w:type="lines" w:linePitch="326" w:charSpace="0"/>
        </w:sectPr>
      </w:pPr>
    </w:p>
    <w:bookmarkEnd w:id="3"/>
    <w:bookmarkEnd w:id="4"/>
    <w:bookmarkEnd w:id="5"/>
    <w:p w14:paraId="51D6A017">
      <w:pPr>
        <w:pStyle w:val="3"/>
        <w:rPr>
          <w:color w:val="000000" w:themeColor="text1"/>
          <w14:textFill>
            <w14:solidFill>
              <w14:schemeClr w14:val="tx1"/>
            </w14:solidFill>
          </w14:textFill>
        </w:rPr>
      </w:pPr>
      <w:bookmarkStart w:id="6" w:name="_Toc28263615"/>
      <w:r>
        <w:rPr>
          <w:color w:val="000000" w:themeColor="text1"/>
          <w14:textFill>
            <w14:solidFill>
              <w14:schemeClr w14:val="tx1"/>
            </w14:solidFill>
          </w14:textFill>
        </w:rPr>
        <w:t>1总则</w:t>
      </w:r>
      <w:bookmarkEnd w:id="0"/>
      <w:bookmarkEnd w:id="1"/>
      <w:bookmarkEnd w:id="6"/>
    </w:p>
    <w:p w14:paraId="3884B6FE">
      <w:pPr>
        <w:pStyle w:val="4"/>
        <w:rPr>
          <w:rFonts w:ascii="Times New Roman" w:hAnsi="Times New Roman"/>
          <w:color w:val="000000" w:themeColor="text1"/>
          <w14:textFill>
            <w14:solidFill>
              <w14:schemeClr w14:val="tx1"/>
            </w14:solidFill>
          </w14:textFill>
        </w:rPr>
      </w:pPr>
      <w:bookmarkStart w:id="7" w:name="_Toc28263616"/>
      <w:bookmarkStart w:id="8" w:name="_Toc226540374"/>
      <w:bookmarkStart w:id="9" w:name="_Toc290295702"/>
      <w:bookmarkStart w:id="10" w:name="_Toc280621003"/>
      <w:bookmarkStart w:id="11" w:name="_Toc230393111"/>
      <w:bookmarkStart w:id="12" w:name="_Toc226861703"/>
      <w:bookmarkStart w:id="13" w:name="_Toc226540102"/>
      <w:r>
        <w:rPr>
          <w:rFonts w:ascii="Times New Roman" w:hAnsi="Times New Roman"/>
          <w:color w:val="000000" w:themeColor="text1"/>
          <w14:textFill>
            <w14:solidFill>
              <w14:schemeClr w14:val="tx1"/>
            </w14:solidFill>
          </w14:textFill>
        </w:rPr>
        <w:t>1.1编制依据</w:t>
      </w:r>
      <w:bookmarkEnd w:id="7"/>
      <w:bookmarkEnd w:id="8"/>
      <w:bookmarkEnd w:id="9"/>
      <w:bookmarkEnd w:id="10"/>
      <w:bookmarkEnd w:id="11"/>
      <w:bookmarkEnd w:id="12"/>
      <w:bookmarkEnd w:id="13"/>
    </w:p>
    <w:p w14:paraId="677AD88A">
      <w:pPr>
        <w:pStyle w:val="105"/>
        <w:rPr>
          <w:rFonts w:cs="Times New Roman"/>
          <w:color w:val="000000" w:themeColor="text1"/>
          <w14:textFill>
            <w14:solidFill>
              <w14:schemeClr w14:val="tx1"/>
            </w14:solidFill>
          </w14:textFill>
        </w:rPr>
      </w:pPr>
      <w:bookmarkStart w:id="14" w:name="_Toc226540103"/>
      <w:bookmarkStart w:id="15" w:name="_Toc230393112"/>
      <w:bookmarkStart w:id="16" w:name="_Toc226540375"/>
      <w:bookmarkStart w:id="17" w:name="_Toc280621004"/>
      <w:bookmarkStart w:id="18" w:name="_Toc290295703"/>
      <w:bookmarkStart w:id="19" w:name="_Toc226861704"/>
      <w:bookmarkStart w:id="20" w:name="_Toc362393080"/>
      <w:bookmarkStart w:id="21" w:name="_Toc280621011"/>
      <w:bookmarkStart w:id="22" w:name="_Toc290295709"/>
      <w:r>
        <w:rPr>
          <w:rFonts w:cs="Times New Roman"/>
          <w:color w:val="000000" w:themeColor="text1"/>
          <w14:textFill>
            <w14:solidFill>
              <w14:schemeClr w14:val="tx1"/>
            </w14:solidFill>
          </w14:textFill>
        </w:rPr>
        <w:t>1.1.1相关法律、法规</w:t>
      </w:r>
      <w:bookmarkEnd w:id="14"/>
      <w:bookmarkEnd w:id="15"/>
      <w:bookmarkEnd w:id="16"/>
      <w:bookmarkEnd w:id="17"/>
      <w:bookmarkEnd w:id="18"/>
      <w:bookmarkEnd w:id="19"/>
      <w:r>
        <w:rPr>
          <w:rFonts w:cs="Times New Roman"/>
          <w:color w:val="000000" w:themeColor="text1"/>
          <w14:textFill>
            <w14:solidFill>
              <w14:schemeClr w14:val="tx1"/>
            </w14:solidFill>
          </w14:textFill>
        </w:rPr>
        <w:t>和有关文件</w:t>
      </w:r>
    </w:p>
    <w:p w14:paraId="4F6553A4">
      <w:pPr>
        <w:pStyle w:val="57"/>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（1）《中华人民共和国环境保护法》，2015年1月1日；</w:t>
      </w:r>
    </w:p>
    <w:p w14:paraId="5450B48B">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（2）《中华人民共和国环境影响评价法</w:t>
      </w:r>
      <w:r>
        <w:rPr>
          <w:rFonts w:hint="eastAsia"/>
          <w:color w:val="000000" w:themeColor="text1"/>
          <w:szCs w:val="24"/>
          <w14:textFill>
            <w14:solidFill>
              <w14:schemeClr w14:val="tx1"/>
            </w14:solidFill>
          </w14:textFill>
        </w:rPr>
        <w:t>（2018年修正）</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，2018年12月29日</w:t>
      </w:r>
      <w:r>
        <w:rPr>
          <w:color w:val="000000" w:themeColor="text1"/>
          <w:szCs w:val="24"/>
          <w14:textFill>
            <w14:solidFill>
              <w14:schemeClr w14:val="tx1"/>
            </w14:solidFill>
          </w14:textFill>
        </w:rPr>
        <w:t>；</w:t>
      </w:r>
    </w:p>
    <w:p w14:paraId="2FFBB34C">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（3）《中华人民共和国水污染防治法》，2018年1月1日；</w:t>
      </w:r>
    </w:p>
    <w:p w14:paraId="17137E78">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（4）《中华人民共和国大气污染防治法》，2015 年8月29日修订通过；</w:t>
      </w:r>
    </w:p>
    <w:p w14:paraId="3E573342">
      <w:pPr>
        <w:pStyle w:val="57"/>
        <w:ind w:firstLine="480" w:firstLineChars="200"/>
        <w:jc w:val="left"/>
        <w:rPr>
          <w:color w:val="000000" w:themeColor="text1"/>
          <w:szCs w:val="24"/>
          <w14:textFill>
            <w14:solidFill>
              <w14:schemeClr w14:val="tx1"/>
            </w14:solidFill>
          </w14:textFill>
        </w:rPr>
      </w:pPr>
      <w:bookmarkStart w:id="23" w:name="_Toc360004778"/>
      <w:bookmarkStart w:id="24" w:name="_Toc362393077"/>
      <w:bookmarkStart w:id="25" w:name="_Toc230393114"/>
      <w:bookmarkStart w:id="26" w:name="_Toc280621006"/>
      <w:bookmarkStart w:id="27" w:name="_Toc226540105"/>
      <w:bookmarkStart w:id="28" w:name="_Toc226540377"/>
      <w:bookmarkStart w:id="29" w:name="_Toc226861706"/>
      <w:bookmarkStart w:id="30" w:name="_Toc290295705"/>
      <w:r>
        <w:rPr>
          <w:color w:val="000000" w:themeColor="text1"/>
          <w:szCs w:val="24"/>
          <w14:textFill>
            <w14:solidFill>
              <w14:schemeClr w14:val="tx1"/>
            </w14:solidFill>
          </w14:textFill>
        </w:rPr>
        <w:t>（5）《中华人民共和国固体废物污染环境防治法》，2016年11月7日修正版；</w:t>
      </w:r>
    </w:p>
    <w:p w14:paraId="7068B82E">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）《中华人民共和国环境噪声污染防治法</w:t>
      </w:r>
      <w:r>
        <w:rPr>
          <w:rFonts w:hint="eastAsia"/>
          <w:color w:val="000000" w:themeColor="text1"/>
          <w:szCs w:val="24"/>
          <w14:textFill>
            <w14:solidFill>
              <w14:schemeClr w14:val="tx1"/>
            </w14:solidFill>
          </w14:textFill>
        </w:rPr>
        <w:t>（2018年修正）</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，2018年12月29日</w:t>
      </w:r>
      <w:r>
        <w:rPr>
          <w:color w:val="000000" w:themeColor="text1"/>
          <w:szCs w:val="24"/>
          <w14:textFill>
            <w14:solidFill>
              <w14:schemeClr w14:val="tx1"/>
            </w14:solidFill>
          </w14:textFill>
        </w:rPr>
        <w:t>；</w:t>
      </w:r>
    </w:p>
    <w:p w14:paraId="131D94D8">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7</w:t>
      </w:r>
      <w:r>
        <w:rPr>
          <w:color w:val="000000" w:themeColor="text1"/>
          <w:szCs w:val="24"/>
          <w14:textFill>
            <w14:solidFill>
              <w14:schemeClr w14:val="tx1"/>
            </w14:solidFill>
          </w14:textFill>
        </w:rPr>
        <w:t>）全国人民代表大会常务委员会关于修改《中华人民共和国清洁生产促进法》的决定，2012年7月1日起施行；</w:t>
      </w:r>
    </w:p>
    <w:p w14:paraId="3F82AE08">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8</w:t>
      </w:r>
      <w:r>
        <w:rPr>
          <w:color w:val="000000" w:themeColor="text1"/>
          <w:szCs w:val="24"/>
          <w14:textFill>
            <w14:solidFill>
              <w14:schemeClr w14:val="tx1"/>
            </w14:solidFill>
          </w14:textFill>
        </w:rPr>
        <w:t>）</w:t>
      </w:r>
      <w:r>
        <w:rPr>
          <w:rFonts w:hint="eastAsia"/>
          <w:color w:val="000000" w:themeColor="text1"/>
          <w:lang w:eastAsia="zh-CN"/>
          <w14:textFill>
            <w14:solidFill>
              <w14:schemeClr w14:val="tx1"/>
            </w14:solidFill>
          </w14:textFill>
        </w:rPr>
        <w:t>《建设项目环境保护管理条例》</w:t>
      </w:r>
      <w:r>
        <w:rPr>
          <w:color w:val="000000" w:themeColor="text1"/>
          <w14:textFill>
            <w14:solidFill>
              <w14:schemeClr w14:val="tx1"/>
            </w14:solidFill>
          </w14:textFill>
        </w:rPr>
        <w:t>（国务院令</w:t>
      </w:r>
      <w:r>
        <w:rPr>
          <w:rFonts w:hint="eastAsia"/>
          <w:color w:val="000000" w:themeColor="text1"/>
          <w:lang w:val="en-US" w:eastAsia="zh-CN"/>
          <w14:textFill>
            <w14:solidFill>
              <w14:schemeClr w14:val="tx1"/>
            </w14:solidFill>
          </w14:textFill>
        </w:rPr>
        <w:t>第</w:t>
      </w:r>
      <w:r>
        <w:rPr>
          <w:color w:val="000000" w:themeColor="text1"/>
          <w14:textFill>
            <w14:solidFill>
              <w14:schemeClr w14:val="tx1"/>
            </w14:solidFill>
          </w14:textFill>
        </w:rPr>
        <w:t>253号）、</w:t>
      </w:r>
      <w:r>
        <w:rPr>
          <w:color w:val="000000" w:themeColor="text1"/>
          <w:shd w:val="clear" w:color="auto" w:fill="FFFFFF"/>
          <w14:textFill>
            <w14:solidFill>
              <w14:schemeClr w14:val="tx1"/>
            </w14:solidFill>
          </w14:textFill>
        </w:rPr>
        <w:t>《国务院关于修改〈建设项目环境保护管理条例〉的决定》</w:t>
      </w:r>
      <w:r>
        <w:rPr>
          <w:color w:val="000000" w:themeColor="text1"/>
          <w:szCs w:val="24"/>
          <w14:textFill>
            <w14:solidFill>
              <w14:schemeClr w14:val="tx1"/>
            </w14:solidFill>
          </w14:textFill>
        </w:rPr>
        <w:t>2017年10月1日起施行；</w:t>
      </w:r>
    </w:p>
    <w:p w14:paraId="04E4F9F0">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9</w:t>
      </w:r>
      <w:r>
        <w:rPr>
          <w:color w:val="000000" w:themeColor="text1"/>
          <w:szCs w:val="24"/>
          <w14:textFill>
            <w14:solidFill>
              <w14:schemeClr w14:val="tx1"/>
            </w14:solidFill>
          </w14:textFill>
        </w:rPr>
        <w:t>）《建设项目环境保护分类管理目录》，（2017年6月29日环境保护部令第44号公布 根据2018年4月28日公布的《关于修改&lt;建设项目环境影响评价分类管理名录&gt;部分内容的决定》修正）；</w:t>
      </w:r>
    </w:p>
    <w:p w14:paraId="45F207F0">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10</w:t>
      </w:r>
      <w:r>
        <w:rPr>
          <w:color w:val="000000" w:themeColor="text1"/>
          <w:szCs w:val="24"/>
          <w14:textFill>
            <w14:solidFill>
              <w14:schemeClr w14:val="tx1"/>
            </w14:solidFill>
          </w14:textFill>
        </w:rPr>
        <w:t>）《清洁生产审核办法》，2016年7月1日起正式实施；</w:t>
      </w:r>
    </w:p>
    <w:p w14:paraId="2DDDF7C4">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11</w:t>
      </w:r>
      <w:r>
        <w:rPr>
          <w:color w:val="000000" w:themeColor="text1"/>
          <w:szCs w:val="24"/>
          <w14:textFill>
            <w14:solidFill>
              <w14:schemeClr w14:val="tx1"/>
            </w14:solidFill>
          </w14:textFill>
        </w:rPr>
        <w:t>）《国家危险废物名录》，2016 年8 月1日；</w:t>
      </w:r>
    </w:p>
    <w:p w14:paraId="70B5D3ED">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12</w:t>
      </w:r>
      <w:r>
        <w:rPr>
          <w:color w:val="000000" w:themeColor="text1"/>
          <w:szCs w:val="24"/>
          <w14:textFill>
            <w14:solidFill>
              <w14:schemeClr w14:val="tx1"/>
            </w14:solidFill>
          </w14:textFill>
        </w:rPr>
        <w:t>）《危险化学品名录（2015版）》，国家安全生产监督管理局公告，2015年2 月27 日；</w:t>
      </w:r>
    </w:p>
    <w:p w14:paraId="11C46372">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13</w:t>
      </w:r>
      <w:r>
        <w:rPr>
          <w:color w:val="000000" w:themeColor="text1"/>
          <w:szCs w:val="24"/>
          <w14:textFill>
            <w14:solidFill>
              <w14:schemeClr w14:val="tx1"/>
            </w14:solidFill>
          </w14:textFill>
        </w:rPr>
        <w:t>）《危险废物污染防治技术政策》，环发[2001]199 号；</w:t>
      </w:r>
    </w:p>
    <w:p w14:paraId="70BE9A75">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14</w:t>
      </w:r>
      <w:r>
        <w:rPr>
          <w:color w:val="000000" w:themeColor="text1"/>
          <w:szCs w:val="24"/>
          <w14:textFill>
            <w14:solidFill>
              <w14:schemeClr w14:val="tx1"/>
            </w14:solidFill>
          </w14:textFill>
        </w:rPr>
        <w:t>）《危险废物转移联单管理办法》，</w:t>
      </w:r>
      <w:r>
        <w:rPr>
          <w:rFonts w:hint="eastAsia"/>
          <w:color w:val="000000" w:themeColor="text1"/>
          <w:szCs w:val="24"/>
          <w14:textFill>
            <w14:solidFill>
              <w14:schemeClr w14:val="tx1"/>
            </w14:solidFill>
          </w14:textFill>
        </w:rPr>
        <w:t>原</w:t>
      </w:r>
      <w:r>
        <w:rPr>
          <w:color w:val="000000" w:themeColor="text1"/>
          <w:szCs w:val="24"/>
          <w14:textFill>
            <w14:solidFill>
              <w14:schemeClr w14:val="tx1"/>
            </w14:solidFill>
          </w14:textFill>
        </w:rPr>
        <w:t>国家环境保护总局令第5 号，1999年10月1日；</w:t>
      </w:r>
    </w:p>
    <w:p w14:paraId="7DE62EE2">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15</w:t>
      </w:r>
      <w:r>
        <w:rPr>
          <w:color w:val="000000" w:themeColor="text1"/>
          <w:szCs w:val="24"/>
          <w14:textFill>
            <w14:solidFill>
              <w14:schemeClr w14:val="tx1"/>
            </w14:solidFill>
          </w14:textFill>
        </w:rPr>
        <w:t>）《危险化学品安全管理条例》，</w:t>
      </w:r>
      <w:r>
        <w:rPr>
          <w:color w:val="000000" w:themeColor="text1"/>
          <w14:textFill>
            <w14:solidFill>
              <w14:schemeClr w14:val="tx1"/>
            </w14:solidFill>
          </w14:textFill>
        </w:rPr>
        <w:t>中华人民共和国国务院令，第591号</w:t>
      </w:r>
      <w:r>
        <w:rPr>
          <w:color w:val="000000" w:themeColor="text1"/>
          <w:szCs w:val="24"/>
          <w14:textFill>
            <w14:solidFill>
              <w14:schemeClr w14:val="tx1"/>
            </w14:solidFill>
          </w14:textFill>
        </w:rPr>
        <w:t>；</w:t>
      </w:r>
    </w:p>
    <w:p w14:paraId="05317A02">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16</w:t>
      </w:r>
      <w:r>
        <w:rPr>
          <w:color w:val="000000" w:themeColor="text1"/>
          <w:szCs w:val="24"/>
          <w14:textFill>
            <w14:solidFill>
              <w14:schemeClr w14:val="tx1"/>
            </w14:solidFill>
          </w14:textFill>
        </w:rPr>
        <w:t>）《废弃危险化学品污染环境防治办法》，2005年10月；</w:t>
      </w:r>
    </w:p>
    <w:p w14:paraId="0A49606E">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（1</w:t>
      </w:r>
      <w:r>
        <w:rPr>
          <w:rFonts w:hint="eastAsia"/>
          <w:color w:val="000000" w:themeColor="text1"/>
          <w:szCs w:val="24"/>
          <w14:textFill>
            <w14:solidFill>
              <w14:schemeClr w14:val="tx1"/>
            </w14:solidFill>
          </w14:textFill>
        </w:rPr>
        <w:t>7</w:t>
      </w:r>
      <w:r>
        <w:rPr>
          <w:color w:val="000000" w:themeColor="text1"/>
          <w:szCs w:val="24"/>
          <w14:textFill>
            <w14:solidFill>
              <w14:schemeClr w14:val="tx1"/>
            </w14:solidFill>
          </w14:textFill>
        </w:rPr>
        <w:t>）《危险废物经营许可证管理办法》，</w:t>
      </w:r>
      <w:r>
        <w:rPr>
          <w:rFonts w:hint="eastAsia"/>
          <w:color w:val="000000" w:themeColor="text1"/>
          <w:szCs w:val="24"/>
          <w14:textFill>
            <w14:solidFill>
              <w14:schemeClr w14:val="tx1"/>
            </w14:solidFill>
          </w14:textFill>
        </w:rPr>
        <w:t>2016年2月6日；</w:t>
      </w:r>
      <w:r>
        <w:rPr>
          <w:color w:val="000000" w:themeColor="text1"/>
          <w:szCs w:val="24"/>
          <w14:textFill>
            <w14:solidFill>
              <w14:schemeClr w14:val="tx1"/>
            </w14:solidFill>
          </w14:textFill>
        </w:rPr>
        <w:t xml:space="preserve"> </w:t>
      </w:r>
    </w:p>
    <w:p w14:paraId="258FC162">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18</w:t>
      </w:r>
      <w:r>
        <w:rPr>
          <w:color w:val="000000" w:themeColor="text1"/>
          <w:szCs w:val="24"/>
          <w14:textFill>
            <w14:solidFill>
              <w14:schemeClr w14:val="tx1"/>
            </w14:solidFill>
          </w14:textFill>
        </w:rPr>
        <w:t>）《</w:t>
      </w:r>
      <w:r>
        <w:rPr>
          <w:bCs/>
          <w:color w:val="000000" w:themeColor="text1"/>
          <w:szCs w:val="24"/>
          <w14:textFill>
            <w14:solidFill>
              <w14:schemeClr w14:val="tx1"/>
            </w14:solidFill>
          </w14:textFill>
        </w:rPr>
        <w:t>关于进一步加强环境影响评价管理防范环境风险的通知</w:t>
      </w:r>
      <w:r>
        <w:rPr>
          <w:color w:val="000000" w:themeColor="text1"/>
          <w:szCs w:val="24"/>
          <w14:textFill>
            <w14:solidFill>
              <w14:schemeClr w14:val="tx1"/>
            </w14:solidFill>
          </w14:textFill>
        </w:rPr>
        <w:t>》环发[2012]77号；</w:t>
      </w:r>
    </w:p>
    <w:p w14:paraId="3E9B8831">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19</w:t>
      </w:r>
      <w:r>
        <w:rPr>
          <w:color w:val="000000" w:themeColor="text1"/>
          <w:szCs w:val="24"/>
          <w14:textFill>
            <w14:solidFill>
              <w14:schemeClr w14:val="tx1"/>
            </w14:solidFill>
          </w14:textFill>
        </w:rPr>
        <w:t>）《环境影响评价公众参与办法》</w:t>
      </w:r>
      <w:r>
        <w:rPr>
          <w:rFonts w:hint="eastAsia"/>
          <w:color w:val="000000" w:themeColor="text1"/>
          <w:szCs w:val="24"/>
          <w14:textFill>
            <w14:solidFill>
              <w14:schemeClr w14:val="tx1"/>
            </w14:solidFill>
          </w14:textFill>
        </w:rPr>
        <w:t>原</w:t>
      </w:r>
      <w:r>
        <w:rPr>
          <w:bCs/>
          <w:color w:val="000000" w:themeColor="text1"/>
          <w:szCs w:val="24"/>
          <w14:textFill>
            <w14:solidFill>
              <w14:schemeClr w14:val="tx1"/>
            </w14:solidFill>
          </w14:textFill>
        </w:rPr>
        <w:t>环境保护部令</w:t>
      </w:r>
      <w:r>
        <w:rPr>
          <w:color w:val="000000" w:themeColor="text1"/>
          <w:szCs w:val="24"/>
          <w14:textFill>
            <w14:solidFill>
              <w14:schemeClr w14:val="tx1"/>
            </w14:solidFill>
          </w14:textFill>
        </w:rPr>
        <w:t xml:space="preserve"> 第4号，2019年2月1日起施行；</w:t>
      </w:r>
    </w:p>
    <w:p w14:paraId="5C46C1CF">
      <w:pPr>
        <w:pStyle w:val="57"/>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）《国务院关于环境保护若干问题的决定》国发（1996）31 号，1996年8 月3 日；</w:t>
      </w:r>
    </w:p>
    <w:p w14:paraId="1FF9816D">
      <w:pPr>
        <w:pStyle w:val="57"/>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21</w:t>
      </w:r>
      <w:r>
        <w:rPr>
          <w:color w:val="000000" w:themeColor="text1"/>
          <w14:textFill>
            <w14:solidFill>
              <w14:schemeClr w14:val="tx1"/>
            </w14:solidFill>
          </w14:textFill>
        </w:rPr>
        <w:t>）《产业结构调整指导目录</w:t>
      </w:r>
      <w:r>
        <w:rPr>
          <w:rFonts w:hint="eastAsia"/>
          <w:color w:val="000000" w:themeColor="text1"/>
          <w14:textFill>
            <w14:solidFill>
              <w14:schemeClr w14:val="tx1"/>
            </w14:solidFill>
          </w14:textFill>
        </w:rPr>
        <w:t>（2019年本）</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19</w:t>
      </w:r>
      <w:r>
        <w:rPr>
          <w:color w:val="000000" w:themeColor="text1"/>
          <w14:textFill>
            <w14:solidFill>
              <w14:schemeClr w14:val="tx1"/>
            </w14:solidFill>
          </w14:textFill>
        </w:rPr>
        <w:t xml:space="preserve"> 年</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30</w:t>
      </w:r>
      <w:r>
        <w:rPr>
          <w:color w:val="000000" w:themeColor="text1"/>
          <w14:textFill>
            <w14:solidFill>
              <w14:schemeClr w14:val="tx1"/>
            </w14:solidFill>
          </w14:textFill>
        </w:rPr>
        <w:t xml:space="preserve"> 日</w:t>
      </w:r>
      <w:r>
        <w:rPr>
          <w:rFonts w:hint="eastAsia"/>
          <w:color w:val="000000" w:themeColor="text1"/>
          <w14:textFill>
            <w14:solidFill>
              <w14:schemeClr w14:val="tx1"/>
            </w14:solidFill>
          </w14:textFill>
        </w:rPr>
        <w:t>；</w:t>
      </w:r>
    </w:p>
    <w:p w14:paraId="1CFB93D0">
      <w:pPr>
        <w:pStyle w:val="57"/>
        <w:ind w:firstLine="480" w:firstLineChars="200"/>
        <w:jc w:val="left"/>
        <w:rPr>
          <w:bCs/>
          <w:color w:val="000000" w:themeColor="text1"/>
          <w14:textFill>
            <w14:solidFill>
              <w14:schemeClr w14:val="tx1"/>
            </w14:solidFill>
          </w14:textFill>
        </w:rPr>
      </w:pPr>
      <w:r>
        <w:rPr>
          <w:rFonts w:hint="eastAsia"/>
          <w:color w:val="000000" w:themeColor="text1"/>
          <w14:textFill>
            <w14:solidFill>
              <w14:schemeClr w14:val="tx1"/>
            </w14:solidFill>
          </w14:textFill>
        </w:rPr>
        <w:t>（22）</w:t>
      </w:r>
      <w:r>
        <w:rPr>
          <w:bCs/>
          <w:color w:val="000000" w:themeColor="text1"/>
          <w14:textFill>
            <w14:solidFill>
              <w14:schemeClr w14:val="tx1"/>
            </w14:solidFill>
          </w14:textFill>
        </w:rPr>
        <w:t>《废塑料综合利用行业规范条件》</w:t>
      </w:r>
      <w:r>
        <w:rPr>
          <w:rFonts w:hint="eastAsia"/>
          <w:bCs/>
          <w:color w:val="000000" w:themeColor="text1"/>
          <w14:textFill>
            <w14:solidFill>
              <w14:schemeClr w14:val="tx1"/>
            </w14:solidFill>
          </w14:textFill>
        </w:rPr>
        <w:t>（中华人民共和国工业和信息化部公告2015第81号，2015年12月4日）；</w:t>
      </w:r>
    </w:p>
    <w:p w14:paraId="36532D87">
      <w:pPr>
        <w:pStyle w:val="57"/>
        <w:ind w:firstLine="480" w:firstLineChars="200"/>
        <w:jc w:val="left"/>
        <w:rPr>
          <w:bCs/>
          <w:color w:val="000000" w:themeColor="text1"/>
          <w14:textFill>
            <w14:solidFill>
              <w14:schemeClr w14:val="tx1"/>
            </w14:solidFill>
          </w14:textFill>
        </w:rPr>
      </w:pPr>
      <w:r>
        <w:rPr>
          <w:rFonts w:hint="eastAsia"/>
          <w:color w:val="000000" w:themeColor="text1"/>
          <w14:textFill>
            <w14:solidFill>
              <w14:schemeClr w14:val="tx1"/>
            </w14:solidFill>
          </w14:textFill>
        </w:rPr>
        <w:t>（23）</w:t>
      </w:r>
      <w:r>
        <w:rPr>
          <w:bCs/>
          <w:color w:val="000000" w:themeColor="text1"/>
          <w14:textFill>
            <w14:solidFill>
              <w14:schemeClr w14:val="tx1"/>
            </w14:solidFill>
          </w14:textFill>
        </w:rPr>
        <w:t>《废塑料加工利用污染防治管理规定》</w:t>
      </w:r>
      <w:r>
        <w:rPr>
          <w:rFonts w:hint="eastAsia"/>
          <w:bCs/>
          <w:color w:val="000000" w:themeColor="text1"/>
          <w14:textFill>
            <w14:solidFill>
              <w14:schemeClr w14:val="tx1"/>
            </w14:solidFill>
          </w14:textFill>
        </w:rPr>
        <w:t>（原环境保护部、发展和改革委、商务部公告2012年第55号，2012年8月24日）；</w:t>
      </w:r>
    </w:p>
    <w:p w14:paraId="6D4F9056">
      <w:pPr>
        <w:pStyle w:val="57"/>
        <w:ind w:firstLine="480" w:firstLineChars="200"/>
        <w:jc w:val="lef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（24）《土壤污染防治行动计划》（国发[2016]31号，2016年5月28日）；</w:t>
      </w:r>
    </w:p>
    <w:p w14:paraId="766F918A">
      <w:pPr>
        <w:pStyle w:val="57"/>
        <w:ind w:firstLine="480" w:firstLineChars="200"/>
        <w:jc w:val="lef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（25）《大气污染防治行动计划》（国发[2013]37号，2013年9月10日）；</w:t>
      </w:r>
    </w:p>
    <w:p w14:paraId="651831C0">
      <w:pPr>
        <w:pStyle w:val="57"/>
        <w:ind w:firstLine="480" w:firstLineChars="200"/>
        <w:jc w:val="lef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（26）《水污染防治行动计划》（国发[2015]17号，2015年4月2日）；</w:t>
      </w:r>
    </w:p>
    <w:p w14:paraId="5D678D3E">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1.1.2地方环境保护法律、法规和有关文件</w:t>
      </w:r>
      <w:bookmarkEnd w:id="23"/>
      <w:bookmarkEnd w:id="24"/>
    </w:p>
    <w:p w14:paraId="002232A2">
      <w:pPr>
        <w:pStyle w:val="57"/>
        <w:ind w:firstLine="480" w:firstLineChars="200"/>
        <w:rPr>
          <w:color w:val="000000" w:themeColor="text1"/>
          <w14:textFill>
            <w14:solidFill>
              <w14:schemeClr w14:val="tx1"/>
            </w14:solidFill>
          </w14:textFill>
        </w:rPr>
      </w:pPr>
      <w:bookmarkStart w:id="31" w:name="_Toc362393078"/>
      <w:bookmarkStart w:id="32" w:name="_Toc360004779"/>
      <w:r>
        <w:rPr>
          <w:color w:val="000000" w:themeColor="text1"/>
          <w14:textFill>
            <w14:solidFill>
              <w14:schemeClr w14:val="tx1"/>
            </w14:solidFill>
          </w14:textFill>
        </w:rPr>
        <w:t>（1）《云南省环境保护条例》，2004年6 月29日修订；</w:t>
      </w:r>
    </w:p>
    <w:p w14:paraId="4BD69B5E">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（2）《云南省建设项目环境保护管理规定》，云南省人民政府令第105 号，2002 年1 月1 日；</w:t>
      </w:r>
    </w:p>
    <w:p w14:paraId="7A823AC0">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）《云南省地表水水环境功能区划（2010~2020 年）》，2014 年4 月17 日；</w:t>
      </w:r>
    </w:p>
    <w:p w14:paraId="53CC6A7A">
      <w:pPr>
        <w:pStyle w:val="57"/>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）《云南省人民政府关于印发云南省大气污染防治行动实施方案的通知》，云政发〔2014〕9 号，2014 年4 月17 日；</w:t>
      </w:r>
    </w:p>
    <w:p w14:paraId="5AE26D64">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1.1.3技术规范</w:t>
      </w:r>
      <w:bookmarkEnd w:id="31"/>
      <w:bookmarkEnd w:id="32"/>
    </w:p>
    <w:p w14:paraId="6DB5C4B2">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（1）《环境影响评价技术导则  总纲》（HJ 2.1-2016）；</w:t>
      </w:r>
    </w:p>
    <w:p w14:paraId="34B0FF38">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（2）《环境影响评价技术导则  大气环境》（HJ2.2-2018）；</w:t>
      </w:r>
    </w:p>
    <w:p w14:paraId="5FD73846">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（3）《环境影响评价技术导则  地面水环境》（HJ/T2.3-2018）；</w:t>
      </w:r>
    </w:p>
    <w:p w14:paraId="09267153">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（4）《环境影响评价技术导则  地下水环境》（HJ610-2016）；</w:t>
      </w:r>
    </w:p>
    <w:p w14:paraId="616285B0">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（5）《环境影响评价技术导则  声环境》（HJ2.4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2009）；</w:t>
      </w:r>
    </w:p>
    <w:p w14:paraId="2A1D0966">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（6）《环境影响评价技术导则  生态影响》（HJ19-2011）；</w:t>
      </w:r>
    </w:p>
    <w:p w14:paraId="389561E7">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（7）《建设项目环境风险评价技术导则》</w:t>
      </w:r>
      <w:bookmarkStart w:id="33" w:name="_Toc360004780"/>
      <w:bookmarkStart w:id="34" w:name="_Toc362393079"/>
      <w:r>
        <w:rPr>
          <w:color w:val="000000" w:themeColor="text1"/>
          <w14:textFill>
            <w14:solidFill>
              <w14:schemeClr w14:val="tx1"/>
            </w14:solidFill>
          </w14:textFill>
        </w:rPr>
        <w:t>（HJ/T169-2018）</w:t>
      </w:r>
      <w:r>
        <w:rPr>
          <w:rFonts w:hint="eastAsia"/>
          <w:color w:val="000000" w:themeColor="text1"/>
          <w14:textFill>
            <w14:solidFill>
              <w14:schemeClr w14:val="tx1"/>
            </w14:solidFill>
          </w14:textFill>
        </w:rPr>
        <w:t>；</w:t>
      </w:r>
    </w:p>
    <w:p w14:paraId="6A864E0F">
      <w:pPr>
        <w:pStyle w:val="57"/>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 xml:space="preserve">《环境影响评价技术导则  </w:t>
      </w:r>
      <w:r>
        <w:rPr>
          <w:rFonts w:hint="eastAsia"/>
          <w:color w:val="000000" w:themeColor="text1"/>
          <w14:textFill>
            <w14:solidFill>
              <w14:schemeClr w14:val="tx1"/>
            </w14:solidFill>
          </w14:textFill>
        </w:rPr>
        <w:t>土壤环境（试行）</w:t>
      </w:r>
      <w:r>
        <w:rPr>
          <w:color w:val="000000" w:themeColor="text1"/>
          <w14:textFill>
            <w14:solidFill>
              <w14:schemeClr w14:val="tx1"/>
            </w14:solidFill>
          </w14:textFill>
        </w:rPr>
        <w:t>》（HJ</w:t>
      </w:r>
      <w:r>
        <w:rPr>
          <w:rFonts w:hint="eastAsia"/>
          <w:color w:val="000000" w:themeColor="text1"/>
          <w14:textFill>
            <w14:solidFill>
              <w14:schemeClr w14:val="tx1"/>
            </w14:solidFill>
          </w14:textFill>
        </w:rPr>
        <w:t>964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2018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32F3210E">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1.1.4项目相关材料</w:t>
      </w:r>
      <w:bookmarkEnd w:id="33"/>
      <w:bookmarkEnd w:id="34"/>
    </w:p>
    <w:p w14:paraId="176B8C0D">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（1）委托书</w:t>
      </w:r>
      <w:r>
        <w:rPr>
          <w:rFonts w:hint="eastAsia"/>
          <w:color w:val="000000" w:themeColor="text1"/>
          <w14:textFill>
            <w14:solidFill>
              <w14:schemeClr w14:val="tx1"/>
            </w14:solidFill>
          </w14:textFill>
        </w:rPr>
        <w:t>；</w:t>
      </w:r>
    </w:p>
    <w:p w14:paraId="6FC6D150">
      <w:pPr>
        <w:pStyle w:val="57"/>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（2）芒市发展和改革局关于“芒市晨明塑料加工项目”的投资项目备案证；</w:t>
      </w:r>
    </w:p>
    <w:bookmarkEnd w:id="20"/>
    <w:bookmarkEnd w:id="25"/>
    <w:bookmarkEnd w:id="26"/>
    <w:bookmarkEnd w:id="27"/>
    <w:bookmarkEnd w:id="28"/>
    <w:bookmarkEnd w:id="29"/>
    <w:bookmarkEnd w:id="30"/>
    <w:p w14:paraId="4BCC334C">
      <w:pPr>
        <w:pStyle w:val="57"/>
        <w:ind w:firstLine="480" w:firstLineChars="200"/>
        <w:jc w:val="left"/>
        <w:rPr>
          <w:color w:val="000000" w:themeColor="text1"/>
          <w14:textFill>
            <w14:solidFill>
              <w14:schemeClr w14:val="tx1"/>
            </w14:solidFill>
          </w14:textFill>
        </w:rPr>
      </w:pPr>
      <w:bookmarkStart w:id="35" w:name="_Toc362393082"/>
      <w:bookmarkStart w:id="36" w:name="_Toc360004783"/>
      <w:r>
        <w:rPr>
          <w:color w:val="000000" w:themeColor="text1"/>
          <w14:textFill>
            <w14:solidFill>
              <w14:schemeClr w14:val="tx1"/>
            </w14:solidFill>
          </w14:textFill>
        </w:rPr>
        <w:t>（3）其它有关的工程设计资料及图纸。</w:t>
      </w:r>
    </w:p>
    <w:p w14:paraId="78D49EDE">
      <w:pPr>
        <w:pStyle w:val="4"/>
        <w:rPr>
          <w:rFonts w:ascii="Times New Roman" w:hAnsi="Times New Roman"/>
          <w:color w:val="000000" w:themeColor="text1"/>
          <w14:textFill>
            <w14:solidFill>
              <w14:schemeClr w14:val="tx1"/>
            </w14:solidFill>
          </w14:textFill>
        </w:rPr>
      </w:pPr>
      <w:bookmarkStart w:id="37" w:name="_Toc28263617"/>
      <w:r>
        <w:rPr>
          <w:rFonts w:ascii="Times New Roman" w:hAnsi="Times New Roman"/>
          <w:color w:val="000000" w:themeColor="text1"/>
          <w14:textFill>
            <w14:solidFill>
              <w14:schemeClr w14:val="tx1"/>
            </w14:solidFill>
          </w14:textFill>
        </w:rPr>
        <w:t>1.2评价目的和原则</w:t>
      </w:r>
      <w:bookmarkEnd w:id="37"/>
    </w:p>
    <w:p w14:paraId="3BD91974">
      <w:pPr>
        <w:pStyle w:val="105"/>
        <w:rPr>
          <w:rFonts w:cs="Times New Roman"/>
          <w:color w:val="000000" w:themeColor="text1"/>
          <w14:textFill>
            <w14:solidFill>
              <w14:schemeClr w14:val="tx1"/>
            </w14:solidFill>
          </w14:textFill>
        </w:rPr>
      </w:pPr>
      <w:bookmarkStart w:id="38" w:name="_Toc360004782"/>
      <w:bookmarkStart w:id="39" w:name="_Toc362393081"/>
      <w:r>
        <w:rPr>
          <w:rFonts w:cs="Times New Roman"/>
          <w:color w:val="000000" w:themeColor="text1"/>
          <w14:textFill>
            <w14:solidFill>
              <w14:schemeClr w14:val="tx1"/>
            </w14:solidFill>
          </w14:textFill>
        </w:rPr>
        <w:t>1.2.1评价目的</w:t>
      </w:r>
      <w:bookmarkEnd w:id="38"/>
      <w:bookmarkEnd w:id="39"/>
    </w:p>
    <w:bookmarkEnd w:id="21"/>
    <w:bookmarkEnd w:id="22"/>
    <w:bookmarkEnd w:id="35"/>
    <w:bookmarkEnd w:id="36"/>
    <w:p w14:paraId="5439162B">
      <w:pPr>
        <w:pStyle w:val="57"/>
        <w:ind w:firstLine="480" w:firstLineChars="200"/>
        <w:rPr>
          <w:color w:val="000000" w:themeColor="text1"/>
          <w14:textFill>
            <w14:solidFill>
              <w14:schemeClr w14:val="tx1"/>
            </w14:solidFill>
          </w14:textFill>
        </w:rPr>
      </w:pPr>
      <w:bookmarkStart w:id="40" w:name="_Toc226540382"/>
      <w:bookmarkStart w:id="41" w:name="_Toc280621012"/>
      <w:bookmarkStart w:id="42" w:name="_Toc226861711"/>
      <w:bookmarkStart w:id="43" w:name="_Toc230393119"/>
      <w:bookmarkStart w:id="44" w:name="_Toc290295710"/>
      <w:bookmarkStart w:id="45" w:name="_Toc226540110"/>
      <w:r>
        <w:rPr>
          <w:color w:val="000000" w:themeColor="text1"/>
          <w14:textFill>
            <w14:solidFill>
              <w14:schemeClr w14:val="tx1"/>
            </w14:solidFill>
          </w14:textFill>
        </w:rPr>
        <w:t>（1）通过对国家和省市的产业政策、城市及环境规划的了解和分析，论证本项目总体设计的可行性和合理性；</w:t>
      </w:r>
    </w:p>
    <w:p w14:paraId="09969D4B">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（2）通过对该建设项目的工程内容和工艺路线进行分析，明确污染源和可能产生的污染因素，计算污染物的排放量，掌握该项目对环境产生的不利影响；</w:t>
      </w:r>
    </w:p>
    <w:p w14:paraId="4767B507">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对建设项目所在地的自然环境和环境质量现状调查，确定环境评价的主要保护目标和评价重点；</w:t>
      </w:r>
    </w:p>
    <w:p w14:paraId="523BF5B3">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3）通过环境质量现状监测分析，查清建设项目选址所在地区的环境质量现状，得到当地的环境质量现状的结论；对建设项目建设期、运营期可能造成的环境影响进行评价，确定建设项目对当地环境可能造成的不良影响的范围和程度，从而提出避免污染、减少污染的对策措施；</w:t>
      </w:r>
    </w:p>
    <w:p w14:paraId="0A41402E">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（4）根据工程分析和影响预测评价的结果，对工程方案和环保措施进行可行性论证；</w:t>
      </w:r>
    </w:p>
    <w:p w14:paraId="3FEF46F8">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（5）结合国家及地方的产业政策及</w:t>
      </w:r>
      <w:r>
        <w:rPr>
          <w:bCs/>
          <w:color w:val="000000" w:themeColor="text1"/>
          <w14:textFill>
            <w14:solidFill>
              <w14:schemeClr w14:val="tx1"/>
            </w14:solidFill>
          </w14:textFill>
        </w:rPr>
        <w:t>《废塑料加工利用污染防治管理规定》、</w:t>
      </w:r>
      <w:r>
        <w:rPr>
          <w:color w:val="000000" w:themeColor="text1"/>
          <w:szCs w:val="24"/>
          <w14:textFill>
            <w14:solidFill>
              <w14:schemeClr w14:val="tx1"/>
            </w14:solidFill>
          </w14:textFill>
        </w:rPr>
        <w:t>《废塑料综合利用行业规范条件》</w:t>
      </w:r>
      <w:r>
        <w:rPr>
          <w:color w:val="000000" w:themeColor="text1"/>
          <w14:textFill>
            <w14:solidFill>
              <w14:schemeClr w14:val="tx1"/>
            </w14:solidFill>
          </w14:textFill>
        </w:rPr>
        <w:t>准入要求，分析该选址的合理合法性；</w:t>
      </w:r>
    </w:p>
    <w:p w14:paraId="5932DDC8">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（6）从环保的角度明确给出项目建设的可行性结论。</w:t>
      </w:r>
    </w:p>
    <w:p w14:paraId="22F829E7">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1.2.2评价原则</w:t>
      </w:r>
    </w:p>
    <w:p w14:paraId="04FCD731">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突出环境影响评价的源头预防作用，坚持保护和改善环境质量。</w:t>
      </w:r>
    </w:p>
    <w:p w14:paraId="35410104">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（1）依法评价</w:t>
      </w:r>
    </w:p>
    <w:p w14:paraId="234DF99D">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贯彻执行我国环境保护相关法律法规、标准、政策和规划等，优化项目建设，服务环境管理。</w:t>
      </w:r>
    </w:p>
    <w:p w14:paraId="69CDA90D">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（2）科学评价</w:t>
      </w:r>
    </w:p>
    <w:p w14:paraId="767878EE">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规范环境影响评价方法，科学分析项目建设对环境质量的影响。</w:t>
      </w:r>
    </w:p>
    <w:p w14:paraId="7C4A10CA">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（3）突出重点</w:t>
      </w:r>
    </w:p>
    <w:p w14:paraId="305AFAFE">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根据建设项目的工程内容及其特点，明确与环境要素间的作用效应关系，根据规划环境影响评价结论和审查意见，充分利用符合时效的数据资料及成果，对建设项目主要环境影响予以重点分析和评价。</w:t>
      </w:r>
    </w:p>
    <w:bookmarkEnd w:id="40"/>
    <w:bookmarkEnd w:id="41"/>
    <w:bookmarkEnd w:id="42"/>
    <w:bookmarkEnd w:id="43"/>
    <w:bookmarkEnd w:id="44"/>
    <w:bookmarkEnd w:id="45"/>
    <w:p w14:paraId="134C5273">
      <w:pPr>
        <w:pStyle w:val="4"/>
        <w:rPr>
          <w:rFonts w:ascii="Times New Roman" w:hAnsi="Times New Roman"/>
          <w:color w:val="000000" w:themeColor="text1"/>
          <w14:textFill>
            <w14:solidFill>
              <w14:schemeClr w14:val="tx1"/>
            </w14:solidFill>
          </w14:textFill>
        </w:rPr>
      </w:pPr>
      <w:bookmarkStart w:id="46" w:name="_Toc28263618"/>
      <w:bookmarkStart w:id="47" w:name="_Toc226861713"/>
      <w:bookmarkStart w:id="48" w:name="_Toc280621014"/>
      <w:bookmarkStart w:id="49" w:name="_Toc226540112"/>
      <w:bookmarkStart w:id="50" w:name="_Toc230393121"/>
      <w:bookmarkStart w:id="51" w:name="_Toc226540384"/>
      <w:bookmarkStart w:id="52" w:name="_Toc290295712"/>
      <w:r>
        <w:rPr>
          <w:rFonts w:ascii="Times New Roman" w:hAnsi="Times New Roman"/>
          <w:color w:val="000000" w:themeColor="text1"/>
          <w14:textFill>
            <w14:solidFill>
              <w14:schemeClr w14:val="tx1"/>
            </w14:solidFill>
          </w14:textFill>
        </w:rPr>
        <w:t>1.3评价标准</w:t>
      </w:r>
      <w:bookmarkEnd w:id="46"/>
    </w:p>
    <w:p w14:paraId="3360109F">
      <w:pPr>
        <w:pStyle w:val="105"/>
        <w:rPr>
          <w:rFonts w:cs="Times New Roman"/>
          <w:color w:val="000000" w:themeColor="text1"/>
          <w14:textFill>
            <w14:solidFill>
              <w14:schemeClr w14:val="tx1"/>
            </w14:solidFill>
          </w14:textFill>
        </w:rPr>
      </w:pPr>
      <w:bookmarkStart w:id="53" w:name="_Toc226540383"/>
      <w:bookmarkStart w:id="54" w:name="_Toc226540111"/>
      <w:bookmarkStart w:id="55" w:name="_Toc290295711"/>
      <w:bookmarkStart w:id="56" w:name="_Toc230393120"/>
      <w:bookmarkStart w:id="57" w:name="_Toc280621013"/>
      <w:bookmarkStart w:id="58" w:name="_Toc226861712"/>
      <w:r>
        <w:rPr>
          <w:rFonts w:cs="Times New Roman"/>
          <w:color w:val="000000" w:themeColor="text1"/>
          <w14:textFill>
            <w14:solidFill>
              <w14:schemeClr w14:val="tx1"/>
            </w14:solidFill>
          </w14:textFill>
        </w:rPr>
        <w:t>1.3.1环境质量评价标准</w:t>
      </w:r>
      <w:bookmarkEnd w:id="53"/>
      <w:bookmarkEnd w:id="54"/>
      <w:bookmarkEnd w:id="55"/>
      <w:bookmarkEnd w:id="56"/>
      <w:bookmarkEnd w:id="57"/>
      <w:bookmarkEnd w:id="58"/>
    </w:p>
    <w:p w14:paraId="4081F4A9">
      <w:pPr>
        <w:spacing w:line="360" w:lineRule="auto"/>
        <w:ind w:firstLine="440"/>
        <w:rPr>
          <w:b/>
          <w:color w:val="000000" w:themeColor="text1"/>
          <w:sz w:val="24"/>
          <w14:textFill>
            <w14:solidFill>
              <w14:schemeClr w14:val="tx1"/>
            </w14:solidFill>
          </w14:textFill>
        </w:rPr>
      </w:pPr>
      <w:r>
        <w:rPr>
          <w:b/>
          <w:color w:val="000000" w:themeColor="text1"/>
          <w:sz w:val="24"/>
          <w14:textFill>
            <w14:solidFill>
              <w14:schemeClr w14:val="tx1"/>
            </w14:solidFill>
          </w14:textFill>
        </w:rPr>
        <w:t>（1）环境空气</w:t>
      </w:r>
    </w:p>
    <w:p w14:paraId="7571CE3C">
      <w:pPr>
        <w:spacing w:line="360" w:lineRule="auto"/>
        <w:ind w:firstLine="44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本项目位于</w:t>
      </w:r>
      <w:r>
        <w:rPr>
          <w:bCs/>
          <w:color w:val="000000" w:themeColor="text1"/>
          <w:sz w:val="24"/>
          <w14:textFill>
            <w14:solidFill>
              <w14:schemeClr w14:val="tx1"/>
            </w14:solidFill>
          </w14:textFill>
        </w:rPr>
        <w:t>云南省德宏州芒市遮放镇户拉村委会排六村老水泥厂宿舍区场地</w:t>
      </w:r>
      <w:r>
        <w:rPr>
          <w:color w:val="000000" w:themeColor="text1"/>
          <w:sz w:val="24"/>
          <w14:textFill>
            <w14:solidFill>
              <w14:schemeClr w14:val="tx1"/>
            </w14:solidFill>
          </w14:textFill>
        </w:rPr>
        <w:t>，属二类区，执行《环境空气质量标准》（GB3095-2012）中二级标准，根据中国环境科学出版社出版的国家环境保护局科技标准司的《大气污染物综合排放标准详解》，非甲烷总烃的质量标准采用2mg/m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；标准值见表1.3-1。</w:t>
      </w:r>
    </w:p>
    <w:p w14:paraId="714CEB3E">
      <w:pPr>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表1.3-1  环境空气质量标准</w:t>
      </w:r>
    </w:p>
    <w:tbl>
      <w:tblPr>
        <w:tblStyle w:val="42"/>
        <w:tblW w:w="5000" w:type="pct"/>
        <w:jc w:val="center"/>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1994"/>
        <w:gridCol w:w="2158"/>
        <w:gridCol w:w="1073"/>
      </w:tblGrid>
      <w:tr w14:paraId="4A6D993B">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37" w:type="pct"/>
            <w:vAlign w:val="center"/>
          </w:tcPr>
          <w:p w14:paraId="3A22358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污染物名称</w:t>
            </w:r>
          </w:p>
        </w:tc>
        <w:tc>
          <w:tcPr>
            <w:tcW w:w="1169" w:type="pct"/>
            <w:vAlign w:val="center"/>
          </w:tcPr>
          <w:p w14:paraId="5976C4B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取值时间</w:t>
            </w:r>
          </w:p>
        </w:tc>
        <w:tc>
          <w:tcPr>
            <w:tcW w:w="1265" w:type="pct"/>
            <w:vAlign w:val="center"/>
          </w:tcPr>
          <w:p w14:paraId="28D8A61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二级标准浓度限值</w:t>
            </w:r>
          </w:p>
        </w:tc>
        <w:tc>
          <w:tcPr>
            <w:tcW w:w="629" w:type="pct"/>
            <w:vAlign w:val="center"/>
          </w:tcPr>
          <w:p w14:paraId="46C7D1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w:t>
            </w:r>
          </w:p>
        </w:tc>
      </w:tr>
      <w:tr w14:paraId="07677B7C">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restart"/>
            <w:vAlign w:val="center"/>
          </w:tcPr>
          <w:p w14:paraId="3796124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总悬浮颗粒物(TSP)</w:t>
            </w:r>
          </w:p>
        </w:tc>
        <w:tc>
          <w:tcPr>
            <w:tcW w:w="1169" w:type="pct"/>
            <w:vAlign w:val="center"/>
          </w:tcPr>
          <w:p w14:paraId="6D459AC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1265" w:type="pct"/>
            <w:vAlign w:val="center"/>
          </w:tcPr>
          <w:p w14:paraId="46AFB3A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p>
        </w:tc>
        <w:tc>
          <w:tcPr>
            <w:tcW w:w="629" w:type="pct"/>
            <w:vMerge w:val="restart"/>
            <w:vAlign w:val="center"/>
          </w:tcPr>
          <w:p w14:paraId="3FA212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µg/m</w:t>
            </w:r>
            <w:r>
              <w:rPr>
                <w:color w:val="000000" w:themeColor="text1"/>
                <w:szCs w:val="21"/>
                <w:vertAlign w:val="superscript"/>
                <w14:textFill>
                  <w14:solidFill>
                    <w14:schemeClr w14:val="tx1"/>
                  </w14:solidFill>
                </w14:textFill>
              </w:rPr>
              <w:t>3</w:t>
            </w:r>
          </w:p>
        </w:tc>
      </w:tr>
      <w:tr w14:paraId="4843196D">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continue"/>
            <w:vAlign w:val="center"/>
          </w:tcPr>
          <w:p w14:paraId="516C9917">
            <w:pPr>
              <w:jc w:val="center"/>
              <w:rPr>
                <w:color w:val="000000" w:themeColor="text1"/>
                <w:szCs w:val="21"/>
                <w14:textFill>
                  <w14:solidFill>
                    <w14:schemeClr w14:val="tx1"/>
                  </w14:solidFill>
                </w14:textFill>
              </w:rPr>
            </w:pPr>
          </w:p>
        </w:tc>
        <w:tc>
          <w:tcPr>
            <w:tcW w:w="1169" w:type="pct"/>
            <w:vAlign w:val="center"/>
          </w:tcPr>
          <w:p w14:paraId="2CFB886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1265" w:type="pct"/>
            <w:vAlign w:val="center"/>
          </w:tcPr>
          <w:p w14:paraId="75F4967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w:t>
            </w:r>
          </w:p>
        </w:tc>
        <w:tc>
          <w:tcPr>
            <w:tcW w:w="629" w:type="pct"/>
            <w:vMerge w:val="continue"/>
            <w:vAlign w:val="center"/>
          </w:tcPr>
          <w:p w14:paraId="428DE24A">
            <w:pPr>
              <w:jc w:val="center"/>
              <w:rPr>
                <w:color w:val="000000" w:themeColor="text1"/>
                <w:szCs w:val="21"/>
                <w14:textFill>
                  <w14:solidFill>
                    <w14:schemeClr w14:val="tx1"/>
                  </w14:solidFill>
                </w14:textFill>
              </w:rPr>
            </w:pPr>
          </w:p>
        </w:tc>
      </w:tr>
      <w:tr w14:paraId="5B5D8ED6">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restart"/>
            <w:vAlign w:val="center"/>
          </w:tcPr>
          <w:p w14:paraId="6044595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可吸入颗粒物(PM</w:t>
            </w:r>
            <w:r>
              <w:rPr>
                <w:color w:val="000000" w:themeColor="text1"/>
                <w:szCs w:val="21"/>
                <w:vertAlign w:val="subscript"/>
                <w14:textFill>
                  <w14:solidFill>
                    <w14:schemeClr w14:val="tx1"/>
                  </w14:solidFill>
                </w14:textFill>
              </w:rPr>
              <w:t>10</w:t>
            </w:r>
            <w:r>
              <w:rPr>
                <w:color w:val="000000" w:themeColor="text1"/>
                <w:szCs w:val="21"/>
                <w14:textFill>
                  <w14:solidFill>
                    <w14:schemeClr w14:val="tx1"/>
                  </w14:solidFill>
                </w14:textFill>
              </w:rPr>
              <w:t>)</w:t>
            </w:r>
          </w:p>
        </w:tc>
        <w:tc>
          <w:tcPr>
            <w:tcW w:w="1169" w:type="pct"/>
            <w:vAlign w:val="center"/>
          </w:tcPr>
          <w:p w14:paraId="0D5A18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1265" w:type="pct"/>
            <w:vAlign w:val="center"/>
          </w:tcPr>
          <w:p w14:paraId="592948B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629" w:type="pct"/>
            <w:vMerge w:val="continue"/>
            <w:vAlign w:val="center"/>
          </w:tcPr>
          <w:p w14:paraId="3F3F4810">
            <w:pPr>
              <w:jc w:val="center"/>
              <w:rPr>
                <w:color w:val="000000" w:themeColor="text1"/>
                <w:szCs w:val="21"/>
                <w14:textFill>
                  <w14:solidFill>
                    <w14:schemeClr w14:val="tx1"/>
                  </w14:solidFill>
                </w14:textFill>
              </w:rPr>
            </w:pPr>
          </w:p>
        </w:tc>
      </w:tr>
      <w:tr w14:paraId="17DDF10E">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continue"/>
            <w:vAlign w:val="center"/>
          </w:tcPr>
          <w:p w14:paraId="67EC5947">
            <w:pPr>
              <w:jc w:val="center"/>
              <w:rPr>
                <w:color w:val="000000" w:themeColor="text1"/>
                <w:szCs w:val="21"/>
                <w14:textFill>
                  <w14:solidFill>
                    <w14:schemeClr w14:val="tx1"/>
                  </w14:solidFill>
                </w14:textFill>
              </w:rPr>
            </w:pPr>
          </w:p>
        </w:tc>
        <w:tc>
          <w:tcPr>
            <w:tcW w:w="1169" w:type="pct"/>
            <w:vAlign w:val="center"/>
          </w:tcPr>
          <w:p w14:paraId="2C24AC1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1265" w:type="pct"/>
            <w:vAlign w:val="center"/>
          </w:tcPr>
          <w:p w14:paraId="60D3A5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c>
          <w:tcPr>
            <w:tcW w:w="629" w:type="pct"/>
            <w:vMerge w:val="continue"/>
            <w:vAlign w:val="center"/>
          </w:tcPr>
          <w:p w14:paraId="2FF58E4F">
            <w:pPr>
              <w:jc w:val="center"/>
              <w:rPr>
                <w:color w:val="000000" w:themeColor="text1"/>
                <w:szCs w:val="21"/>
                <w14:textFill>
                  <w14:solidFill>
                    <w14:schemeClr w14:val="tx1"/>
                  </w14:solidFill>
                </w14:textFill>
              </w:rPr>
            </w:pPr>
          </w:p>
        </w:tc>
      </w:tr>
      <w:tr w14:paraId="4194FB96">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restart"/>
            <w:vAlign w:val="center"/>
          </w:tcPr>
          <w:p w14:paraId="7D704C9E">
            <w:pPr>
              <w:pStyle w:val="55"/>
              <w:ind w:left="420" w:hanging="42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PM</w:t>
            </w:r>
            <w:r>
              <w:rPr>
                <w:snapToGrid w:val="0"/>
                <w:color w:val="000000" w:themeColor="text1"/>
                <w:vertAlign w:val="subscript"/>
                <w14:textFill>
                  <w14:solidFill>
                    <w14:schemeClr w14:val="tx1"/>
                  </w14:solidFill>
                </w14:textFill>
              </w:rPr>
              <w:t>2.5</w:t>
            </w:r>
          </w:p>
        </w:tc>
        <w:tc>
          <w:tcPr>
            <w:tcW w:w="1169" w:type="pct"/>
            <w:vAlign w:val="center"/>
          </w:tcPr>
          <w:p w14:paraId="134F55D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1265" w:type="pct"/>
            <w:vAlign w:val="center"/>
          </w:tcPr>
          <w:p w14:paraId="4CBB8216">
            <w:pPr>
              <w:pStyle w:val="55"/>
              <w:ind w:left="420" w:hanging="420"/>
              <w:rPr>
                <w:snapToGrid w:val="0"/>
                <w:color w:val="000000" w:themeColor="text1"/>
                <w:sz w:val="21"/>
                <w14:textFill>
                  <w14:solidFill>
                    <w14:schemeClr w14:val="tx1"/>
                  </w14:solidFill>
                </w14:textFill>
              </w:rPr>
            </w:pPr>
            <w:r>
              <w:rPr>
                <w:snapToGrid w:val="0"/>
                <w:color w:val="000000" w:themeColor="text1"/>
                <w:sz w:val="21"/>
                <w14:textFill>
                  <w14:solidFill>
                    <w14:schemeClr w14:val="tx1"/>
                  </w14:solidFill>
                </w14:textFill>
              </w:rPr>
              <w:t>35</w:t>
            </w:r>
          </w:p>
        </w:tc>
        <w:tc>
          <w:tcPr>
            <w:tcW w:w="629" w:type="pct"/>
            <w:vMerge w:val="continue"/>
            <w:vAlign w:val="center"/>
          </w:tcPr>
          <w:p w14:paraId="28F1E97C">
            <w:pPr>
              <w:jc w:val="center"/>
              <w:rPr>
                <w:color w:val="000000" w:themeColor="text1"/>
                <w:szCs w:val="21"/>
                <w14:textFill>
                  <w14:solidFill>
                    <w14:schemeClr w14:val="tx1"/>
                  </w14:solidFill>
                </w14:textFill>
              </w:rPr>
            </w:pPr>
          </w:p>
        </w:tc>
      </w:tr>
      <w:tr w14:paraId="42443DB0">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continue"/>
            <w:vAlign w:val="center"/>
          </w:tcPr>
          <w:p w14:paraId="10832372">
            <w:pPr>
              <w:jc w:val="center"/>
              <w:rPr>
                <w:color w:val="000000" w:themeColor="text1"/>
                <w:szCs w:val="21"/>
                <w14:textFill>
                  <w14:solidFill>
                    <w14:schemeClr w14:val="tx1"/>
                  </w14:solidFill>
                </w14:textFill>
              </w:rPr>
            </w:pPr>
          </w:p>
        </w:tc>
        <w:tc>
          <w:tcPr>
            <w:tcW w:w="1169" w:type="pct"/>
            <w:vAlign w:val="center"/>
          </w:tcPr>
          <w:p w14:paraId="1E46A71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1265" w:type="pct"/>
            <w:vAlign w:val="center"/>
          </w:tcPr>
          <w:p w14:paraId="1AC30ADA">
            <w:pPr>
              <w:pStyle w:val="55"/>
              <w:ind w:left="420" w:hanging="420"/>
              <w:rPr>
                <w:snapToGrid w:val="0"/>
                <w:color w:val="000000" w:themeColor="text1"/>
                <w:sz w:val="21"/>
                <w14:textFill>
                  <w14:solidFill>
                    <w14:schemeClr w14:val="tx1"/>
                  </w14:solidFill>
                </w14:textFill>
              </w:rPr>
            </w:pPr>
            <w:r>
              <w:rPr>
                <w:snapToGrid w:val="0"/>
                <w:color w:val="000000" w:themeColor="text1"/>
                <w:sz w:val="21"/>
                <w14:textFill>
                  <w14:solidFill>
                    <w14:schemeClr w14:val="tx1"/>
                  </w14:solidFill>
                </w14:textFill>
              </w:rPr>
              <w:t>75</w:t>
            </w:r>
          </w:p>
        </w:tc>
        <w:tc>
          <w:tcPr>
            <w:tcW w:w="629" w:type="pct"/>
            <w:vMerge w:val="continue"/>
            <w:vAlign w:val="center"/>
          </w:tcPr>
          <w:p w14:paraId="2B626868">
            <w:pPr>
              <w:jc w:val="center"/>
              <w:rPr>
                <w:color w:val="000000" w:themeColor="text1"/>
                <w:szCs w:val="21"/>
                <w14:textFill>
                  <w14:solidFill>
                    <w14:schemeClr w14:val="tx1"/>
                  </w14:solidFill>
                </w14:textFill>
              </w:rPr>
            </w:pPr>
          </w:p>
        </w:tc>
      </w:tr>
      <w:tr w14:paraId="28543D6D">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restart"/>
            <w:vAlign w:val="center"/>
          </w:tcPr>
          <w:p w14:paraId="4FA4E4E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二氧化硫(SO</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w:t>
            </w:r>
          </w:p>
        </w:tc>
        <w:tc>
          <w:tcPr>
            <w:tcW w:w="1169" w:type="pct"/>
            <w:vAlign w:val="center"/>
          </w:tcPr>
          <w:p w14:paraId="38BBB4D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1265" w:type="pct"/>
            <w:vAlign w:val="center"/>
          </w:tcPr>
          <w:p w14:paraId="4FC59AA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629" w:type="pct"/>
            <w:vMerge w:val="continue"/>
            <w:vAlign w:val="center"/>
          </w:tcPr>
          <w:p w14:paraId="272A3723">
            <w:pPr>
              <w:jc w:val="center"/>
              <w:rPr>
                <w:color w:val="000000" w:themeColor="text1"/>
                <w:szCs w:val="21"/>
                <w14:textFill>
                  <w14:solidFill>
                    <w14:schemeClr w14:val="tx1"/>
                  </w14:solidFill>
                </w14:textFill>
              </w:rPr>
            </w:pPr>
          </w:p>
        </w:tc>
      </w:tr>
      <w:tr w14:paraId="79DD9B28">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continue"/>
            <w:vAlign w:val="center"/>
          </w:tcPr>
          <w:p w14:paraId="2C89AD39">
            <w:pPr>
              <w:jc w:val="center"/>
              <w:rPr>
                <w:color w:val="000000" w:themeColor="text1"/>
                <w:szCs w:val="21"/>
                <w14:textFill>
                  <w14:solidFill>
                    <w14:schemeClr w14:val="tx1"/>
                  </w14:solidFill>
                </w14:textFill>
              </w:rPr>
            </w:pPr>
          </w:p>
        </w:tc>
        <w:tc>
          <w:tcPr>
            <w:tcW w:w="1169" w:type="pct"/>
            <w:vAlign w:val="center"/>
          </w:tcPr>
          <w:p w14:paraId="619461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1265" w:type="pct"/>
            <w:vAlign w:val="center"/>
          </w:tcPr>
          <w:p w14:paraId="038C51A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c>
          <w:tcPr>
            <w:tcW w:w="629" w:type="pct"/>
            <w:vMerge w:val="continue"/>
            <w:vAlign w:val="center"/>
          </w:tcPr>
          <w:p w14:paraId="6D1FA6C4">
            <w:pPr>
              <w:jc w:val="center"/>
              <w:rPr>
                <w:color w:val="000000" w:themeColor="text1"/>
                <w:szCs w:val="21"/>
                <w14:textFill>
                  <w14:solidFill>
                    <w14:schemeClr w14:val="tx1"/>
                  </w14:solidFill>
                </w14:textFill>
              </w:rPr>
            </w:pPr>
          </w:p>
        </w:tc>
      </w:tr>
      <w:tr w14:paraId="128D921A">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continue"/>
            <w:vAlign w:val="center"/>
          </w:tcPr>
          <w:p w14:paraId="09ECA298">
            <w:pPr>
              <w:jc w:val="center"/>
              <w:rPr>
                <w:color w:val="000000" w:themeColor="text1"/>
                <w:szCs w:val="21"/>
                <w14:textFill>
                  <w14:solidFill>
                    <w14:schemeClr w14:val="tx1"/>
                  </w14:solidFill>
                </w14:textFill>
              </w:rPr>
            </w:pPr>
          </w:p>
        </w:tc>
        <w:tc>
          <w:tcPr>
            <w:tcW w:w="1169" w:type="pct"/>
            <w:vAlign w:val="center"/>
          </w:tcPr>
          <w:p w14:paraId="0C23856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1265" w:type="pct"/>
            <w:vAlign w:val="center"/>
          </w:tcPr>
          <w:p w14:paraId="55B2491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629" w:type="pct"/>
            <w:vMerge w:val="continue"/>
            <w:vAlign w:val="center"/>
          </w:tcPr>
          <w:p w14:paraId="0860565B">
            <w:pPr>
              <w:jc w:val="center"/>
              <w:rPr>
                <w:color w:val="000000" w:themeColor="text1"/>
                <w:szCs w:val="21"/>
                <w14:textFill>
                  <w14:solidFill>
                    <w14:schemeClr w14:val="tx1"/>
                  </w14:solidFill>
                </w14:textFill>
              </w:rPr>
            </w:pPr>
          </w:p>
        </w:tc>
      </w:tr>
      <w:tr w14:paraId="0DBDBB8F">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restart"/>
            <w:vAlign w:val="center"/>
          </w:tcPr>
          <w:p w14:paraId="10E39C5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二氧化氮(NO</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w:t>
            </w:r>
          </w:p>
        </w:tc>
        <w:tc>
          <w:tcPr>
            <w:tcW w:w="1169" w:type="pct"/>
            <w:vAlign w:val="center"/>
          </w:tcPr>
          <w:p w14:paraId="69349B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1265" w:type="pct"/>
            <w:vAlign w:val="center"/>
          </w:tcPr>
          <w:p w14:paraId="52B419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629" w:type="pct"/>
            <w:vMerge w:val="continue"/>
            <w:vAlign w:val="center"/>
          </w:tcPr>
          <w:p w14:paraId="69A530D5">
            <w:pPr>
              <w:jc w:val="center"/>
              <w:rPr>
                <w:color w:val="000000" w:themeColor="text1"/>
                <w:szCs w:val="21"/>
                <w14:textFill>
                  <w14:solidFill>
                    <w14:schemeClr w14:val="tx1"/>
                  </w14:solidFill>
                </w14:textFill>
              </w:rPr>
            </w:pPr>
          </w:p>
        </w:tc>
      </w:tr>
      <w:tr w14:paraId="7E66A7B1">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continue"/>
            <w:vAlign w:val="center"/>
          </w:tcPr>
          <w:p w14:paraId="1DDA51D2">
            <w:pPr>
              <w:jc w:val="center"/>
              <w:rPr>
                <w:color w:val="000000" w:themeColor="text1"/>
                <w:szCs w:val="21"/>
                <w14:textFill>
                  <w14:solidFill>
                    <w14:schemeClr w14:val="tx1"/>
                  </w14:solidFill>
                </w14:textFill>
              </w:rPr>
            </w:pPr>
          </w:p>
        </w:tc>
        <w:tc>
          <w:tcPr>
            <w:tcW w:w="1169" w:type="pct"/>
            <w:vAlign w:val="center"/>
          </w:tcPr>
          <w:p w14:paraId="587C49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1265" w:type="pct"/>
            <w:vAlign w:val="center"/>
          </w:tcPr>
          <w:p w14:paraId="34872A2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w:t>
            </w:r>
          </w:p>
        </w:tc>
        <w:tc>
          <w:tcPr>
            <w:tcW w:w="629" w:type="pct"/>
            <w:vMerge w:val="continue"/>
            <w:vAlign w:val="center"/>
          </w:tcPr>
          <w:p w14:paraId="08CFB933">
            <w:pPr>
              <w:jc w:val="center"/>
              <w:rPr>
                <w:color w:val="000000" w:themeColor="text1"/>
                <w:szCs w:val="21"/>
                <w14:textFill>
                  <w14:solidFill>
                    <w14:schemeClr w14:val="tx1"/>
                  </w14:solidFill>
                </w14:textFill>
              </w:rPr>
            </w:pPr>
          </w:p>
        </w:tc>
      </w:tr>
      <w:tr w14:paraId="4599E794">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Merge w:val="continue"/>
            <w:vAlign w:val="center"/>
          </w:tcPr>
          <w:p w14:paraId="6E57F9AA">
            <w:pPr>
              <w:jc w:val="center"/>
              <w:rPr>
                <w:color w:val="000000" w:themeColor="text1"/>
                <w:szCs w:val="21"/>
                <w14:textFill>
                  <w14:solidFill>
                    <w14:schemeClr w14:val="tx1"/>
                  </w14:solidFill>
                </w14:textFill>
              </w:rPr>
            </w:pPr>
          </w:p>
        </w:tc>
        <w:tc>
          <w:tcPr>
            <w:tcW w:w="1169" w:type="pct"/>
            <w:vAlign w:val="center"/>
          </w:tcPr>
          <w:p w14:paraId="73DCD84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1265" w:type="pct"/>
            <w:vAlign w:val="center"/>
          </w:tcPr>
          <w:p w14:paraId="6BF3011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p>
        </w:tc>
        <w:tc>
          <w:tcPr>
            <w:tcW w:w="629" w:type="pct"/>
            <w:vMerge w:val="continue"/>
            <w:vAlign w:val="center"/>
          </w:tcPr>
          <w:p w14:paraId="0AAE6075">
            <w:pPr>
              <w:jc w:val="center"/>
              <w:rPr>
                <w:color w:val="000000" w:themeColor="text1"/>
                <w:szCs w:val="21"/>
                <w14:textFill>
                  <w14:solidFill>
                    <w14:schemeClr w14:val="tx1"/>
                  </w14:solidFill>
                </w14:textFill>
              </w:rPr>
            </w:pPr>
          </w:p>
        </w:tc>
      </w:tr>
      <w:tr w14:paraId="34852D34">
        <w:tblPrEx>
          <w:tblBorders>
            <w:top w:val="single" w:color="auto" w:sz="24" w:space="0"/>
            <w:left w:val="none" w:color="auto" w:sz="0" w:space="0"/>
            <w:bottom w:val="single"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37" w:type="pct"/>
            <w:vAlign w:val="center"/>
          </w:tcPr>
          <w:p w14:paraId="696A9465">
            <w:pPr>
              <w:ind w:left="105" w:leftChars="50" w:right="105" w:rightChars="50"/>
              <w:jc w:val="center"/>
              <w:textAlignment w:val="baseline"/>
              <w:rPr>
                <w:color w:val="000000" w:themeColor="text1"/>
                <w:szCs w:val="21"/>
                <w:vertAlign w:val="subscript"/>
                <w14:textFill>
                  <w14:solidFill>
                    <w14:schemeClr w14:val="tx1"/>
                  </w14:solidFill>
                </w14:textFill>
              </w:rPr>
            </w:pPr>
            <w:r>
              <w:rPr>
                <w:color w:val="000000" w:themeColor="text1"/>
                <w:szCs w:val="21"/>
                <w14:textFill>
                  <w14:solidFill>
                    <w14:schemeClr w14:val="tx1"/>
                  </w14:solidFill>
                </w14:textFill>
              </w:rPr>
              <w:t>非甲烷总烃，《大气污染物综合排放标准详解》</w:t>
            </w:r>
          </w:p>
        </w:tc>
        <w:tc>
          <w:tcPr>
            <w:tcW w:w="1169" w:type="pct"/>
            <w:vAlign w:val="center"/>
          </w:tcPr>
          <w:p w14:paraId="5308E11B">
            <w:pPr>
              <w:ind w:left="105" w:leftChars="50" w:right="105" w:rightChars="5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1小时均值</w:t>
            </w:r>
          </w:p>
        </w:tc>
        <w:tc>
          <w:tcPr>
            <w:tcW w:w="1265" w:type="pct"/>
            <w:vAlign w:val="center"/>
          </w:tcPr>
          <w:p w14:paraId="291E04C8">
            <w:pPr>
              <w:ind w:left="105" w:leftChars="50" w:right="105" w:rightChars="5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2000</w:t>
            </w:r>
          </w:p>
        </w:tc>
        <w:tc>
          <w:tcPr>
            <w:tcW w:w="629" w:type="pct"/>
            <w:vMerge w:val="continue"/>
            <w:vAlign w:val="center"/>
          </w:tcPr>
          <w:p w14:paraId="18DDFE90">
            <w:pPr>
              <w:jc w:val="center"/>
              <w:rPr>
                <w:color w:val="000000" w:themeColor="text1"/>
                <w:szCs w:val="21"/>
                <w14:textFill>
                  <w14:solidFill>
                    <w14:schemeClr w14:val="tx1"/>
                  </w14:solidFill>
                </w14:textFill>
              </w:rPr>
            </w:pPr>
          </w:p>
        </w:tc>
      </w:tr>
    </w:tbl>
    <w:p w14:paraId="179E4ADB">
      <w:pPr>
        <w:snapToGrid w:val="0"/>
        <w:jc w:val="center"/>
        <w:rPr>
          <w:b/>
          <w:color w:val="000000" w:themeColor="text1"/>
          <w:sz w:val="24"/>
          <w14:textFill>
            <w14:solidFill>
              <w14:schemeClr w14:val="tx1"/>
            </w14:solidFill>
          </w14:textFill>
        </w:rPr>
      </w:pPr>
    </w:p>
    <w:p w14:paraId="70D4DF6A">
      <w:pPr>
        <w:snapToGrid w:val="0"/>
        <w:spacing w:line="500" w:lineRule="exact"/>
        <w:ind w:firstLine="352" w:firstLineChars="147"/>
        <w:rPr>
          <w:b/>
          <w:color w:val="000000" w:themeColor="text1"/>
          <w:sz w:val="24"/>
          <w14:textFill>
            <w14:solidFill>
              <w14:schemeClr w14:val="tx1"/>
            </w14:solidFill>
          </w14:textFill>
        </w:rPr>
      </w:pPr>
      <w:r>
        <w:rPr>
          <w:b/>
          <w:color w:val="000000" w:themeColor="text1"/>
          <w:sz w:val="24"/>
          <w14:textFill>
            <w14:solidFill>
              <w14:schemeClr w14:val="tx1"/>
            </w14:solidFill>
          </w14:textFill>
        </w:rPr>
        <w:t>（2）地表水</w:t>
      </w:r>
    </w:p>
    <w:p w14:paraId="2C055458">
      <w:pPr>
        <w:snapToGrid w:val="0"/>
        <w:spacing w:line="500" w:lineRule="exact"/>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根据现场勘查，</w:t>
      </w:r>
      <w:r>
        <w:rPr>
          <w:rFonts w:hint="eastAsia"/>
          <w:color w:val="000000" w:themeColor="text1"/>
          <w:sz w:val="24"/>
          <w14:textFill>
            <w14:solidFill>
              <w14:schemeClr w14:val="tx1"/>
            </w14:solidFill>
          </w14:textFill>
        </w:rPr>
        <w:t>项目区周边的地表水体主要为：</w:t>
      </w: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厂界</w:t>
      </w:r>
      <w:r>
        <w:rPr>
          <w:color w:val="000000" w:themeColor="text1"/>
          <w:sz w:val="24"/>
          <w14:textFill>
            <w14:solidFill>
              <w14:schemeClr w14:val="tx1"/>
            </w14:solidFill>
          </w14:textFill>
        </w:rPr>
        <w:t>西侧1.85km的芒市大河</w:t>
      </w:r>
      <w:r>
        <w:rPr>
          <w:rFonts w:hint="eastAsia"/>
          <w:color w:val="000000" w:themeColor="text1"/>
          <w:sz w:val="24"/>
          <w14:textFill>
            <w14:solidFill>
              <w14:schemeClr w14:val="tx1"/>
            </w14:solidFill>
          </w14:textFill>
        </w:rPr>
        <w:t>、北侧10m</w:t>
      </w:r>
      <w:r>
        <w:rPr>
          <w:color w:val="000000" w:themeColor="text1"/>
          <w:sz w:val="24"/>
          <w14:textFill>
            <w14:solidFill>
              <w14:schemeClr w14:val="tx1"/>
            </w14:solidFill>
          </w14:textFill>
        </w:rPr>
        <w:t>水塘、</w:t>
      </w:r>
      <w:r>
        <w:rPr>
          <w:color w:val="FF0000"/>
          <w:sz w:val="24"/>
        </w:rPr>
        <w:t>西</w:t>
      </w:r>
      <w:r>
        <w:rPr>
          <w:rFonts w:hint="eastAsia"/>
          <w:color w:val="FF0000"/>
          <w:sz w:val="24"/>
        </w:rPr>
        <w:t>北</w:t>
      </w:r>
      <w:r>
        <w:rPr>
          <w:color w:val="FF0000"/>
          <w:sz w:val="24"/>
        </w:rPr>
        <w:t>侧</w:t>
      </w:r>
      <w:r>
        <w:rPr>
          <w:rFonts w:hint="eastAsia"/>
          <w:color w:val="FF0000"/>
          <w:sz w:val="24"/>
        </w:rPr>
        <w:t>42</w:t>
      </w:r>
      <w:r>
        <w:rPr>
          <w:color w:val="FF0000"/>
          <w:sz w:val="24"/>
        </w:rPr>
        <w:t>m排鲁水库</w:t>
      </w:r>
      <w:r>
        <w:rPr>
          <w:rFonts w:hint="eastAsia"/>
          <w:color w:val="FF0000"/>
          <w:sz w:val="24"/>
        </w:rPr>
        <w:t>（生产区西北侧110m）</w:t>
      </w:r>
      <w:r>
        <w:rPr>
          <w:color w:val="000000" w:themeColor="text1"/>
          <w:sz w:val="24"/>
          <w14:textFill>
            <w14:solidFill>
              <w14:schemeClr w14:val="tx1"/>
            </w14:solidFill>
          </w14:textFill>
        </w:rPr>
        <w:t>。</w:t>
      </w:r>
    </w:p>
    <w:p w14:paraId="400DDD0B">
      <w:pPr>
        <w:snapToGrid w:val="0"/>
        <w:spacing w:line="500" w:lineRule="exact"/>
        <w:ind w:firstLine="480" w:firstLineChars="200"/>
        <w:rPr>
          <w:color w:val="000000" w:themeColor="text1"/>
          <w:sz w:val="24"/>
          <w14:textFill>
            <w14:solidFill>
              <w14:schemeClr w14:val="tx1"/>
            </w14:solidFill>
          </w14:textFill>
        </w:rPr>
      </w:pPr>
    </w:p>
    <w:p w14:paraId="4EB37BF9">
      <w:pPr>
        <w:snapToGrid w:val="0"/>
        <w:spacing w:line="5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根据《云南省地表水水环境功能区划》（2010~2020年），源头—入芒市大河口执行《地表水环境质量标准》（GB3838-2002）III类水质标准，因此，芒市大河执行《地表水环境质量标准》（GB3838-2002）III类水质标准，</w:t>
      </w:r>
      <w:r>
        <w:rPr>
          <w:rFonts w:hint="eastAsia"/>
          <w:color w:val="000000" w:themeColor="text1"/>
          <w:sz w:val="24"/>
          <w14:textFill>
            <w14:solidFill>
              <w14:schemeClr w14:val="tx1"/>
            </w14:solidFill>
          </w14:textFill>
        </w:rPr>
        <w:t>北侧10m</w:t>
      </w:r>
      <w:r>
        <w:rPr>
          <w:color w:val="000000" w:themeColor="text1"/>
          <w:sz w:val="24"/>
          <w14:textFill>
            <w14:solidFill>
              <w14:schemeClr w14:val="tx1"/>
            </w14:solidFill>
          </w14:textFill>
        </w:rPr>
        <w:t>水塘、西</w:t>
      </w:r>
      <w:r>
        <w:rPr>
          <w:rFonts w:hint="eastAsia"/>
          <w:color w:val="000000" w:themeColor="text1"/>
          <w:sz w:val="24"/>
          <w14:textFill>
            <w14:solidFill>
              <w14:schemeClr w14:val="tx1"/>
            </w14:solidFill>
          </w14:textFill>
        </w:rPr>
        <w:t>北</w:t>
      </w:r>
      <w:r>
        <w:rPr>
          <w:color w:val="000000" w:themeColor="text1"/>
          <w:sz w:val="24"/>
          <w14:textFill>
            <w14:solidFill>
              <w14:schemeClr w14:val="tx1"/>
            </w14:solidFill>
          </w14:textFill>
        </w:rPr>
        <w:t>侧</w:t>
      </w:r>
      <w:r>
        <w:rPr>
          <w:rFonts w:hint="eastAsia"/>
          <w:color w:val="000000" w:themeColor="text1"/>
          <w:sz w:val="24"/>
          <w14:textFill>
            <w14:solidFill>
              <w14:schemeClr w14:val="tx1"/>
            </w14:solidFill>
          </w14:textFill>
        </w:rPr>
        <w:t>42</w:t>
      </w:r>
      <w:r>
        <w:rPr>
          <w:color w:val="000000" w:themeColor="text1"/>
          <w:sz w:val="24"/>
          <w14:textFill>
            <w14:solidFill>
              <w14:schemeClr w14:val="tx1"/>
            </w14:solidFill>
          </w14:textFill>
        </w:rPr>
        <w:t>m排鲁水库</w:t>
      </w:r>
      <w:r>
        <w:rPr>
          <w:rFonts w:hint="eastAsia"/>
          <w:color w:val="000000" w:themeColor="text1"/>
          <w:sz w:val="24"/>
          <w14:textFill>
            <w14:solidFill>
              <w14:schemeClr w14:val="tx1"/>
            </w14:solidFill>
          </w14:textFill>
        </w:rPr>
        <w:t>属于芒市大河水系，参照执行芒市大河执行</w:t>
      </w:r>
      <w:r>
        <w:rPr>
          <w:color w:val="000000" w:themeColor="text1"/>
          <w:sz w:val="24"/>
          <w14:textFill>
            <w14:solidFill>
              <w14:schemeClr w14:val="tx1"/>
            </w14:solidFill>
          </w14:textFill>
        </w:rPr>
        <w:t>III类水质标准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标准值见表1.3-2。 </w:t>
      </w:r>
    </w:p>
    <w:p w14:paraId="21093E43">
      <w:pPr>
        <w:snapToGrid w:val="0"/>
        <w:spacing w:line="5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标准值见表1.3-2。 </w:t>
      </w:r>
    </w:p>
    <w:p w14:paraId="26AA7489">
      <w:pPr>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表1.3-2  地表水环境质量标准限值</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3943"/>
        <w:gridCol w:w="3406"/>
      </w:tblGrid>
      <w:tr w14:paraId="43069E55">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51EDAE57">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序号</w:t>
            </w:r>
          </w:p>
        </w:tc>
        <w:tc>
          <w:tcPr>
            <w:tcW w:w="2312" w:type="pct"/>
            <w:shd w:val="clear" w:color="auto" w:fill="auto"/>
            <w:vAlign w:val="center"/>
          </w:tcPr>
          <w:p w14:paraId="69760A79">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项目</w:t>
            </w:r>
          </w:p>
        </w:tc>
        <w:tc>
          <w:tcPr>
            <w:tcW w:w="1997" w:type="pct"/>
          </w:tcPr>
          <w:p w14:paraId="7A0BF7F3">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III类标准值</w:t>
            </w:r>
          </w:p>
        </w:tc>
      </w:tr>
      <w:tr w14:paraId="31ED373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3E9431E4">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1</w:t>
            </w:r>
          </w:p>
        </w:tc>
        <w:tc>
          <w:tcPr>
            <w:tcW w:w="2312" w:type="pct"/>
            <w:shd w:val="clear" w:color="auto" w:fill="auto"/>
            <w:vAlign w:val="center"/>
          </w:tcPr>
          <w:p w14:paraId="54005EFE">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pH值</w:t>
            </w:r>
          </w:p>
        </w:tc>
        <w:tc>
          <w:tcPr>
            <w:tcW w:w="1997" w:type="pct"/>
          </w:tcPr>
          <w:p w14:paraId="33B0BE14">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6~9</w:t>
            </w:r>
          </w:p>
        </w:tc>
      </w:tr>
      <w:tr w14:paraId="2002F861">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74D0F981">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2</w:t>
            </w:r>
          </w:p>
        </w:tc>
        <w:tc>
          <w:tcPr>
            <w:tcW w:w="2312" w:type="pct"/>
            <w:shd w:val="clear" w:color="auto" w:fill="auto"/>
            <w:vAlign w:val="center"/>
          </w:tcPr>
          <w:p w14:paraId="7598EB1D">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BOD</w:t>
            </w:r>
            <w:r>
              <w:rPr>
                <w:bCs/>
                <w:color w:val="000000" w:themeColor="text1"/>
                <w:szCs w:val="21"/>
                <w:vertAlign w:val="subscript"/>
                <w:lang w:val="zh-CN"/>
                <w14:textFill>
                  <w14:solidFill>
                    <w14:schemeClr w14:val="tx1"/>
                  </w14:solidFill>
                </w14:textFill>
              </w:rPr>
              <w:t>5</w:t>
            </w:r>
          </w:p>
        </w:tc>
        <w:tc>
          <w:tcPr>
            <w:tcW w:w="1997" w:type="pct"/>
          </w:tcPr>
          <w:p w14:paraId="2F66ACD3">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≤4</w:t>
            </w:r>
          </w:p>
        </w:tc>
      </w:tr>
      <w:tr w14:paraId="1E987C5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0A04B339">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3</w:t>
            </w:r>
          </w:p>
        </w:tc>
        <w:tc>
          <w:tcPr>
            <w:tcW w:w="2312" w:type="pct"/>
            <w:shd w:val="clear" w:color="auto" w:fill="auto"/>
            <w:vAlign w:val="center"/>
          </w:tcPr>
          <w:p w14:paraId="3ABB74C6">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氟化物</w:t>
            </w:r>
          </w:p>
        </w:tc>
        <w:tc>
          <w:tcPr>
            <w:tcW w:w="1997" w:type="pct"/>
          </w:tcPr>
          <w:p w14:paraId="14526F7E">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≤1.0</w:t>
            </w:r>
          </w:p>
        </w:tc>
      </w:tr>
      <w:tr w14:paraId="24D3D0A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558D1011">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4</w:t>
            </w:r>
          </w:p>
        </w:tc>
        <w:tc>
          <w:tcPr>
            <w:tcW w:w="2312" w:type="pct"/>
            <w:shd w:val="clear" w:color="auto" w:fill="auto"/>
            <w:vAlign w:val="center"/>
          </w:tcPr>
          <w:p w14:paraId="77AF5C3F">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CODcr</w:t>
            </w:r>
          </w:p>
        </w:tc>
        <w:tc>
          <w:tcPr>
            <w:tcW w:w="1997" w:type="pct"/>
          </w:tcPr>
          <w:p w14:paraId="7107C806">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20</w:t>
            </w:r>
          </w:p>
        </w:tc>
      </w:tr>
      <w:tr w14:paraId="140FC05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0452C0EB">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5</w:t>
            </w:r>
          </w:p>
        </w:tc>
        <w:tc>
          <w:tcPr>
            <w:tcW w:w="2312" w:type="pct"/>
            <w:shd w:val="clear" w:color="auto" w:fill="auto"/>
            <w:vAlign w:val="center"/>
          </w:tcPr>
          <w:p w14:paraId="29737AA9">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氨氮</w:t>
            </w:r>
          </w:p>
        </w:tc>
        <w:tc>
          <w:tcPr>
            <w:tcW w:w="1997" w:type="pct"/>
          </w:tcPr>
          <w:p w14:paraId="617B4136">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1.0</w:t>
            </w:r>
          </w:p>
        </w:tc>
      </w:tr>
      <w:tr w14:paraId="1411FB0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5B36DDB9">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6</w:t>
            </w:r>
          </w:p>
        </w:tc>
        <w:tc>
          <w:tcPr>
            <w:tcW w:w="2312" w:type="pct"/>
            <w:shd w:val="clear" w:color="auto" w:fill="auto"/>
            <w:vAlign w:val="center"/>
          </w:tcPr>
          <w:p w14:paraId="3BAF8CD1">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总磷</w:t>
            </w:r>
          </w:p>
        </w:tc>
        <w:tc>
          <w:tcPr>
            <w:tcW w:w="1997" w:type="pct"/>
          </w:tcPr>
          <w:p w14:paraId="5B9C57EC">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≤0.2</w:t>
            </w:r>
          </w:p>
        </w:tc>
      </w:tr>
      <w:tr w14:paraId="6FBBD87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3F9A4188">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7</w:t>
            </w:r>
          </w:p>
        </w:tc>
        <w:tc>
          <w:tcPr>
            <w:tcW w:w="2312" w:type="pct"/>
            <w:shd w:val="clear" w:color="auto" w:fill="auto"/>
            <w:vAlign w:val="center"/>
          </w:tcPr>
          <w:p w14:paraId="0091C993">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铬（六价）</w:t>
            </w:r>
          </w:p>
        </w:tc>
        <w:tc>
          <w:tcPr>
            <w:tcW w:w="1997" w:type="pct"/>
          </w:tcPr>
          <w:p w14:paraId="3AAB5013">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≤0.05</w:t>
            </w:r>
          </w:p>
        </w:tc>
      </w:tr>
      <w:tr w14:paraId="6936F9F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5AF9EE82">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8</w:t>
            </w:r>
          </w:p>
        </w:tc>
        <w:tc>
          <w:tcPr>
            <w:tcW w:w="2312" w:type="pct"/>
            <w:shd w:val="clear" w:color="auto" w:fill="auto"/>
            <w:vAlign w:val="center"/>
          </w:tcPr>
          <w:p w14:paraId="679C6998">
            <w:pPr>
              <w:jc w:val="center"/>
              <w:rPr>
                <w:bCs/>
                <w:color w:val="000000" w:themeColor="text1"/>
                <w:szCs w:val="21"/>
                <w:lang w:val="zh-CN"/>
                <w14:textFill>
                  <w14:solidFill>
                    <w14:schemeClr w14:val="tx1"/>
                  </w14:solidFill>
                </w14:textFill>
              </w:rPr>
            </w:pPr>
            <w:r>
              <w:rPr>
                <w:bCs/>
                <w:color w:val="000000" w:themeColor="text1"/>
                <w:szCs w:val="21"/>
                <w14:textFill>
                  <w14:solidFill>
                    <w14:schemeClr w14:val="tx1"/>
                  </w14:solidFill>
                </w14:textFill>
              </w:rPr>
              <w:t>硫化物</w:t>
            </w:r>
          </w:p>
        </w:tc>
        <w:tc>
          <w:tcPr>
            <w:tcW w:w="1997" w:type="pct"/>
          </w:tcPr>
          <w:p w14:paraId="6C601479">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≤0.2</w:t>
            </w:r>
          </w:p>
        </w:tc>
      </w:tr>
      <w:tr w14:paraId="03AE3CA1">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7603CCE2">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9</w:t>
            </w:r>
          </w:p>
        </w:tc>
        <w:tc>
          <w:tcPr>
            <w:tcW w:w="2312" w:type="pct"/>
            <w:shd w:val="clear" w:color="auto" w:fill="auto"/>
            <w:vAlign w:val="center"/>
          </w:tcPr>
          <w:p w14:paraId="5881837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氰化物</w:t>
            </w:r>
          </w:p>
        </w:tc>
        <w:tc>
          <w:tcPr>
            <w:tcW w:w="1997" w:type="pct"/>
          </w:tcPr>
          <w:p w14:paraId="2CB9CFB0">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≤0.2</w:t>
            </w:r>
          </w:p>
        </w:tc>
      </w:tr>
      <w:tr w14:paraId="6AAF656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2D99A572">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10</w:t>
            </w:r>
          </w:p>
        </w:tc>
        <w:tc>
          <w:tcPr>
            <w:tcW w:w="2312" w:type="pct"/>
            <w:shd w:val="clear" w:color="auto" w:fill="auto"/>
            <w:vAlign w:val="center"/>
          </w:tcPr>
          <w:p w14:paraId="14B92E8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挥发酚</w:t>
            </w:r>
          </w:p>
        </w:tc>
        <w:tc>
          <w:tcPr>
            <w:tcW w:w="1997" w:type="pct"/>
          </w:tcPr>
          <w:p w14:paraId="660CC0D0">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≤0.005</w:t>
            </w:r>
          </w:p>
        </w:tc>
      </w:tr>
      <w:tr w14:paraId="4FAB900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511E19BE">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11</w:t>
            </w:r>
          </w:p>
        </w:tc>
        <w:tc>
          <w:tcPr>
            <w:tcW w:w="2312" w:type="pct"/>
            <w:shd w:val="clear" w:color="auto" w:fill="auto"/>
            <w:vAlign w:val="center"/>
          </w:tcPr>
          <w:p w14:paraId="20DF14D8">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石油类</w:t>
            </w:r>
          </w:p>
        </w:tc>
        <w:tc>
          <w:tcPr>
            <w:tcW w:w="1997" w:type="pct"/>
          </w:tcPr>
          <w:p w14:paraId="1B3D4C6A">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≤0.05</w:t>
            </w:r>
          </w:p>
        </w:tc>
      </w:tr>
      <w:tr w14:paraId="4AFFB7F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36776268">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12</w:t>
            </w:r>
          </w:p>
        </w:tc>
        <w:tc>
          <w:tcPr>
            <w:tcW w:w="2312" w:type="pct"/>
            <w:shd w:val="clear" w:color="auto" w:fill="auto"/>
            <w:vAlign w:val="center"/>
          </w:tcPr>
          <w:p w14:paraId="6592FF0B">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溶解氧</w:t>
            </w:r>
          </w:p>
        </w:tc>
        <w:tc>
          <w:tcPr>
            <w:tcW w:w="1997" w:type="pct"/>
          </w:tcPr>
          <w:p w14:paraId="0A763956">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≤4</w:t>
            </w:r>
          </w:p>
        </w:tc>
      </w:tr>
      <w:tr w14:paraId="73CCDA2A">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1" w:type="pct"/>
            <w:shd w:val="clear" w:color="auto" w:fill="auto"/>
            <w:vAlign w:val="center"/>
          </w:tcPr>
          <w:p w14:paraId="34382335">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13</w:t>
            </w:r>
          </w:p>
        </w:tc>
        <w:tc>
          <w:tcPr>
            <w:tcW w:w="2312" w:type="pct"/>
            <w:shd w:val="clear" w:color="auto" w:fill="auto"/>
            <w:vAlign w:val="center"/>
          </w:tcPr>
          <w:p w14:paraId="7C1C8173">
            <w:pPr>
              <w:jc w:val="center"/>
              <w:rPr>
                <w:bCs/>
                <w:color w:val="000000" w:themeColor="text1"/>
                <w:szCs w:val="21"/>
                <w:lang w:val="zh-CN"/>
                <w14:textFill>
                  <w14:solidFill>
                    <w14:schemeClr w14:val="tx1"/>
                  </w14:solidFill>
                </w14:textFill>
              </w:rPr>
            </w:pPr>
            <w:r>
              <w:rPr>
                <w:bCs/>
                <w:color w:val="000000" w:themeColor="text1"/>
                <w:szCs w:val="21"/>
                <w:lang w:val="zh-CN"/>
                <w14:textFill>
                  <w14:solidFill>
                    <w14:schemeClr w14:val="tx1"/>
                  </w14:solidFill>
                </w14:textFill>
              </w:rPr>
              <w:t>粪大肠菌群（个/L）</w:t>
            </w:r>
          </w:p>
        </w:tc>
        <w:tc>
          <w:tcPr>
            <w:tcW w:w="1997" w:type="pct"/>
          </w:tcPr>
          <w:p w14:paraId="1E3A7E6A">
            <w:pPr>
              <w:jc w:val="center"/>
              <w:rPr>
                <w:bCs/>
                <w:color w:val="000000" w:themeColor="text1"/>
                <w:szCs w:val="32"/>
                <w:lang w:val="zh-CN"/>
                <w14:textFill>
                  <w14:solidFill>
                    <w14:schemeClr w14:val="tx1"/>
                  </w14:solidFill>
                </w14:textFill>
              </w:rPr>
            </w:pPr>
            <w:r>
              <w:rPr>
                <w:bCs/>
                <w:color w:val="000000" w:themeColor="text1"/>
                <w:szCs w:val="32"/>
                <w:lang w:val="zh-CN"/>
                <w14:textFill>
                  <w14:solidFill>
                    <w14:schemeClr w14:val="tx1"/>
                  </w14:solidFill>
                </w14:textFill>
              </w:rPr>
              <w:t>≤10000</w:t>
            </w:r>
          </w:p>
        </w:tc>
      </w:tr>
    </w:tbl>
    <w:p w14:paraId="475BD02D">
      <w:pPr>
        <w:snapToGrid w:val="0"/>
        <w:spacing w:line="500" w:lineRule="exact"/>
        <w:ind w:firstLine="352" w:firstLineChars="147"/>
        <w:rPr>
          <w:b/>
          <w:color w:val="000000" w:themeColor="text1"/>
          <w:sz w:val="24"/>
          <w14:textFill>
            <w14:solidFill>
              <w14:schemeClr w14:val="tx1"/>
            </w14:solidFill>
          </w14:textFill>
        </w:rPr>
      </w:pPr>
      <w:r>
        <w:rPr>
          <w:b/>
          <w:color w:val="000000" w:themeColor="text1"/>
          <w:sz w:val="24"/>
          <w14:textFill>
            <w14:solidFill>
              <w14:schemeClr w14:val="tx1"/>
            </w14:solidFill>
          </w14:textFill>
        </w:rPr>
        <w:t>（3）地下水环境质量标准</w:t>
      </w:r>
    </w:p>
    <w:p w14:paraId="1717F91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本项目区域执行GB/T 14848-2017《地下水环境质量标准》III类标准。</w:t>
      </w:r>
    </w:p>
    <w:p w14:paraId="45BADD42">
      <w:pPr>
        <w:spacing w:line="460" w:lineRule="exact"/>
        <w:ind w:firstLine="1411" w:firstLineChars="588"/>
        <w:rPr>
          <w:b/>
          <w:color w:val="000000" w:themeColor="text1"/>
          <w:sz w:val="24"/>
          <w:szCs w:val="21"/>
          <w14:textFill>
            <w14:solidFill>
              <w14:schemeClr w14:val="tx1"/>
            </w14:solidFill>
          </w14:textFill>
        </w:rPr>
      </w:pPr>
      <w:r>
        <w:rPr>
          <w:b/>
          <w:color w:val="000000" w:themeColor="text1"/>
          <w:sz w:val="24"/>
          <w:szCs w:val="21"/>
          <w14:textFill>
            <w14:solidFill>
              <w14:schemeClr w14:val="tx1"/>
            </w14:solidFill>
          </w14:textFill>
        </w:rPr>
        <w:t>表1.3-3   地下水环境质量标准限值  单位：（mg/L）</w:t>
      </w:r>
    </w:p>
    <w:tbl>
      <w:tblPr>
        <w:tblStyle w:val="42"/>
        <w:tblW w:w="8523" w:type="dxa"/>
        <w:jc w:val="center"/>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93"/>
        <w:gridCol w:w="2320"/>
        <w:gridCol w:w="1464"/>
        <w:gridCol w:w="2746"/>
      </w:tblGrid>
      <w:tr w14:paraId="7D45FF69">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1993" w:type="dxa"/>
            <w:vMerge w:val="restart"/>
            <w:vAlign w:val="center"/>
          </w:tcPr>
          <w:p w14:paraId="5F7780AB">
            <w:pPr>
              <w:adjustRightInd w:val="0"/>
              <w:snapToGrid w:val="0"/>
              <w:jc w:val="center"/>
              <w:rPr>
                <w:b/>
                <w:color w:val="000000" w:themeColor="text1"/>
                <w:kern w:val="0"/>
                <w:szCs w:val="21"/>
                <w:lang w:eastAsia="en-US"/>
                <w14:textFill>
                  <w14:solidFill>
                    <w14:schemeClr w14:val="tx1"/>
                  </w14:solidFill>
                </w14:textFill>
              </w:rPr>
            </w:pPr>
            <w:r>
              <w:rPr>
                <w:b/>
                <w:color w:val="000000" w:themeColor="text1"/>
                <w:kern w:val="0"/>
                <w:szCs w:val="21"/>
                <w:lang w:eastAsia="en-US"/>
                <w14:textFill>
                  <w14:solidFill>
                    <w14:schemeClr w14:val="tx1"/>
                  </w14:solidFill>
                </w14:textFill>
              </w:rPr>
              <w:t>标准名称及类别</w:t>
            </w:r>
          </w:p>
        </w:tc>
        <w:tc>
          <w:tcPr>
            <w:tcW w:w="2320" w:type="dxa"/>
            <w:vMerge w:val="restart"/>
            <w:vAlign w:val="center"/>
          </w:tcPr>
          <w:p w14:paraId="62BC8E46">
            <w:pPr>
              <w:adjustRightInd w:val="0"/>
              <w:snapToGrid w:val="0"/>
              <w:jc w:val="center"/>
              <w:rPr>
                <w:b/>
                <w:color w:val="000000" w:themeColor="text1"/>
                <w:kern w:val="0"/>
                <w:szCs w:val="21"/>
                <w:lang w:eastAsia="en-US"/>
                <w14:textFill>
                  <w14:solidFill>
                    <w14:schemeClr w14:val="tx1"/>
                  </w14:solidFill>
                </w14:textFill>
              </w:rPr>
            </w:pPr>
            <w:r>
              <w:rPr>
                <w:b/>
                <w:color w:val="000000" w:themeColor="text1"/>
                <w:kern w:val="0"/>
                <w:szCs w:val="21"/>
                <w:lang w:eastAsia="en-US"/>
                <w14:textFill>
                  <w14:solidFill>
                    <w14:schemeClr w14:val="tx1"/>
                  </w14:solidFill>
                </w14:textFill>
              </w:rPr>
              <w:t>项目</w:t>
            </w:r>
          </w:p>
        </w:tc>
        <w:tc>
          <w:tcPr>
            <w:tcW w:w="4210" w:type="dxa"/>
            <w:gridSpan w:val="2"/>
            <w:vAlign w:val="center"/>
          </w:tcPr>
          <w:p w14:paraId="447C836C">
            <w:pPr>
              <w:adjustRightInd w:val="0"/>
              <w:snapToGrid w:val="0"/>
              <w:jc w:val="center"/>
              <w:rPr>
                <w:b/>
                <w:color w:val="000000" w:themeColor="text1"/>
                <w:kern w:val="0"/>
                <w:szCs w:val="21"/>
                <w:lang w:eastAsia="en-US"/>
                <w14:textFill>
                  <w14:solidFill>
                    <w14:schemeClr w14:val="tx1"/>
                  </w14:solidFill>
                </w14:textFill>
              </w:rPr>
            </w:pPr>
            <w:r>
              <w:rPr>
                <w:b/>
                <w:color w:val="000000" w:themeColor="text1"/>
                <w:kern w:val="0"/>
                <w:szCs w:val="21"/>
                <w:lang w:eastAsia="en-US"/>
                <w14:textFill>
                  <w14:solidFill>
                    <w14:schemeClr w14:val="tx1"/>
                  </w14:solidFill>
                </w14:textFill>
              </w:rPr>
              <w:t>标准值</w:t>
            </w:r>
          </w:p>
        </w:tc>
      </w:tr>
      <w:tr w14:paraId="59BC6E02">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1993" w:type="dxa"/>
            <w:vMerge w:val="continue"/>
            <w:vAlign w:val="center"/>
          </w:tcPr>
          <w:p w14:paraId="5C18F5AB">
            <w:pPr>
              <w:adjustRightInd w:val="0"/>
              <w:snapToGrid w:val="0"/>
              <w:jc w:val="center"/>
              <w:rPr>
                <w:b/>
                <w:color w:val="000000" w:themeColor="text1"/>
                <w:kern w:val="0"/>
                <w:szCs w:val="21"/>
                <w:lang w:eastAsia="en-US"/>
                <w14:textFill>
                  <w14:solidFill>
                    <w14:schemeClr w14:val="tx1"/>
                  </w14:solidFill>
                </w14:textFill>
              </w:rPr>
            </w:pPr>
          </w:p>
        </w:tc>
        <w:tc>
          <w:tcPr>
            <w:tcW w:w="2320" w:type="dxa"/>
            <w:vMerge w:val="continue"/>
            <w:tcBorders>
              <w:bottom w:val="single" w:color="auto" w:sz="4" w:space="0"/>
            </w:tcBorders>
            <w:vAlign w:val="center"/>
          </w:tcPr>
          <w:p w14:paraId="4E2A2C63">
            <w:pPr>
              <w:adjustRightInd w:val="0"/>
              <w:snapToGrid w:val="0"/>
              <w:jc w:val="center"/>
              <w:rPr>
                <w:b/>
                <w:color w:val="000000" w:themeColor="text1"/>
                <w:kern w:val="0"/>
                <w:szCs w:val="21"/>
                <w:lang w:eastAsia="en-US"/>
                <w14:textFill>
                  <w14:solidFill>
                    <w14:schemeClr w14:val="tx1"/>
                  </w14:solidFill>
                </w14:textFill>
              </w:rPr>
            </w:pPr>
          </w:p>
        </w:tc>
        <w:tc>
          <w:tcPr>
            <w:tcW w:w="1464" w:type="dxa"/>
            <w:tcBorders>
              <w:bottom w:val="single" w:color="auto" w:sz="4" w:space="0"/>
            </w:tcBorders>
            <w:vAlign w:val="center"/>
          </w:tcPr>
          <w:p w14:paraId="5144DF4E">
            <w:pPr>
              <w:adjustRightInd w:val="0"/>
              <w:snapToGrid w:val="0"/>
              <w:jc w:val="center"/>
              <w:rPr>
                <w:b/>
                <w:color w:val="000000" w:themeColor="text1"/>
                <w:kern w:val="0"/>
                <w:szCs w:val="21"/>
                <w:lang w:eastAsia="en-US"/>
                <w14:textFill>
                  <w14:solidFill>
                    <w14:schemeClr w14:val="tx1"/>
                  </w14:solidFill>
                </w14:textFill>
              </w:rPr>
            </w:pPr>
            <w:r>
              <w:rPr>
                <w:b/>
                <w:color w:val="000000" w:themeColor="text1"/>
                <w:kern w:val="0"/>
                <w:szCs w:val="21"/>
                <w:lang w:eastAsia="en-US"/>
                <w14:textFill>
                  <w14:solidFill>
                    <w14:schemeClr w14:val="tx1"/>
                  </w14:solidFill>
                </w14:textFill>
              </w:rPr>
              <w:t>单位</w:t>
            </w:r>
          </w:p>
        </w:tc>
        <w:tc>
          <w:tcPr>
            <w:tcW w:w="2746" w:type="dxa"/>
            <w:tcBorders>
              <w:bottom w:val="single" w:color="auto" w:sz="4" w:space="0"/>
            </w:tcBorders>
            <w:vAlign w:val="center"/>
          </w:tcPr>
          <w:p w14:paraId="56920CEF">
            <w:pPr>
              <w:adjustRightInd w:val="0"/>
              <w:snapToGrid w:val="0"/>
              <w:jc w:val="center"/>
              <w:rPr>
                <w:b/>
                <w:color w:val="000000" w:themeColor="text1"/>
                <w:kern w:val="0"/>
                <w:szCs w:val="21"/>
                <w:lang w:eastAsia="en-US"/>
                <w14:textFill>
                  <w14:solidFill>
                    <w14:schemeClr w14:val="tx1"/>
                  </w14:solidFill>
                </w14:textFill>
              </w:rPr>
            </w:pPr>
            <w:r>
              <w:rPr>
                <w:b/>
                <w:color w:val="000000" w:themeColor="text1"/>
                <w:kern w:val="0"/>
                <w:szCs w:val="21"/>
                <w:lang w:eastAsia="en-US"/>
                <w14:textFill>
                  <w14:solidFill>
                    <w14:schemeClr w14:val="tx1"/>
                  </w14:solidFill>
                </w14:textFill>
              </w:rPr>
              <w:t>数值</w:t>
            </w:r>
          </w:p>
        </w:tc>
      </w:tr>
      <w:tr w14:paraId="33801E46">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restart"/>
            <w:vAlign w:val="center"/>
          </w:tcPr>
          <w:p w14:paraId="57C45EC5">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14848-2017《地下水质量标准》III类标准</w:t>
            </w:r>
          </w:p>
        </w:tc>
        <w:tc>
          <w:tcPr>
            <w:tcW w:w="2320" w:type="dxa"/>
            <w:vAlign w:val="center"/>
          </w:tcPr>
          <w:p w14:paraId="170843DD">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pH</w:t>
            </w:r>
          </w:p>
        </w:tc>
        <w:tc>
          <w:tcPr>
            <w:tcW w:w="1464" w:type="dxa"/>
            <w:tcBorders>
              <w:bottom w:val="single" w:color="auto" w:sz="4" w:space="0"/>
            </w:tcBorders>
            <w:vAlign w:val="center"/>
          </w:tcPr>
          <w:p w14:paraId="751DB0F7">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无量纲</w:t>
            </w:r>
          </w:p>
        </w:tc>
        <w:tc>
          <w:tcPr>
            <w:tcW w:w="2746" w:type="dxa"/>
            <w:vAlign w:val="center"/>
          </w:tcPr>
          <w:p w14:paraId="6F012F1A">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6.5~8.5</w:t>
            </w:r>
          </w:p>
        </w:tc>
      </w:tr>
      <w:tr w14:paraId="34B5E5B4">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4E7FCD51">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361E4DA2">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总硬度</w:t>
            </w:r>
          </w:p>
        </w:tc>
        <w:tc>
          <w:tcPr>
            <w:tcW w:w="1464" w:type="dxa"/>
            <w:vMerge w:val="restart"/>
            <w:tcBorders>
              <w:top w:val="single" w:color="auto" w:sz="4" w:space="0"/>
            </w:tcBorders>
            <w:vAlign w:val="center"/>
          </w:tcPr>
          <w:p w14:paraId="485CFE53">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mg/L</w:t>
            </w:r>
          </w:p>
        </w:tc>
        <w:tc>
          <w:tcPr>
            <w:tcW w:w="2746" w:type="dxa"/>
            <w:vAlign w:val="center"/>
          </w:tcPr>
          <w:p w14:paraId="22AEE9D6">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≤450</w:t>
            </w:r>
          </w:p>
        </w:tc>
      </w:tr>
      <w:tr w14:paraId="1C34954B">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334CB915">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7F9FC6BC">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溶解性总固体</w:t>
            </w:r>
          </w:p>
        </w:tc>
        <w:tc>
          <w:tcPr>
            <w:tcW w:w="1464" w:type="dxa"/>
            <w:vMerge w:val="continue"/>
            <w:vAlign w:val="center"/>
          </w:tcPr>
          <w:p w14:paraId="0D6F9961">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7AD7DA49">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≤1000</w:t>
            </w:r>
          </w:p>
        </w:tc>
      </w:tr>
      <w:tr w14:paraId="42C94392">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42BF1D57">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7DF19BB2">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高锰酸盐指数</w:t>
            </w:r>
          </w:p>
        </w:tc>
        <w:tc>
          <w:tcPr>
            <w:tcW w:w="1464" w:type="dxa"/>
            <w:vMerge w:val="continue"/>
            <w:vAlign w:val="center"/>
          </w:tcPr>
          <w:p w14:paraId="22B72A6B">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5374D6C8">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≤3.0</w:t>
            </w:r>
          </w:p>
        </w:tc>
      </w:tr>
      <w:tr w14:paraId="52CB5699">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71BF0B2F">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4B3C32E5">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氨氮</w:t>
            </w:r>
          </w:p>
        </w:tc>
        <w:tc>
          <w:tcPr>
            <w:tcW w:w="1464" w:type="dxa"/>
            <w:vMerge w:val="continue"/>
            <w:vAlign w:val="center"/>
          </w:tcPr>
          <w:p w14:paraId="122A0D64">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31BE88C8">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≤0.2</w:t>
            </w:r>
          </w:p>
        </w:tc>
      </w:tr>
      <w:tr w14:paraId="1ED4AA1F">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7E15D94D">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19E8F57A">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挥发酚</w:t>
            </w:r>
          </w:p>
        </w:tc>
        <w:tc>
          <w:tcPr>
            <w:tcW w:w="1464" w:type="dxa"/>
            <w:vMerge w:val="continue"/>
            <w:vAlign w:val="center"/>
          </w:tcPr>
          <w:p w14:paraId="1D62FCE2">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45CC9109">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≤0.002</w:t>
            </w:r>
          </w:p>
        </w:tc>
      </w:tr>
      <w:tr w14:paraId="7617D4B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0F7F087B">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03132C5B">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氟化物</w:t>
            </w:r>
          </w:p>
        </w:tc>
        <w:tc>
          <w:tcPr>
            <w:tcW w:w="1464" w:type="dxa"/>
            <w:vMerge w:val="continue"/>
            <w:vAlign w:val="center"/>
          </w:tcPr>
          <w:p w14:paraId="14F74C72">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4112C7D1">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≤1</w:t>
            </w:r>
          </w:p>
        </w:tc>
      </w:tr>
      <w:tr w14:paraId="115784BA">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2AB90215">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50EF87A9">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氯化物</w:t>
            </w:r>
          </w:p>
        </w:tc>
        <w:tc>
          <w:tcPr>
            <w:tcW w:w="1464" w:type="dxa"/>
            <w:vMerge w:val="continue"/>
            <w:vAlign w:val="center"/>
          </w:tcPr>
          <w:p w14:paraId="3E6F5424">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797B84A9">
            <w:pPr>
              <w:adjustRightInd w:val="0"/>
              <w:snapToGrid w:val="0"/>
              <w:jc w:val="center"/>
              <w:rPr>
                <w:color w:val="000000" w:themeColor="text1"/>
                <w:kern w:val="0"/>
                <w:szCs w:val="21"/>
                <w14:textFill>
                  <w14:solidFill>
                    <w14:schemeClr w14:val="tx1"/>
                  </w14:solidFill>
                </w14:textFill>
              </w:rPr>
            </w:pPr>
            <w:r>
              <w:rPr>
                <w:color w:val="000000" w:themeColor="text1"/>
                <w:kern w:val="0"/>
                <w:szCs w:val="21"/>
                <w:lang w:eastAsia="en-US"/>
                <w14:textFill>
                  <w14:solidFill>
                    <w14:schemeClr w14:val="tx1"/>
                  </w14:solidFill>
                </w14:textFill>
              </w:rPr>
              <w:t>≤</w:t>
            </w:r>
            <w:r>
              <w:rPr>
                <w:color w:val="000000" w:themeColor="text1"/>
                <w:kern w:val="0"/>
                <w:szCs w:val="21"/>
                <w14:textFill>
                  <w14:solidFill>
                    <w14:schemeClr w14:val="tx1"/>
                  </w14:solidFill>
                </w14:textFill>
              </w:rPr>
              <w:t>250</w:t>
            </w:r>
          </w:p>
        </w:tc>
      </w:tr>
      <w:tr w14:paraId="2A4765BF">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2A9EABBD">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07429485">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硫酸盐</w:t>
            </w:r>
          </w:p>
        </w:tc>
        <w:tc>
          <w:tcPr>
            <w:tcW w:w="1464" w:type="dxa"/>
            <w:vMerge w:val="continue"/>
            <w:vAlign w:val="center"/>
          </w:tcPr>
          <w:p w14:paraId="3F7B0D3E">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3F4DB4DD">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≤250</w:t>
            </w:r>
          </w:p>
        </w:tc>
      </w:tr>
      <w:tr w14:paraId="6647382D">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6110E46E">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2F069F4B">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硝酸盐(以N计)</w:t>
            </w:r>
          </w:p>
        </w:tc>
        <w:tc>
          <w:tcPr>
            <w:tcW w:w="1464" w:type="dxa"/>
            <w:vMerge w:val="continue"/>
            <w:vAlign w:val="center"/>
          </w:tcPr>
          <w:p w14:paraId="7CF62A12">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0862757F">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≤20</w:t>
            </w:r>
          </w:p>
        </w:tc>
      </w:tr>
      <w:tr w14:paraId="054BF80B">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1C13F336">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3AD2DB75">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亚硝酸盐</w:t>
            </w:r>
          </w:p>
        </w:tc>
        <w:tc>
          <w:tcPr>
            <w:tcW w:w="1464" w:type="dxa"/>
            <w:vMerge w:val="continue"/>
            <w:vAlign w:val="center"/>
          </w:tcPr>
          <w:p w14:paraId="2B9A88DD">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5EE19517">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≤0.02</w:t>
            </w:r>
          </w:p>
        </w:tc>
      </w:tr>
      <w:tr w14:paraId="4CA8CCC1">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251F09B6">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4B96CDD0">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氰化物</w:t>
            </w:r>
          </w:p>
        </w:tc>
        <w:tc>
          <w:tcPr>
            <w:tcW w:w="1464" w:type="dxa"/>
            <w:vMerge w:val="continue"/>
            <w:vAlign w:val="center"/>
          </w:tcPr>
          <w:p w14:paraId="5ADB6D0E">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4057E2EB">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≤0.05</w:t>
            </w:r>
          </w:p>
        </w:tc>
      </w:tr>
      <w:tr w14:paraId="7EE3B1FB">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395A10F4">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2E9D2291">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铁</w:t>
            </w:r>
          </w:p>
        </w:tc>
        <w:tc>
          <w:tcPr>
            <w:tcW w:w="1464" w:type="dxa"/>
            <w:vMerge w:val="continue"/>
            <w:vAlign w:val="center"/>
          </w:tcPr>
          <w:p w14:paraId="511C34A9">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00151A8F">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≤0.3</w:t>
            </w:r>
          </w:p>
        </w:tc>
      </w:tr>
      <w:tr w14:paraId="6DBA2535">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5E41E847">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2AF6BB93">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锰</w:t>
            </w:r>
          </w:p>
        </w:tc>
        <w:tc>
          <w:tcPr>
            <w:tcW w:w="1464" w:type="dxa"/>
            <w:vMerge w:val="continue"/>
            <w:vAlign w:val="center"/>
          </w:tcPr>
          <w:p w14:paraId="0D12469E">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68B49DC6">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≤0.1</w:t>
            </w:r>
          </w:p>
        </w:tc>
      </w:tr>
      <w:tr w14:paraId="6A2222E1">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630F44AA">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76ED887B">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钴</w:t>
            </w:r>
          </w:p>
        </w:tc>
        <w:tc>
          <w:tcPr>
            <w:tcW w:w="1464" w:type="dxa"/>
            <w:vMerge w:val="continue"/>
            <w:vAlign w:val="center"/>
          </w:tcPr>
          <w:p w14:paraId="2D3D6E18">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29057099">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≤0.05</w:t>
            </w:r>
          </w:p>
        </w:tc>
      </w:tr>
      <w:tr w14:paraId="2613E72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3A811CA3">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76601B60">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铜</w:t>
            </w:r>
          </w:p>
        </w:tc>
        <w:tc>
          <w:tcPr>
            <w:tcW w:w="1464" w:type="dxa"/>
            <w:vMerge w:val="continue"/>
            <w:vAlign w:val="center"/>
          </w:tcPr>
          <w:p w14:paraId="4F07D4B6">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07E41E09">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≤1</w:t>
            </w:r>
          </w:p>
        </w:tc>
      </w:tr>
      <w:tr w14:paraId="7AA3C1D2">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131C3E46">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4B1738E8">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锌</w:t>
            </w:r>
          </w:p>
        </w:tc>
        <w:tc>
          <w:tcPr>
            <w:tcW w:w="1464" w:type="dxa"/>
            <w:vMerge w:val="continue"/>
            <w:vAlign w:val="center"/>
          </w:tcPr>
          <w:p w14:paraId="28C28190">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09E39C53">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≤1</w:t>
            </w:r>
          </w:p>
        </w:tc>
      </w:tr>
      <w:tr w14:paraId="09282F35">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4D5D88D6">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24E1CD22">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铅</w:t>
            </w:r>
          </w:p>
        </w:tc>
        <w:tc>
          <w:tcPr>
            <w:tcW w:w="1464" w:type="dxa"/>
            <w:vMerge w:val="continue"/>
            <w:vAlign w:val="center"/>
          </w:tcPr>
          <w:p w14:paraId="07FD76EE">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68E7A515">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≤0.05</w:t>
            </w:r>
          </w:p>
        </w:tc>
      </w:tr>
      <w:tr w14:paraId="7DB8D410">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5D851435">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4611560F">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砷</w:t>
            </w:r>
          </w:p>
        </w:tc>
        <w:tc>
          <w:tcPr>
            <w:tcW w:w="1464" w:type="dxa"/>
            <w:vMerge w:val="continue"/>
            <w:vAlign w:val="center"/>
          </w:tcPr>
          <w:p w14:paraId="13848721">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111498FA">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≤0.05</w:t>
            </w:r>
          </w:p>
        </w:tc>
      </w:tr>
      <w:tr w14:paraId="4DAD64B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45407CB2">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03E88646">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汞</w:t>
            </w:r>
          </w:p>
        </w:tc>
        <w:tc>
          <w:tcPr>
            <w:tcW w:w="1464" w:type="dxa"/>
            <w:vMerge w:val="continue"/>
            <w:vAlign w:val="center"/>
          </w:tcPr>
          <w:p w14:paraId="242CEBA0">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555C52E6">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≤0.001</w:t>
            </w:r>
          </w:p>
        </w:tc>
      </w:tr>
      <w:tr w14:paraId="33AF35F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60CF76BA">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003E8FD3">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镉</w:t>
            </w:r>
          </w:p>
        </w:tc>
        <w:tc>
          <w:tcPr>
            <w:tcW w:w="1464" w:type="dxa"/>
            <w:vMerge w:val="continue"/>
            <w:vAlign w:val="center"/>
          </w:tcPr>
          <w:p w14:paraId="52490786">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5ADE545D">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≤0.01</w:t>
            </w:r>
          </w:p>
        </w:tc>
      </w:tr>
      <w:tr w14:paraId="015572C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3F380756">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5F4E7611">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镍</w:t>
            </w:r>
          </w:p>
        </w:tc>
        <w:tc>
          <w:tcPr>
            <w:tcW w:w="1464" w:type="dxa"/>
            <w:vMerge w:val="continue"/>
            <w:vAlign w:val="center"/>
          </w:tcPr>
          <w:p w14:paraId="4CB4D001">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0AE0EEAC">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≤0.05</w:t>
            </w:r>
          </w:p>
        </w:tc>
      </w:tr>
      <w:tr w14:paraId="53C2589B">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27493B9C">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4E63B561">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六价铬</w:t>
            </w:r>
          </w:p>
        </w:tc>
        <w:tc>
          <w:tcPr>
            <w:tcW w:w="1464" w:type="dxa"/>
            <w:vMerge w:val="continue"/>
            <w:vAlign w:val="center"/>
          </w:tcPr>
          <w:p w14:paraId="4E639CB6">
            <w:pPr>
              <w:adjustRightInd w:val="0"/>
              <w:snapToGrid w:val="0"/>
              <w:jc w:val="center"/>
              <w:rPr>
                <w:color w:val="000000" w:themeColor="text1"/>
                <w:kern w:val="0"/>
                <w:szCs w:val="21"/>
                <w:lang w:eastAsia="en-US"/>
                <w14:textFill>
                  <w14:solidFill>
                    <w14:schemeClr w14:val="tx1"/>
                  </w14:solidFill>
                </w14:textFill>
              </w:rPr>
            </w:pPr>
          </w:p>
        </w:tc>
        <w:tc>
          <w:tcPr>
            <w:tcW w:w="2746" w:type="dxa"/>
            <w:vAlign w:val="center"/>
          </w:tcPr>
          <w:p w14:paraId="01B0A018">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≤0.05</w:t>
            </w:r>
          </w:p>
        </w:tc>
      </w:tr>
      <w:tr w14:paraId="144FFFD7">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7BD41462">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7698F31E">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细菌总数</w:t>
            </w:r>
          </w:p>
        </w:tc>
        <w:tc>
          <w:tcPr>
            <w:tcW w:w="1464" w:type="dxa"/>
            <w:vAlign w:val="center"/>
          </w:tcPr>
          <w:p w14:paraId="18A7C8B7">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个/mL</w:t>
            </w:r>
          </w:p>
        </w:tc>
        <w:tc>
          <w:tcPr>
            <w:tcW w:w="2746" w:type="dxa"/>
            <w:vAlign w:val="center"/>
          </w:tcPr>
          <w:p w14:paraId="6FE3E273">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≤100</w:t>
            </w:r>
          </w:p>
        </w:tc>
      </w:tr>
      <w:tr w14:paraId="2F2C6E06">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993" w:type="dxa"/>
            <w:vMerge w:val="continue"/>
            <w:vAlign w:val="center"/>
          </w:tcPr>
          <w:p w14:paraId="092E08C4">
            <w:pPr>
              <w:adjustRightInd w:val="0"/>
              <w:snapToGrid w:val="0"/>
              <w:jc w:val="center"/>
              <w:rPr>
                <w:color w:val="000000" w:themeColor="text1"/>
                <w:kern w:val="0"/>
                <w:szCs w:val="21"/>
                <w:lang w:eastAsia="en-US"/>
                <w14:textFill>
                  <w14:solidFill>
                    <w14:schemeClr w14:val="tx1"/>
                  </w14:solidFill>
                </w14:textFill>
              </w:rPr>
            </w:pPr>
          </w:p>
        </w:tc>
        <w:tc>
          <w:tcPr>
            <w:tcW w:w="2320" w:type="dxa"/>
            <w:vAlign w:val="center"/>
          </w:tcPr>
          <w:p w14:paraId="2DB8FCB1">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总大肠菌群</w:t>
            </w:r>
          </w:p>
        </w:tc>
        <w:tc>
          <w:tcPr>
            <w:tcW w:w="1464" w:type="dxa"/>
            <w:vAlign w:val="center"/>
          </w:tcPr>
          <w:p w14:paraId="5F8B9CBD">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个/L</w:t>
            </w:r>
          </w:p>
        </w:tc>
        <w:tc>
          <w:tcPr>
            <w:tcW w:w="2746" w:type="dxa"/>
            <w:vAlign w:val="center"/>
          </w:tcPr>
          <w:p w14:paraId="54DF7BAB">
            <w:pPr>
              <w:adjustRightInd w:val="0"/>
              <w:snapToGrid w:val="0"/>
              <w:jc w:val="center"/>
              <w:rPr>
                <w:color w:val="000000" w:themeColor="text1"/>
                <w:kern w:val="0"/>
                <w:szCs w:val="21"/>
                <w:lang w:eastAsia="en-US"/>
                <w14:textFill>
                  <w14:solidFill>
                    <w14:schemeClr w14:val="tx1"/>
                  </w14:solidFill>
                </w14:textFill>
              </w:rPr>
            </w:pPr>
            <w:r>
              <w:rPr>
                <w:color w:val="000000" w:themeColor="text1"/>
                <w:kern w:val="0"/>
                <w:szCs w:val="21"/>
                <w:lang w:eastAsia="en-US"/>
                <w14:textFill>
                  <w14:solidFill>
                    <w14:schemeClr w14:val="tx1"/>
                  </w14:solidFill>
                </w14:textFill>
              </w:rPr>
              <w:t>≤3</w:t>
            </w:r>
          </w:p>
        </w:tc>
      </w:tr>
    </w:tbl>
    <w:p w14:paraId="0EA25747">
      <w:pPr>
        <w:snapToGrid w:val="0"/>
        <w:spacing w:line="50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（4）声环境</w:t>
      </w:r>
    </w:p>
    <w:p w14:paraId="62FB0A91">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本项目位于云南省德宏州芒市遮放镇户拉村委会排六村老水泥厂宿舍区场地，居住、商业、工业混杂区，项目声环境功能分区属2类区，执行GB3096-2008《声环境质量标准》2类标准。标标准值见表1.3-4。</w:t>
      </w:r>
    </w:p>
    <w:p w14:paraId="62A9DA8A">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表1.3-4  声环境标准  单位：dB（A）</w:t>
      </w:r>
    </w:p>
    <w:tbl>
      <w:tblPr>
        <w:tblStyle w:val="280"/>
        <w:tblW w:w="5000" w:type="pct"/>
        <w:tblInd w:w="0" w:type="dxa"/>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853"/>
        <w:gridCol w:w="3401"/>
        <w:gridCol w:w="3119"/>
        <w:gridCol w:w="939"/>
      </w:tblGrid>
      <w:tr w14:paraId="185E65EF">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13" w:type="pct"/>
            <w:vAlign w:val="center"/>
          </w:tcPr>
          <w:p w14:paraId="1EB5F245">
            <w:pPr>
              <w:pStyle w:val="281"/>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类别</w:t>
            </w:r>
          </w:p>
        </w:tc>
        <w:tc>
          <w:tcPr>
            <w:tcW w:w="2046" w:type="pct"/>
            <w:vAlign w:val="center"/>
          </w:tcPr>
          <w:p w14:paraId="269E1883">
            <w:pPr>
              <w:pStyle w:val="281"/>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适用区域</w:t>
            </w:r>
          </w:p>
        </w:tc>
        <w:tc>
          <w:tcPr>
            <w:tcW w:w="1876" w:type="pct"/>
            <w:vAlign w:val="center"/>
          </w:tcPr>
          <w:p w14:paraId="062448D5">
            <w:pPr>
              <w:pStyle w:val="281"/>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昼间</w:t>
            </w:r>
          </w:p>
        </w:tc>
        <w:tc>
          <w:tcPr>
            <w:tcW w:w="566" w:type="pct"/>
            <w:vAlign w:val="center"/>
          </w:tcPr>
          <w:p w14:paraId="20E9DA00">
            <w:pPr>
              <w:pStyle w:val="281"/>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夜间</w:t>
            </w:r>
          </w:p>
        </w:tc>
      </w:tr>
      <w:tr w14:paraId="6D834936">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13" w:type="pct"/>
            <w:vAlign w:val="center"/>
          </w:tcPr>
          <w:p w14:paraId="702170B6">
            <w:pPr>
              <w:pStyle w:val="281"/>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类</w:t>
            </w:r>
          </w:p>
        </w:tc>
        <w:tc>
          <w:tcPr>
            <w:tcW w:w="2046" w:type="pct"/>
            <w:vAlign w:val="center"/>
          </w:tcPr>
          <w:p w14:paraId="19B369B2">
            <w:pPr>
              <w:pStyle w:val="281"/>
              <w:ind w:left="105" w:leftChars="50" w:right="105" w:rightChars="5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1876" w:type="pct"/>
            <w:vAlign w:val="center"/>
          </w:tcPr>
          <w:p w14:paraId="35D354AA">
            <w:pPr>
              <w:pStyle w:val="281"/>
              <w:ind w:left="105" w:leftChars="50" w:right="105" w:rightChars="50"/>
              <w:jc w:val="center"/>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60</w:t>
            </w:r>
          </w:p>
        </w:tc>
        <w:tc>
          <w:tcPr>
            <w:tcW w:w="566" w:type="pct"/>
            <w:vAlign w:val="center"/>
          </w:tcPr>
          <w:p w14:paraId="4BCCC86C">
            <w:pPr>
              <w:pStyle w:val="281"/>
              <w:ind w:left="105" w:leftChars="50" w:right="105" w:rightChars="50"/>
              <w:jc w:val="center"/>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50</w:t>
            </w:r>
          </w:p>
        </w:tc>
      </w:tr>
    </w:tbl>
    <w:p w14:paraId="62E02995">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1.3.2排放标准</w:t>
      </w:r>
    </w:p>
    <w:p w14:paraId="5410A097">
      <w:pPr>
        <w:snapToGrid w:val="0"/>
        <w:spacing w:line="50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（1）大气污染物排放标准</w:t>
      </w:r>
    </w:p>
    <w:p w14:paraId="7ED076AC">
      <w:pPr>
        <w:snapToGrid w:val="0"/>
        <w:spacing w:line="500" w:lineRule="exact"/>
        <w:ind w:firstLine="480" w:firstLineChars="20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①</w:t>
      </w:r>
      <w:r>
        <w:rPr>
          <w:b/>
          <w:color w:val="000000" w:themeColor="text1"/>
          <w:sz w:val="24"/>
          <w14:textFill>
            <w14:solidFill>
              <w14:schemeClr w14:val="tx1"/>
            </w14:solidFill>
          </w14:textFill>
        </w:rPr>
        <w:t>施工期大气污染物排放标准</w:t>
      </w:r>
    </w:p>
    <w:p w14:paraId="5BBF9138">
      <w:pPr>
        <w:snapToGrid w:val="0"/>
        <w:spacing w:line="5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施工期执行《大气污染物综合排放标准》（GB16297-1996）表2二级标准，标准值见表1.3-5。</w:t>
      </w:r>
    </w:p>
    <w:p w14:paraId="78AF12BF">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表1.3-5  大气污染物综合排放标准</w:t>
      </w:r>
    </w:p>
    <w:tbl>
      <w:tblPr>
        <w:tblStyle w:val="42"/>
        <w:tblW w:w="5000" w:type="pct"/>
        <w:jc w:val="center"/>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264"/>
        <w:gridCol w:w="4264"/>
      </w:tblGrid>
      <w:tr w14:paraId="31CA0BC2">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vAlign w:val="center"/>
          </w:tcPr>
          <w:p w14:paraId="7BCCC856">
            <w:pPr>
              <w:spacing w:line="276"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标准类别</w:t>
            </w:r>
          </w:p>
        </w:tc>
        <w:tc>
          <w:tcPr>
            <w:tcW w:w="2500" w:type="pct"/>
            <w:vAlign w:val="center"/>
          </w:tcPr>
          <w:p w14:paraId="3B3A2525">
            <w:pPr>
              <w:spacing w:line="276"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颗粒物（mg/ 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r>
      <w:tr w14:paraId="207D10E9">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2500" w:type="pct"/>
            <w:vAlign w:val="center"/>
          </w:tcPr>
          <w:p w14:paraId="45549D3E">
            <w:pPr>
              <w:spacing w:line="276"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无组织排放限值</w:t>
            </w:r>
          </w:p>
        </w:tc>
        <w:tc>
          <w:tcPr>
            <w:tcW w:w="2500" w:type="pct"/>
            <w:vAlign w:val="center"/>
          </w:tcPr>
          <w:p w14:paraId="205FFAF4">
            <w:pPr>
              <w:spacing w:line="276"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bl>
    <w:p w14:paraId="1F37A51E">
      <w:pPr>
        <w:adjustRightInd w:val="0"/>
        <w:snapToGrid w:val="0"/>
        <w:spacing w:line="360" w:lineRule="auto"/>
        <w:ind w:firstLine="48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w:t>
      </w:r>
      <w:r>
        <w:rPr>
          <w:b/>
          <w:color w:val="000000" w:themeColor="text1"/>
          <w:sz w:val="24"/>
          <w14:textFill>
            <w14:solidFill>
              <w14:schemeClr w14:val="tx1"/>
            </w14:solidFill>
          </w14:textFill>
        </w:rPr>
        <w:t>运营期大气污染物排放标准</w:t>
      </w:r>
    </w:p>
    <w:p w14:paraId="2827D131">
      <w:pPr>
        <w:adjustRightInd w:val="0"/>
        <w:snapToGrid w:val="0"/>
        <w:spacing w:line="360" w:lineRule="auto"/>
        <w:ind w:firstLine="480"/>
        <w:rPr>
          <w:color w:val="000000" w:themeColor="text1"/>
          <w:sz w:val="24"/>
          <w14:textFill>
            <w14:solidFill>
              <w14:schemeClr w14:val="tx1"/>
            </w14:solidFill>
          </w14:textFill>
        </w:rPr>
      </w:pPr>
      <w:r>
        <w:rPr>
          <w:b/>
          <w:color w:val="000000" w:themeColor="text1"/>
          <w:sz w:val="24"/>
          <w14:textFill>
            <w14:solidFill>
              <w14:schemeClr w14:val="tx1"/>
            </w14:solidFill>
          </w14:textFill>
        </w:rPr>
        <w:t>有组织废气：</w:t>
      </w:r>
      <w:r>
        <w:rPr>
          <w:color w:val="000000" w:themeColor="text1"/>
          <w:sz w:val="24"/>
          <w14:textFill>
            <w14:solidFill>
              <w14:schemeClr w14:val="tx1"/>
            </w14:solidFill>
          </w14:textFill>
        </w:rPr>
        <w:t>运营期有组织颗粒物和非甲烷总烃执行《合成树脂工业污染物排放标准》（GB31572-2015）中标准，具体标准值见下表。</w:t>
      </w:r>
    </w:p>
    <w:p w14:paraId="36F0D689">
      <w:pPr>
        <w:jc w:val="center"/>
        <w:rPr>
          <w:b/>
          <w:snapToGrid w:val="0"/>
          <w:color w:val="000000" w:themeColor="text1"/>
          <w:kern w:val="0"/>
          <w:sz w:val="24"/>
          <w14:textFill>
            <w14:solidFill>
              <w14:schemeClr w14:val="tx1"/>
            </w14:solidFill>
          </w14:textFill>
        </w:rPr>
      </w:pPr>
      <w:r>
        <w:rPr>
          <w:b/>
          <w:color w:val="000000" w:themeColor="text1"/>
          <w:sz w:val="24"/>
          <w14:textFill>
            <w14:solidFill>
              <w14:schemeClr w14:val="tx1"/>
            </w14:solidFill>
          </w14:textFill>
        </w:rPr>
        <w:t xml:space="preserve">表1.3-6  </w:t>
      </w:r>
      <w:r>
        <w:rPr>
          <w:b/>
          <w:snapToGrid w:val="0"/>
          <w:color w:val="000000" w:themeColor="text1"/>
          <w:kern w:val="0"/>
          <w:sz w:val="24"/>
          <w14:textFill>
            <w14:solidFill>
              <w14:schemeClr w14:val="tx1"/>
            </w14:solidFill>
          </w14:textFill>
        </w:rPr>
        <w:t>有组织废气排放执行标准一览表</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3" w:type="dxa"/>
          <w:bottom w:w="0" w:type="dxa"/>
          <w:right w:w="23" w:type="dxa"/>
        </w:tblCellMar>
      </w:tblPr>
      <w:tblGrid>
        <w:gridCol w:w="1260"/>
        <w:gridCol w:w="1392"/>
        <w:gridCol w:w="1103"/>
        <w:gridCol w:w="1127"/>
        <w:gridCol w:w="3476"/>
      </w:tblGrid>
      <w:tr w14:paraId="31E05F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3" w:type="dxa"/>
            <w:bottom w:w="0" w:type="dxa"/>
            <w:right w:w="23" w:type="dxa"/>
          </w:tblCellMar>
        </w:tblPrEx>
        <w:trPr>
          <w:trHeight w:val="20" w:hRule="atLeast"/>
          <w:jc w:val="center"/>
        </w:trPr>
        <w:tc>
          <w:tcPr>
            <w:tcW w:w="754" w:type="pct"/>
            <w:tcBorders>
              <w:top w:val="single" w:color="auto" w:sz="18" w:space="0"/>
              <w:bottom w:val="single" w:color="auto" w:sz="6" w:space="0"/>
              <w:right w:val="single" w:color="auto" w:sz="4" w:space="0"/>
            </w:tcBorders>
            <w:vAlign w:val="center"/>
          </w:tcPr>
          <w:p w14:paraId="0B967827">
            <w:pPr>
              <w:jc w:val="center"/>
              <w:rPr>
                <w:color w:val="000000" w:themeColor="text1"/>
                <w14:textFill>
                  <w14:solidFill>
                    <w14:schemeClr w14:val="tx1"/>
                  </w14:solidFill>
                </w14:textFill>
              </w:rPr>
            </w:pPr>
            <w:r>
              <w:rPr>
                <w:color w:val="000000" w:themeColor="text1"/>
                <w14:textFill>
                  <w14:solidFill>
                    <w14:schemeClr w14:val="tx1"/>
                  </w14:solidFill>
                </w14:textFill>
              </w:rPr>
              <w:t>污染源</w:t>
            </w:r>
          </w:p>
        </w:tc>
        <w:tc>
          <w:tcPr>
            <w:tcW w:w="833" w:type="pct"/>
            <w:tcBorders>
              <w:top w:val="single" w:color="auto" w:sz="18" w:space="0"/>
              <w:left w:val="single" w:color="auto" w:sz="4" w:space="0"/>
              <w:bottom w:val="single" w:color="auto" w:sz="6" w:space="0"/>
              <w:right w:val="single" w:color="auto" w:sz="4" w:space="0"/>
            </w:tcBorders>
            <w:vAlign w:val="center"/>
          </w:tcPr>
          <w:p w14:paraId="63D6C4E6">
            <w:pPr>
              <w:jc w:val="center"/>
              <w:rPr>
                <w:color w:val="000000" w:themeColor="text1"/>
                <w14:textFill>
                  <w14:solidFill>
                    <w14:schemeClr w14:val="tx1"/>
                  </w14:solidFill>
                </w14:textFill>
              </w:rPr>
            </w:pPr>
            <w:r>
              <w:rPr>
                <w:color w:val="000000" w:themeColor="text1"/>
                <w14:textFill>
                  <w14:solidFill>
                    <w14:schemeClr w14:val="tx1"/>
                  </w14:solidFill>
                </w14:textFill>
              </w:rPr>
              <w:t>污染因子</w:t>
            </w:r>
          </w:p>
        </w:tc>
        <w:tc>
          <w:tcPr>
            <w:tcW w:w="660" w:type="pct"/>
            <w:tcBorders>
              <w:top w:val="single" w:color="auto" w:sz="18" w:space="0"/>
              <w:left w:val="single" w:color="auto" w:sz="4" w:space="0"/>
              <w:bottom w:val="single" w:color="auto" w:sz="6" w:space="0"/>
              <w:right w:val="single" w:color="auto" w:sz="4" w:space="0"/>
            </w:tcBorders>
            <w:vAlign w:val="center"/>
          </w:tcPr>
          <w:p w14:paraId="12C9773C">
            <w:pPr>
              <w:jc w:val="center"/>
              <w:rPr>
                <w:color w:val="000000" w:themeColor="text1"/>
                <w14:textFill>
                  <w14:solidFill>
                    <w14:schemeClr w14:val="tx1"/>
                  </w14:solidFill>
                </w14:textFill>
              </w:rPr>
            </w:pPr>
            <w:r>
              <w:rPr>
                <w:color w:val="000000" w:themeColor="text1"/>
                <w14:textFill>
                  <w14:solidFill>
                    <w14:schemeClr w14:val="tx1"/>
                  </w14:solidFill>
                </w14:textFill>
              </w:rPr>
              <w:t>标准限值</w:t>
            </w:r>
          </w:p>
        </w:tc>
        <w:tc>
          <w:tcPr>
            <w:tcW w:w="674" w:type="pct"/>
            <w:tcBorders>
              <w:top w:val="single" w:color="auto" w:sz="18" w:space="0"/>
              <w:left w:val="single" w:color="auto" w:sz="4" w:space="0"/>
              <w:bottom w:val="single" w:color="auto" w:sz="6" w:space="0"/>
            </w:tcBorders>
            <w:vAlign w:val="center"/>
          </w:tcPr>
          <w:p w14:paraId="54E51430">
            <w:pPr>
              <w:jc w:val="center"/>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2079" w:type="pct"/>
            <w:tcBorders>
              <w:top w:val="single" w:color="auto" w:sz="18" w:space="0"/>
              <w:bottom w:val="single" w:color="auto" w:sz="6" w:space="0"/>
            </w:tcBorders>
            <w:vAlign w:val="center"/>
          </w:tcPr>
          <w:p w14:paraId="7D200EC5">
            <w:pPr>
              <w:jc w:val="center"/>
              <w:rPr>
                <w:color w:val="000000" w:themeColor="text1"/>
                <w14:textFill>
                  <w14:solidFill>
                    <w14:schemeClr w14:val="tx1"/>
                  </w14:solidFill>
                </w14:textFill>
              </w:rPr>
            </w:pPr>
            <w:r>
              <w:rPr>
                <w:color w:val="000000" w:themeColor="text1"/>
                <w14:textFill>
                  <w14:solidFill>
                    <w14:schemeClr w14:val="tx1"/>
                  </w14:solidFill>
                </w14:textFill>
              </w:rPr>
              <w:t>标准名称</w:t>
            </w:r>
          </w:p>
        </w:tc>
      </w:tr>
      <w:tr w14:paraId="3FBDB0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3" w:type="dxa"/>
            <w:bottom w:w="0" w:type="dxa"/>
            <w:right w:w="23" w:type="dxa"/>
          </w:tblCellMar>
        </w:tblPrEx>
        <w:trPr>
          <w:trHeight w:val="20" w:hRule="atLeast"/>
          <w:jc w:val="center"/>
        </w:trPr>
        <w:tc>
          <w:tcPr>
            <w:tcW w:w="754" w:type="pct"/>
            <w:vMerge w:val="restart"/>
            <w:tcBorders>
              <w:top w:val="single" w:color="auto" w:sz="6" w:space="0"/>
              <w:bottom w:val="single" w:color="auto" w:sz="6" w:space="0"/>
              <w:right w:val="single" w:color="auto" w:sz="4" w:space="0"/>
            </w:tcBorders>
            <w:vAlign w:val="center"/>
          </w:tcPr>
          <w:p w14:paraId="7076BB8D">
            <w:pPr>
              <w:jc w:val="center"/>
              <w:rPr>
                <w:color w:val="000000" w:themeColor="text1"/>
                <w14:textFill>
                  <w14:solidFill>
                    <w14:schemeClr w14:val="tx1"/>
                  </w14:solidFill>
                </w14:textFill>
              </w:rPr>
            </w:pPr>
            <w:r>
              <w:rPr>
                <w:color w:val="000000" w:themeColor="text1"/>
                <w14:textFill>
                  <w14:solidFill>
                    <w14:schemeClr w14:val="tx1"/>
                  </w14:solidFill>
                </w14:textFill>
              </w:rPr>
              <w:t>生产车间排气筒</w:t>
            </w:r>
          </w:p>
        </w:tc>
        <w:tc>
          <w:tcPr>
            <w:tcW w:w="833" w:type="pct"/>
            <w:tcBorders>
              <w:top w:val="single" w:color="auto" w:sz="6" w:space="0"/>
              <w:left w:val="single" w:color="auto" w:sz="4" w:space="0"/>
              <w:bottom w:val="single" w:color="auto" w:sz="6" w:space="0"/>
              <w:right w:val="single" w:color="auto" w:sz="4" w:space="0"/>
            </w:tcBorders>
            <w:vAlign w:val="center"/>
          </w:tcPr>
          <w:p w14:paraId="6C46FC5C">
            <w:pPr>
              <w:jc w:val="center"/>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660" w:type="pct"/>
            <w:tcBorders>
              <w:top w:val="single" w:color="auto" w:sz="6" w:space="0"/>
              <w:left w:val="single" w:color="auto" w:sz="4" w:space="0"/>
              <w:bottom w:val="single" w:color="auto" w:sz="6" w:space="0"/>
              <w:right w:val="single" w:color="auto" w:sz="4" w:space="0"/>
            </w:tcBorders>
            <w:vAlign w:val="center"/>
          </w:tcPr>
          <w:p w14:paraId="24E99320">
            <w:pPr>
              <w:jc w:val="center"/>
              <w:rPr>
                <w:color w:val="000000" w:themeColor="text1"/>
                <w14:textFill>
                  <w14:solidFill>
                    <w14:schemeClr w14:val="tx1"/>
                  </w14:solidFill>
                </w14:textFill>
              </w:rPr>
            </w:pPr>
            <w:r>
              <w:rPr>
                <w:rFonts w:eastAsia="新宋体"/>
                <w:color w:val="000000" w:themeColor="text1"/>
                <w:szCs w:val="21"/>
                <w14:textFill>
                  <w14:solidFill>
                    <w14:schemeClr w14:val="tx1"/>
                  </w14:solidFill>
                </w14:textFill>
              </w:rPr>
              <w:t>30</w:t>
            </w:r>
          </w:p>
        </w:tc>
        <w:tc>
          <w:tcPr>
            <w:tcW w:w="674" w:type="pct"/>
            <w:tcBorders>
              <w:top w:val="single" w:color="auto" w:sz="6" w:space="0"/>
              <w:left w:val="single" w:color="auto" w:sz="4" w:space="0"/>
              <w:bottom w:val="single" w:color="auto" w:sz="6" w:space="0"/>
            </w:tcBorders>
            <w:vAlign w:val="center"/>
          </w:tcPr>
          <w:p w14:paraId="72834F8E">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mg/m</w:t>
            </w:r>
            <w:r>
              <w:rPr>
                <w:bCs/>
                <w:color w:val="000000" w:themeColor="text1"/>
                <w:szCs w:val="21"/>
                <w:vertAlign w:val="superscript"/>
                <w14:textFill>
                  <w14:solidFill>
                    <w14:schemeClr w14:val="tx1"/>
                  </w14:solidFill>
                </w14:textFill>
              </w:rPr>
              <w:t>3</w:t>
            </w:r>
          </w:p>
        </w:tc>
        <w:tc>
          <w:tcPr>
            <w:tcW w:w="2079" w:type="pct"/>
            <w:vMerge w:val="restart"/>
            <w:tcBorders>
              <w:top w:val="single" w:color="auto" w:sz="6" w:space="0"/>
              <w:bottom w:val="single" w:color="auto" w:sz="6" w:space="0"/>
            </w:tcBorders>
            <w:vAlign w:val="center"/>
          </w:tcPr>
          <w:p w14:paraId="389D1D40">
            <w:pPr>
              <w:adjustRightInd w:val="0"/>
              <w:snapToGrid w:val="0"/>
              <w:spacing w:line="280" w:lineRule="exact"/>
              <w:jc w:val="center"/>
              <w:textAlignment w:val="baseline"/>
              <w:rPr>
                <w:color w:val="000000" w:themeColor="text1"/>
                <w14:textFill>
                  <w14:solidFill>
                    <w14:schemeClr w14:val="tx1"/>
                  </w14:solidFill>
                </w14:textFill>
              </w:rPr>
            </w:pPr>
            <w:r>
              <w:rPr>
                <w:color w:val="000000" w:themeColor="text1"/>
                <w14:textFill>
                  <w14:solidFill>
                    <w14:schemeClr w14:val="tx1"/>
                  </w14:solidFill>
                </w14:textFill>
              </w:rPr>
              <w:t>《合成树脂工业污染物排放标准》（GB31572-2015）</w:t>
            </w:r>
          </w:p>
        </w:tc>
      </w:tr>
      <w:tr w14:paraId="0F34C2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3" w:type="dxa"/>
            <w:bottom w:w="0" w:type="dxa"/>
            <w:right w:w="23" w:type="dxa"/>
          </w:tblCellMar>
        </w:tblPrEx>
        <w:trPr>
          <w:trHeight w:val="20" w:hRule="atLeast"/>
          <w:jc w:val="center"/>
        </w:trPr>
        <w:tc>
          <w:tcPr>
            <w:tcW w:w="754" w:type="pct"/>
            <w:vMerge w:val="continue"/>
            <w:tcBorders>
              <w:top w:val="single" w:color="auto" w:sz="6" w:space="0"/>
              <w:bottom w:val="single" w:color="auto" w:sz="18" w:space="0"/>
              <w:right w:val="single" w:color="auto" w:sz="4" w:space="0"/>
            </w:tcBorders>
            <w:vAlign w:val="center"/>
          </w:tcPr>
          <w:p w14:paraId="05825B61">
            <w:pPr>
              <w:jc w:val="center"/>
              <w:rPr>
                <w:color w:val="000000" w:themeColor="text1"/>
                <w14:textFill>
                  <w14:solidFill>
                    <w14:schemeClr w14:val="tx1"/>
                  </w14:solidFill>
                </w14:textFill>
              </w:rPr>
            </w:pPr>
          </w:p>
        </w:tc>
        <w:tc>
          <w:tcPr>
            <w:tcW w:w="833" w:type="pct"/>
            <w:tcBorders>
              <w:top w:val="single" w:color="auto" w:sz="6" w:space="0"/>
              <w:left w:val="single" w:color="auto" w:sz="4" w:space="0"/>
              <w:bottom w:val="single" w:color="auto" w:sz="18" w:space="0"/>
              <w:right w:val="single" w:color="auto" w:sz="4" w:space="0"/>
            </w:tcBorders>
            <w:vAlign w:val="center"/>
          </w:tcPr>
          <w:p w14:paraId="5A7F0A34">
            <w:pPr>
              <w:jc w:val="center"/>
              <w:rPr>
                <w:color w:val="000000" w:themeColor="text1"/>
                <w14:textFill>
                  <w14:solidFill>
                    <w14:schemeClr w14:val="tx1"/>
                  </w14:solidFill>
                </w14:textFill>
              </w:rPr>
            </w:pPr>
            <w:r>
              <w:rPr>
                <w:color w:val="000000" w:themeColor="text1"/>
                <w14:textFill>
                  <w14:solidFill>
                    <w14:schemeClr w14:val="tx1"/>
                  </w14:solidFill>
                </w14:textFill>
              </w:rPr>
              <w:t>非甲烷总烃</w:t>
            </w:r>
          </w:p>
        </w:tc>
        <w:tc>
          <w:tcPr>
            <w:tcW w:w="660" w:type="pct"/>
            <w:tcBorders>
              <w:top w:val="single" w:color="auto" w:sz="6" w:space="0"/>
              <w:left w:val="single" w:color="auto" w:sz="4" w:space="0"/>
              <w:bottom w:val="single" w:color="auto" w:sz="18" w:space="0"/>
              <w:right w:val="single" w:color="auto" w:sz="4" w:space="0"/>
            </w:tcBorders>
            <w:vAlign w:val="center"/>
          </w:tcPr>
          <w:p w14:paraId="3DBEB0A0">
            <w:pPr>
              <w:adjustRightInd w:val="0"/>
              <w:jc w:val="center"/>
              <w:textAlignment w:val="baseline"/>
              <w:rPr>
                <w:color w:val="000000" w:themeColor="text1"/>
                <w14:textFill>
                  <w14:solidFill>
                    <w14:schemeClr w14:val="tx1"/>
                  </w14:solidFill>
                </w14:textFill>
              </w:rPr>
            </w:pPr>
            <w:r>
              <w:rPr>
                <w:color w:val="000000" w:themeColor="text1"/>
                <w:szCs w:val="21"/>
                <w14:textFill>
                  <w14:solidFill>
                    <w14:schemeClr w14:val="tx1"/>
                  </w14:solidFill>
                </w14:textFill>
              </w:rPr>
              <w:t>100</w:t>
            </w:r>
          </w:p>
        </w:tc>
        <w:tc>
          <w:tcPr>
            <w:tcW w:w="674" w:type="pct"/>
            <w:tcBorders>
              <w:top w:val="single" w:color="auto" w:sz="6" w:space="0"/>
              <w:left w:val="single" w:color="auto" w:sz="4" w:space="0"/>
              <w:bottom w:val="single" w:color="auto" w:sz="18" w:space="0"/>
            </w:tcBorders>
            <w:vAlign w:val="center"/>
          </w:tcPr>
          <w:p w14:paraId="7C5123EE">
            <w:pPr>
              <w:adjustRightInd w:val="0"/>
              <w:jc w:val="center"/>
              <w:textAlignment w:val="baseline"/>
              <w:rPr>
                <w:color w:val="000000" w:themeColor="text1"/>
                <w14:textFill>
                  <w14:solidFill>
                    <w14:schemeClr w14:val="tx1"/>
                  </w14:solidFill>
                </w14:textFill>
              </w:rPr>
            </w:pPr>
            <w:r>
              <w:rPr>
                <w:bCs/>
                <w:color w:val="000000" w:themeColor="text1"/>
                <w:szCs w:val="21"/>
                <w14:textFill>
                  <w14:solidFill>
                    <w14:schemeClr w14:val="tx1"/>
                  </w14:solidFill>
                </w14:textFill>
              </w:rPr>
              <w:t>mg/m</w:t>
            </w:r>
            <w:r>
              <w:rPr>
                <w:bCs/>
                <w:color w:val="000000" w:themeColor="text1"/>
                <w:szCs w:val="21"/>
                <w:vertAlign w:val="superscript"/>
                <w14:textFill>
                  <w14:solidFill>
                    <w14:schemeClr w14:val="tx1"/>
                  </w14:solidFill>
                </w14:textFill>
              </w:rPr>
              <w:t>3</w:t>
            </w:r>
          </w:p>
        </w:tc>
        <w:tc>
          <w:tcPr>
            <w:tcW w:w="2079" w:type="pct"/>
            <w:vMerge w:val="continue"/>
            <w:tcBorders>
              <w:top w:val="single" w:color="auto" w:sz="6" w:space="0"/>
              <w:bottom w:val="single" w:color="auto" w:sz="18" w:space="0"/>
            </w:tcBorders>
            <w:vAlign w:val="center"/>
          </w:tcPr>
          <w:p w14:paraId="048DA078">
            <w:pPr>
              <w:adjustRightInd w:val="0"/>
              <w:snapToGrid w:val="0"/>
              <w:spacing w:line="280" w:lineRule="exact"/>
              <w:jc w:val="center"/>
              <w:textAlignment w:val="baseline"/>
              <w:rPr>
                <w:bCs/>
                <w:color w:val="000000" w:themeColor="text1"/>
                <w14:textFill>
                  <w14:solidFill>
                    <w14:schemeClr w14:val="tx1"/>
                  </w14:solidFill>
                </w14:textFill>
              </w:rPr>
            </w:pPr>
          </w:p>
        </w:tc>
      </w:tr>
    </w:tbl>
    <w:p w14:paraId="07138980">
      <w:pPr>
        <w:spacing w:line="360" w:lineRule="auto"/>
        <w:ind w:firstLine="475"/>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厂界无组织废气：</w:t>
      </w:r>
      <w:r>
        <w:rPr>
          <w:color w:val="000000" w:themeColor="text1"/>
          <w:sz w:val="24"/>
          <w14:textFill>
            <w14:solidFill>
              <w14:schemeClr w14:val="tx1"/>
            </w14:solidFill>
          </w14:textFill>
        </w:rPr>
        <w:t>运营期厂界无组织颗粒物和非甲烷总烃执行《合成树脂工业污染物排放标准》（GB31572-2015）；</w:t>
      </w:r>
    </w:p>
    <w:p w14:paraId="4811DEF0">
      <w:pPr>
        <w:spacing w:line="360" w:lineRule="auto"/>
        <w:ind w:firstLine="47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臭气浓度执行《恶臭污染物排放标准》（GB14554-1993）中表1恶臭污染物厂界标准中二级标准，具体标准值见下表。</w:t>
      </w:r>
    </w:p>
    <w:p w14:paraId="033F0F40">
      <w:pPr>
        <w:jc w:val="center"/>
        <w:rPr>
          <w:color w:val="000000" w:themeColor="text1"/>
          <w:kern w:val="0"/>
          <w:sz w:val="24"/>
          <w14:textFill>
            <w14:solidFill>
              <w14:schemeClr w14:val="tx1"/>
            </w14:solidFill>
          </w14:textFill>
        </w:rPr>
      </w:pPr>
      <w:r>
        <w:rPr>
          <w:b/>
          <w:color w:val="000000" w:themeColor="text1"/>
          <w:sz w:val="24"/>
          <w14:textFill>
            <w14:solidFill>
              <w14:schemeClr w14:val="tx1"/>
            </w14:solidFill>
          </w14:textFill>
        </w:rPr>
        <w:t xml:space="preserve">表1.3-7  </w:t>
      </w:r>
      <w:r>
        <w:rPr>
          <w:b/>
          <w:snapToGrid w:val="0"/>
          <w:color w:val="000000" w:themeColor="text1"/>
          <w:kern w:val="0"/>
          <w:sz w:val="24"/>
          <w14:textFill>
            <w14:solidFill>
              <w14:schemeClr w14:val="tx1"/>
            </w14:solidFill>
          </w14:textFill>
        </w:rPr>
        <w:t>厂界无组织废气排放标准一览表</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3" w:type="dxa"/>
          <w:bottom w:w="0" w:type="dxa"/>
          <w:right w:w="23" w:type="dxa"/>
        </w:tblCellMar>
      </w:tblPr>
      <w:tblGrid>
        <w:gridCol w:w="590"/>
        <w:gridCol w:w="1135"/>
        <w:gridCol w:w="1135"/>
        <w:gridCol w:w="896"/>
        <w:gridCol w:w="1127"/>
        <w:gridCol w:w="3475"/>
      </w:tblGrid>
      <w:tr w14:paraId="28B970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3" w:type="dxa"/>
            <w:bottom w:w="0" w:type="dxa"/>
            <w:right w:w="23" w:type="dxa"/>
          </w:tblCellMar>
        </w:tblPrEx>
        <w:trPr>
          <w:trHeight w:val="20" w:hRule="atLeast"/>
          <w:jc w:val="center"/>
        </w:trPr>
        <w:tc>
          <w:tcPr>
            <w:tcW w:w="353" w:type="pct"/>
            <w:tcBorders>
              <w:top w:val="single" w:color="auto" w:sz="18" w:space="0"/>
              <w:bottom w:val="single" w:color="auto" w:sz="6" w:space="0"/>
              <w:right w:val="single" w:color="auto" w:sz="4" w:space="0"/>
            </w:tcBorders>
            <w:vAlign w:val="center"/>
          </w:tcPr>
          <w:p w14:paraId="42625C2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污染源</w:t>
            </w:r>
          </w:p>
        </w:tc>
        <w:tc>
          <w:tcPr>
            <w:tcW w:w="1358" w:type="pct"/>
            <w:gridSpan w:val="2"/>
            <w:tcBorders>
              <w:top w:val="single" w:color="auto" w:sz="18" w:space="0"/>
              <w:left w:val="single" w:color="auto" w:sz="4" w:space="0"/>
              <w:bottom w:val="single" w:color="auto" w:sz="6" w:space="0"/>
              <w:right w:val="single" w:color="auto" w:sz="4" w:space="0"/>
            </w:tcBorders>
            <w:vAlign w:val="center"/>
          </w:tcPr>
          <w:p w14:paraId="6B978D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污染因子</w:t>
            </w:r>
          </w:p>
        </w:tc>
        <w:tc>
          <w:tcPr>
            <w:tcW w:w="536" w:type="pct"/>
            <w:tcBorders>
              <w:top w:val="single" w:color="auto" w:sz="18" w:space="0"/>
              <w:left w:val="single" w:color="auto" w:sz="4" w:space="0"/>
              <w:bottom w:val="single" w:color="auto" w:sz="6" w:space="0"/>
              <w:right w:val="single" w:color="auto" w:sz="4" w:space="0"/>
            </w:tcBorders>
            <w:vAlign w:val="center"/>
          </w:tcPr>
          <w:p w14:paraId="1FDA85C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标准限值</w:t>
            </w:r>
          </w:p>
        </w:tc>
        <w:tc>
          <w:tcPr>
            <w:tcW w:w="674" w:type="pct"/>
            <w:tcBorders>
              <w:top w:val="single" w:color="auto" w:sz="18" w:space="0"/>
              <w:left w:val="single" w:color="auto" w:sz="4" w:space="0"/>
              <w:bottom w:val="single" w:color="auto" w:sz="6" w:space="0"/>
            </w:tcBorders>
            <w:vAlign w:val="center"/>
          </w:tcPr>
          <w:p w14:paraId="11142B6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w:t>
            </w:r>
          </w:p>
        </w:tc>
        <w:tc>
          <w:tcPr>
            <w:tcW w:w="2079" w:type="pct"/>
            <w:tcBorders>
              <w:top w:val="single" w:color="auto" w:sz="18" w:space="0"/>
              <w:bottom w:val="single" w:color="auto" w:sz="6" w:space="0"/>
            </w:tcBorders>
            <w:vAlign w:val="center"/>
          </w:tcPr>
          <w:p w14:paraId="5020F06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标准名称</w:t>
            </w:r>
          </w:p>
        </w:tc>
      </w:tr>
      <w:tr w14:paraId="289695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3" w:type="dxa"/>
            <w:bottom w:w="0" w:type="dxa"/>
            <w:right w:w="23" w:type="dxa"/>
          </w:tblCellMar>
        </w:tblPrEx>
        <w:trPr>
          <w:trHeight w:val="20" w:hRule="atLeast"/>
          <w:jc w:val="center"/>
        </w:trPr>
        <w:tc>
          <w:tcPr>
            <w:tcW w:w="353" w:type="pct"/>
            <w:vMerge w:val="restart"/>
            <w:tcBorders>
              <w:top w:val="single" w:color="auto" w:sz="6" w:space="0"/>
              <w:bottom w:val="single" w:color="auto" w:sz="6" w:space="0"/>
              <w:right w:val="single" w:color="auto" w:sz="4" w:space="0"/>
            </w:tcBorders>
            <w:vAlign w:val="center"/>
          </w:tcPr>
          <w:p w14:paraId="2E71EBD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无组织排放</w:t>
            </w:r>
          </w:p>
        </w:tc>
        <w:tc>
          <w:tcPr>
            <w:tcW w:w="679" w:type="pct"/>
            <w:tcBorders>
              <w:top w:val="single" w:color="auto" w:sz="6" w:space="0"/>
              <w:left w:val="single" w:color="auto" w:sz="4" w:space="0"/>
              <w:bottom w:val="single" w:color="auto" w:sz="6" w:space="0"/>
              <w:right w:val="single" w:color="auto" w:sz="4" w:space="0"/>
            </w:tcBorders>
            <w:vAlign w:val="center"/>
          </w:tcPr>
          <w:p w14:paraId="23B5698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w:t>
            </w:r>
          </w:p>
        </w:tc>
        <w:tc>
          <w:tcPr>
            <w:tcW w:w="679" w:type="pct"/>
            <w:vMerge w:val="restart"/>
            <w:tcBorders>
              <w:top w:val="single" w:color="auto" w:sz="6" w:space="0"/>
              <w:left w:val="single" w:color="auto" w:sz="4" w:space="0"/>
              <w:bottom w:val="single" w:color="auto" w:sz="6" w:space="0"/>
              <w:right w:val="single" w:color="auto" w:sz="4" w:space="0"/>
            </w:tcBorders>
            <w:vAlign w:val="center"/>
          </w:tcPr>
          <w:p w14:paraId="77472D27">
            <w:pPr>
              <w:jc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监控点处1 h平均浓度值</w:t>
            </w:r>
          </w:p>
        </w:tc>
        <w:tc>
          <w:tcPr>
            <w:tcW w:w="536" w:type="pct"/>
            <w:tcBorders>
              <w:top w:val="single" w:color="auto" w:sz="6" w:space="0"/>
              <w:left w:val="single" w:color="auto" w:sz="4" w:space="0"/>
              <w:bottom w:val="single" w:color="auto" w:sz="6" w:space="0"/>
              <w:right w:val="single" w:color="auto" w:sz="4" w:space="0"/>
            </w:tcBorders>
            <w:vAlign w:val="center"/>
          </w:tcPr>
          <w:p w14:paraId="1CA81FC3">
            <w:pPr>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674" w:type="pct"/>
            <w:tcBorders>
              <w:top w:val="single" w:color="auto" w:sz="6" w:space="0"/>
              <w:left w:val="single" w:color="auto" w:sz="4" w:space="0"/>
              <w:bottom w:val="single" w:color="auto" w:sz="6" w:space="0"/>
            </w:tcBorders>
            <w:vAlign w:val="center"/>
          </w:tcPr>
          <w:p w14:paraId="0F36D99E">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mg/m</w:t>
            </w:r>
            <w:r>
              <w:rPr>
                <w:bCs/>
                <w:color w:val="000000" w:themeColor="text1"/>
                <w:szCs w:val="21"/>
                <w:vertAlign w:val="superscript"/>
                <w14:textFill>
                  <w14:solidFill>
                    <w14:schemeClr w14:val="tx1"/>
                  </w14:solidFill>
                </w14:textFill>
              </w:rPr>
              <w:t>3</w:t>
            </w:r>
          </w:p>
        </w:tc>
        <w:tc>
          <w:tcPr>
            <w:tcW w:w="2079" w:type="pct"/>
            <w:vMerge w:val="restart"/>
            <w:tcBorders>
              <w:top w:val="single" w:color="auto" w:sz="6" w:space="0"/>
              <w:bottom w:val="single" w:color="auto" w:sz="6" w:space="0"/>
            </w:tcBorders>
            <w:vAlign w:val="center"/>
          </w:tcPr>
          <w:p w14:paraId="68CC057E">
            <w:pPr>
              <w:adjustRightInd w:val="0"/>
              <w:snapToGrid w:val="0"/>
              <w:spacing w:line="280" w:lineRule="exact"/>
              <w:jc w:val="center"/>
              <w:textAlignment w:val="baseline"/>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《合成树脂工业污染物排放标准》（GB31572-2015）</w:t>
            </w:r>
          </w:p>
        </w:tc>
      </w:tr>
      <w:tr w14:paraId="325E45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3" w:type="dxa"/>
            <w:bottom w:w="0" w:type="dxa"/>
            <w:right w:w="23" w:type="dxa"/>
          </w:tblCellMar>
        </w:tblPrEx>
        <w:trPr>
          <w:trHeight w:val="352" w:hRule="atLeast"/>
          <w:jc w:val="center"/>
        </w:trPr>
        <w:tc>
          <w:tcPr>
            <w:tcW w:w="353" w:type="pct"/>
            <w:vMerge w:val="continue"/>
            <w:tcBorders>
              <w:top w:val="single" w:color="auto" w:sz="6" w:space="0"/>
              <w:bottom w:val="single" w:color="auto" w:sz="6" w:space="0"/>
              <w:right w:val="single" w:color="auto" w:sz="4" w:space="0"/>
            </w:tcBorders>
            <w:vAlign w:val="center"/>
          </w:tcPr>
          <w:p w14:paraId="66BB7CEF">
            <w:pPr>
              <w:jc w:val="center"/>
              <w:rPr>
                <w:color w:val="000000" w:themeColor="text1"/>
                <w:szCs w:val="21"/>
                <w14:textFill>
                  <w14:solidFill>
                    <w14:schemeClr w14:val="tx1"/>
                  </w14:solidFill>
                </w14:textFill>
              </w:rPr>
            </w:pPr>
          </w:p>
        </w:tc>
        <w:tc>
          <w:tcPr>
            <w:tcW w:w="679" w:type="pct"/>
            <w:tcBorders>
              <w:top w:val="single" w:color="auto" w:sz="6" w:space="0"/>
              <w:left w:val="single" w:color="auto" w:sz="4" w:space="0"/>
              <w:bottom w:val="single" w:color="auto" w:sz="6" w:space="0"/>
              <w:right w:val="single" w:color="auto" w:sz="4" w:space="0"/>
            </w:tcBorders>
            <w:vAlign w:val="center"/>
          </w:tcPr>
          <w:p w14:paraId="62AF3A8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679" w:type="pct"/>
            <w:vMerge w:val="continue"/>
            <w:tcBorders>
              <w:top w:val="single" w:color="auto" w:sz="6" w:space="0"/>
              <w:left w:val="single" w:color="auto" w:sz="4" w:space="0"/>
              <w:bottom w:val="single" w:color="auto" w:sz="6" w:space="0"/>
              <w:right w:val="single" w:color="auto" w:sz="4" w:space="0"/>
            </w:tcBorders>
            <w:vAlign w:val="center"/>
          </w:tcPr>
          <w:p w14:paraId="709BF6E8">
            <w:pPr>
              <w:jc w:val="center"/>
              <w:rPr>
                <w:color w:val="000000" w:themeColor="text1"/>
                <w:kern w:val="0"/>
                <w:szCs w:val="21"/>
                <w14:textFill>
                  <w14:solidFill>
                    <w14:schemeClr w14:val="tx1"/>
                  </w14:solidFill>
                </w14:textFill>
              </w:rPr>
            </w:pPr>
          </w:p>
        </w:tc>
        <w:tc>
          <w:tcPr>
            <w:tcW w:w="536" w:type="pct"/>
            <w:tcBorders>
              <w:top w:val="single" w:color="auto" w:sz="6" w:space="0"/>
              <w:left w:val="single" w:color="auto" w:sz="4" w:space="0"/>
              <w:bottom w:val="single" w:color="auto" w:sz="6" w:space="0"/>
              <w:right w:val="single" w:color="auto" w:sz="4" w:space="0"/>
            </w:tcBorders>
            <w:vAlign w:val="center"/>
          </w:tcPr>
          <w:p w14:paraId="3E8133A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674" w:type="pct"/>
            <w:tcBorders>
              <w:top w:val="single" w:color="auto" w:sz="6" w:space="0"/>
              <w:left w:val="single" w:color="auto" w:sz="4" w:space="0"/>
              <w:bottom w:val="single" w:color="auto" w:sz="6" w:space="0"/>
            </w:tcBorders>
            <w:vAlign w:val="center"/>
          </w:tcPr>
          <w:p w14:paraId="64BD8275">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mg/m</w:t>
            </w:r>
            <w:r>
              <w:rPr>
                <w:bCs/>
                <w:color w:val="000000" w:themeColor="text1"/>
                <w:szCs w:val="21"/>
                <w:vertAlign w:val="superscript"/>
                <w14:textFill>
                  <w14:solidFill>
                    <w14:schemeClr w14:val="tx1"/>
                  </w14:solidFill>
                </w14:textFill>
              </w:rPr>
              <w:t>3</w:t>
            </w:r>
          </w:p>
        </w:tc>
        <w:tc>
          <w:tcPr>
            <w:tcW w:w="2079" w:type="pct"/>
            <w:vMerge w:val="continue"/>
            <w:tcBorders>
              <w:top w:val="single" w:color="auto" w:sz="6" w:space="0"/>
              <w:bottom w:val="single" w:color="auto" w:sz="6" w:space="0"/>
            </w:tcBorders>
            <w:vAlign w:val="center"/>
          </w:tcPr>
          <w:p w14:paraId="3A024601">
            <w:pPr>
              <w:spacing w:line="280" w:lineRule="exact"/>
              <w:jc w:val="center"/>
              <w:rPr>
                <w:color w:val="000000" w:themeColor="text1"/>
                <w:szCs w:val="21"/>
                <w14:textFill>
                  <w14:solidFill>
                    <w14:schemeClr w14:val="tx1"/>
                  </w14:solidFill>
                </w14:textFill>
              </w:rPr>
            </w:pPr>
          </w:p>
        </w:tc>
      </w:tr>
      <w:tr w14:paraId="61D6C1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3" w:type="dxa"/>
            <w:bottom w:w="0" w:type="dxa"/>
            <w:right w:w="23" w:type="dxa"/>
          </w:tblCellMar>
        </w:tblPrEx>
        <w:trPr>
          <w:trHeight w:val="20" w:hRule="atLeast"/>
          <w:jc w:val="center"/>
        </w:trPr>
        <w:tc>
          <w:tcPr>
            <w:tcW w:w="353" w:type="pct"/>
            <w:vMerge w:val="continue"/>
            <w:tcBorders>
              <w:top w:val="single" w:color="auto" w:sz="6" w:space="0"/>
              <w:bottom w:val="single" w:color="auto" w:sz="18" w:space="0"/>
              <w:right w:val="single" w:color="auto" w:sz="4" w:space="0"/>
            </w:tcBorders>
            <w:vAlign w:val="center"/>
          </w:tcPr>
          <w:p w14:paraId="652900F8">
            <w:pPr>
              <w:jc w:val="center"/>
              <w:rPr>
                <w:color w:val="000000" w:themeColor="text1"/>
                <w:szCs w:val="21"/>
                <w14:textFill>
                  <w14:solidFill>
                    <w14:schemeClr w14:val="tx1"/>
                  </w14:solidFill>
                </w14:textFill>
              </w:rPr>
            </w:pPr>
          </w:p>
        </w:tc>
        <w:tc>
          <w:tcPr>
            <w:tcW w:w="1358" w:type="pct"/>
            <w:gridSpan w:val="2"/>
            <w:tcBorders>
              <w:top w:val="single" w:color="auto" w:sz="6" w:space="0"/>
              <w:left w:val="single" w:color="auto" w:sz="4" w:space="0"/>
              <w:bottom w:val="single" w:color="auto" w:sz="18" w:space="0"/>
              <w:right w:val="single" w:color="auto" w:sz="4" w:space="0"/>
            </w:tcBorders>
            <w:vAlign w:val="center"/>
          </w:tcPr>
          <w:p w14:paraId="078998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臭气浓度</w:t>
            </w:r>
          </w:p>
        </w:tc>
        <w:tc>
          <w:tcPr>
            <w:tcW w:w="536" w:type="pct"/>
            <w:tcBorders>
              <w:top w:val="single" w:color="auto" w:sz="6" w:space="0"/>
              <w:left w:val="single" w:color="auto" w:sz="4" w:space="0"/>
              <w:bottom w:val="single" w:color="auto" w:sz="18" w:space="0"/>
              <w:right w:val="single" w:color="auto" w:sz="4" w:space="0"/>
            </w:tcBorders>
            <w:vAlign w:val="center"/>
          </w:tcPr>
          <w:p w14:paraId="224C8F5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c>
          <w:tcPr>
            <w:tcW w:w="674" w:type="pct"/>
            <w:tcBorders>
              <w:top w:val="single" w:color="auto" w:sz="6" w:space="0"/>
              <w:left w:val="single" w:color="auto" w:sz="4" w:space="0"/>
              <w:bottom w:val="single" w:color="auto" w:sz="18" w:space="0"/>
            </w:tcBorders>
            <w:vAlign w:val="center"/>
          </w:tcPr>
          <w:p w14:paraId="55ECBBE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无量纲</w:t>
            </w:r>
          </w:p>
        </w:tc>
        <w:tc>
          <w:tcPr>
            <w:tcW w:w="2079" w:type="pct"/>
            <w:tcBorders>
              <w:top w:val="single" w:color="auto" w:sz="6" w:space="0"/>
              <w:bottom w:val="single" w:color="auto" w:sz="18" w:space="0"/>
            </w:tcBorders>
            <w:vAlign w:val="center"/>
          </w:tcPr>
          <w:p w14:paraId="741742D0">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《恶臭污染物排放标准》（GB14554-93）表1中</w:t>
            </w:r>
            <w:r>
              <w:rPr>
                <w:bCs/>
                <w:color w:val="000000" w:themeColor="text1"/>
                <w:szCs w:val="21"/>
                <w14:textFill>
                  <w14:solidFill>
                    <w14:schemeClr w14:val="tx1"/>
                  </w14:solidFill>
                </w14:textFill>
              </w:rPr>
              <w:t>恶臭污染物厂界标准</w:t>
            </w:r>
            <w:r>
              <w:rPr>
                <w:color w:val="000000" w:themeColor="text1"/>
                <w:szCs w:val="21"/>
                <w14:textFill>
                  <w14:solidFill>
                    <w14:schemeClr w14:val="tx1"/>
                  </w14:solidFill>
                </w14:textFill>
              </w:rPr>
              <w:t>二级标准</w:t>
            </w:r>
          </w:p>
        </w:tc>
      </w:tr>
      <w:bookmarkEnd w:id="47"/>
      <w:bookmarkEnd w:id="48"/>
      <w:bookmarkEnd w:id="49"/>
      <w:bookmarkEnd w:id="50"/>
      <w:bookmarkEnd w:id="51"/>
      <w:bookmarkEnd w:id="52"/>
    </w:tbl>
    <w:p w14:paraId="4E73CF9B">
      <w:pPr>
        <w:adjustRightInd w:val="0"/>
        <w:snapToGrid w:val="0"/>
        <w:spacing w:line="360" w:lineRule="auto"/>
        <w:ind w:firstLine="480"/>
        <w:jc w:val="left"/>
        <w:rPr>
          <w:color w:val="000000" w:themeColor="text1"/>
          <w:sz w:val="24"/>
          <w14:textFill>
            <w14:solidFill>
              <w14:schemeClr w14:val="tx1"/>
            </w14:solidFill>
          </w14:textFill>
        </w:rPr>
      </w:pPr>
      <w:bookmarkStart w:id="59" w:name="_Toc362393087"/>
      <w:bookmarkStart w:id="60" w:name="_Toc360004795"/>
      <w:bookmarkStart w:id="61" w:name="_Toc362393088"/>
      <w:bookmarkStart w:id="62" w:name="_Toc226540114"/>
      <w:bookmarkStart w:id="63" w:name="_Toc230393123"/>
      <w:bookmarkStart w:id="64" w:name="_Toc280621016"/>
      <w:bookmarkStart w:id="65" w:name="_Toc290295714"/>
      <w:bookmarkStart w:id="66" w:name="_Toc226861715"/>
      <w:bookmarkStart w:id="67" w:name="_Toc226540386"/>
      <w:r>
        <w:rPr>
          <w:b/>
          <w:color w:val="000000" w:themeColor="text1"/>
          <w:sz w:val="24"/>
          <w14:textFill>
            <w14:solidFill>
              <w14:schemeClr w14:val="tx1"/>
            </w14:solidFill>
          </w14:textFill>
        </w:rPr>
        <w:t>食堂废气：</w:t>
      </w:r>
      <w:r>
        <w:rPr>
          <w:color w:val="000000" w:themeColor="text1"/>
          <w:sz w:val="24"/>
          <w14:textFill>
            <w14:solidFill>
              <w14:schemeClr w14:val="tx1"/>
            </w14:solidFill>
          </w14:textFill>
        </w:rPr>
        <w:t>项目区设有食堂，餐饮以电和液化气作为燃料，餐饮油烟执行GB18483-2001《饮食业油烟排放标准》小型，油烟最高允许排放浓度和油烟净化设施最低去除效率见下表。</w:t>
      </w:r>
    </w:p>
    <w:p w14:paraId="13AA4F11">
      <w:pPr>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表1.3-8  饮食业单位排放标准值及油烟最低去除率</w:t>
      </w:r>
    </w:p>
    <w:tbl>
      <w:tblPr>
        <w:tblStyle w:val="42"/>
        <w:tblW w:w="8364" w:type="dxa"/>
        <w:tblInd w:w="108" w:type="dxa"/>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4395"/>
      </w:tblGrid>
      <w:tr w14:paraId="7835E13C">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69" w:type="dxa"/>
            <w:vAlign w:val="center"/>
          </w:tcPr>
          <w:p w14:paraId="10B55053">
            <w:pPr>
              <w:autoSpaceDE w:val="0"/>
              <w:autoSpaceDN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规模</w:t>
            </w:r>
          </w:p>
        </w:tc>
        <w:tc>
          <w:tcPr>
            <w:tcW w:w="4395" w:type="dxa"/>
            <w:vAlign w:val="center"/>
          </w:tcPr>
          <w:p w14:paraId="0C88EB32">
            <w:pPr>
              <w:autoSpaceDE w:val="0"/>
              <w:autoSpaceDN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小</w:t>
            </w:r>
            <w:r>
              <w:rPr>
                <w:color w:val="000000" w:themeColor="text1"/>
                <w:szCs w:val="21"/>
                <w14:textFill>
                  <w14:solidFill>
                    <w14:schemeClr w14:val="tx1"/>
                  </w14:solidFill>
                </w14:textFill>
              </w:rPr>
              <w:t>型</w:t>
            </w:r>
          </w:p>
        </w:tc>
      </w:tr>
      <w:tr w14:paraId="41C5FA9F">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69" w:type="dxa"/>
            <w:vAlign w:val="center"/>
          </w:tcPr>
          <w:p w14:paraId="287C4CAF">
            <w:pPr>
              <w:autoSpaceDE w:val="0"/>
              <w:autoSpaceDN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最高允许排放浓度（mg/m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c>
          <w:tcPr>
            <w:tcW w:w="4395" w:type="dxa"/>
            <w:vAlign w:val="center"/>
          </w:tcPr>
          <w:p w14:paraId="2FA095B4">
            <w:pPr>
              <w:autoSpaceDE w:val="0"/>
              <w:autoSpaceDN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r>
      <w:tr w14:paraId="4612487D">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3969" w:type="dxa"/>
            <w:vAlign w:val="center"/>
          </w:tcPr>
          <w:p w14:paraId="1B10E1C6">
            <w:pPr>
              <w:autoSpaceDE w:val="0"/>
              <w:autoSpaceDN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净化设施最低去除效率（%）</w:t>
            </w:r>
          </w:p>
        </w:tc>
        <w:tc>
          <w:tcPr>
            <w:tcW w:w="4395" w:type="dxa"/>
            <w:vAlign w:val="center"/>
          </w:tcPr>
          <w:p w14:paraId="196F70B9">
            <w:pPr>
              <w:autoSpaceDE w:val="0"/>
              <w:autoSpaceDN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r>
    </w:tbl>
    <w:p w14:paraId="2F9E37E5">
      <w:pPr>
        <w:adjustRightInd w:val="0"/>
        <w:snapToGrid w:val="0"/>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（2）废水</w:t>
      </w:r>
    </w:p>
    <w:p w14:paraId="5AFEFD69">
      <w:pPr>
        <w:adjustRightInd w:val="0"/>
        <w:snapToGri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生活废水：</w:t>
      </w:r>
      <w:r>
        <w:rPr>
          <w:color w:val="000000" w:themeColor="text1"/>
          <w:sz w:val="24"/>
          <w14:textFill>
            <w14:solidFill>
              <w14:schemeClr w14:val="tx1"/>
            </w14:solidFill>
          </w14:textFill>
        </w:rPr>
        <w:t>废水主要为员工生活废水，厨房废水经1个隔油池处理后，与其它生活废水排入化粪池处理，定期委托周边村民清运，用于农作物施肥，不外排。</w:t>
      </w:r>
    </w:p>
    <w:p w14:paraId="6B6FCA55">
      <w:pPr>
        <w:adjustRightInd w:val="0"/>
        <w:snapToGri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生产废水：</w:t>
      </w:r>
      <w:r>
        <w:rPr>
          <w:color w:val="000000" w:themeColor="text1"/>
          <w:sz w:val="24"/>
          <w14:textFill>
            <w14:solidFill>
              <w14:schemeClr w14:val="tx1"/>
            </w14:solidFill>
          </w14:textFill>
        </w:rPr>
        <w:t>本项目生产清洗废水通过自建的污水处理设施</w:t>
      </w:r>
      <w:r>
        <w:rPr>
          <w:rFonts w:hint="eastAsia"/>
          <w:color w:val="000000" w:themeColor="text1"/>
          <w:sz w:val="24"/>
          <w14:textFill>
            <w14:solidFill>
              <w14:schemeClr w14:val="tx1"/>
            </w14:solidFill>
          </w14:textFill>
        </w:rPr>
        <w:t>（隔油池+沉淀池）</w:t>
      </w:r>
      <w:r>
        <w:rPr>
          <w:color w:val="000000" w:themeColor="text1"/>
          <w:sz w:val="24"/>
          <w14:textFill>
            <w14:solidFill>
              <w14:schemeClr w14:val="tx1"/>
            </w14:solidFill>
          </w14:textFill>
        </w:rPr>
        <w:t>处理后，回用于生产，</w:t>
      </w:r>
      <w:r>
        <w:rPr>
          <w:rFonts w:hint="eastAsia"/>
          <w:color w:val="000000" w:themeColor="text1"/>
          <w:sz w:val="24"/>
          <w14:textFill>
            <w14:solidFill>
              <w14:schemeClr w14:val="tx1"/>
            </w14:solidFill>
          </w14:textFill>
        </w:rPr>
        <w:t>不外排，</w:t>
      </w:r>
      <w:r>
        <w:rPr>
          <w:color w:val="000000" w:themeColor="text1"/>
          <w:sz w:val="24"/>
          <w14:textFill>
            <w14:solidFill>
              <w14:schemeClr w14:val="tx1"/>
            </w14:solidFill>
          </w14:textFill>
        </w:rPr>
        <w:t>不设标准</w:t>
      </w:r>
      <w:bookmarkStart w:id="68" w:name="OLE_LINK6"/>
      <w:bookmarkStart w:id="69" w:name="OLE_LINK5"/>
      <w:r>
        <w:rPr>
          <w:color w:val="000000" w:themeColor="text1"/>
          <w:sz w:val="24"/>
          <w14:textFill>
            <w14:solidFill>
              <w14:schemeClr w14:val="tx1"/>
            </w14:solidFill>
          </w14:textFill>
        </w:rPr>
        <w:t>；造粒冷却水循环使用（主要污染物为SS），不外排。</w:t>
      </w:r>
      <w:bookmarkEnd w:id="68"/>
      <w:bookmarkEnd w:id="69"/>
    </w:p>
    <w:p w14:paraId="4CDBCCA2">
      <w:pPr>
        <w:adjustRightInd w:val="0"/>
        <w:snapToGri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本项目无废水排放，不设排放标准。</w:t>
      </w:r>
    </w:p>
    <w:p w14:paraId="62F03DE5">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（3）噪声排放标准</w:t>
      </w:r>
    </w:p>
    <w:p w14:paraId="23614E9F">
      <w:pPr>
        <w:tabs>
          <w:tab w:val="left" w:pos="4395"/>
        </w:tabs>
        <w:spacing w:line="360" w:lineRule="auto"/>
        <w:ind w:firstLine="480"/>
        <w:rPr>
          <w:color w:val="000000" w:themeColor="text1"/>
          <w:sz w:val="24"/>
          <w14:textFill>
            <w14:solidFill>
              <w14:schemeClr w14:val="tx1"/>
            </w14:solidFill>
          </w14:textFill>
        </w:rPr>
      </w:pPr>
      <w:bookmarkStart w:id="70" w:name="_Toc230393122"/>
      <w:bookmarkStart w:id="71" w:name="_Toc280621015"/>
      <w:bookmarkStart w:id="72" w:name="_Toc226540113"/>
      <w:bookmarkStart w:id="73" w:name="_Toc290295713"/>
      <w:bookmarkStart w:id="74" w:name="_Toc226540385"/>
      <w:bookmarkStart w:id="75" w:name="_Toc226861714"/>
      <w:r>
        <w:rPr>
          <w:color w:val="000000" w:themeColor="text1"/>
          <w:sz w:val="24"/>
          <w14:textFill>
            <w14:solidFill>
              <w14:schemeClr w14:val="tx1"/>
            </w14:solidFill>
          </w14:textFill>
        </w:rPr>
        <w:t>项目施工场界噪声执行GB12523-2011《建筑施工场界环境噪声排放标准》，标准限值列于表1.3-9。</w:t>
      </w:r>
    </w:p>
    <w:p w14:paraId="5A11E02B">
      <w:pPr>
        <w:ind w:firstLine="482"/>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表1.3-9  建筑施工场界环境噪声排放限值   单位：</w:t>
      </w:r>
      <w:r>
        <w:rPr>
          <w:color w:val="000000" w:themeColor="text1"/>
          <w:sz w:val="24"/>
          <w14:textFill>
            <w14:solidFill>
              <w14:schemeClr w14:val="tx1"/>
            </w14:solidFill>
          </w14:textFill>
        </w:rPr>
        <w:t>dB(A)</w:t>
      </w:r>
    </w:p>
    <w:tbl>
      <w:tblPr>
        <w:tblStyle w:val="42"/>
        <w:tblW w:w="8522"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F75A09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54690B7">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昼间</w:t>
            </w:r>
          </w:p>
        </w:tc>
        <w:tc>
          <w:tcPr>
            <w:tcW w:w="4261" w:type="dxa"/>
            <w:vAlign w:val="center"/>
          </w:tcPr>
          <w:p w14:paraId="20063656">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夜间</w:t>
            </w:r>
          </w:p>
        </w:tc>
      </w:tr>
      <w:tr w14:paraId="27AB67D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3570C5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4261" w:type="dxa"/>
            <w:vAlign w:val="center"/>
          </w:tcPr>
          <w:p w14:paraId="1C690AB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p>
        </w:tc>
      </w:tr>
    </w:tbl>
    <w:p w14:paraId="2311DAAA">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项目运营期厂界噪声排放执行GB12348-2008《工业企业厂界环境噪声排放标准》2类标准，标准限值列于表1.3-10。</w:t>
      </w:r>
    </w:p>
    <w:p w14:paraId="2CF91485">
      <w:pPr>
        <w:ind w:firstLine="482"/>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表1.3-10  工业企业厂界环境噪声排放标准</w:t>
      </w:r>
    </w:p>
    <w:tbl>
      <w:tblPr>
        <w:tblStyle w:val="42"/>
        <w:tblW w:w="8522"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544"/>
        <w:gridCol w:w="1893"/>
      </w:tblGrid>
      <w:tr w14:paraId="5114405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85" w:type="dxa"/>
          </w:tcPr>
          <w:p w14:paraId="13F85711">
            <w:pPr>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类  别</w:t>
            </w:r>
          </w:p>
        </w:tc>
        <w:tc>
          <w:tcPr>
            <w:tcW w:w="3544" w:type="dxa"/>
          </w:tcPr>
          <w:p w14:paraId="76187A88">
            <w:pPr>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昼 间  [dB(A)]</w:t>
            </w:r>
          </w:p>
        </w:tc>
        <w:tc>
          <w:tcPr>
            <w:tcW w:w="1893" w:type="dxa"/>
          </w:tcPr>
          <w:p w14:paraId="5FB432C6">
            <w:pPr>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夜 间   [dB(A)]</w:t>
            </w:r>
          </w:p>
        </w:tc>
      </w:tr>
      <w:tr w14:paraId="27642925">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85" w:type="dxa"/>
            <w:vAlign w:val="center"/>
          </w:tcPr>
          <w:p w14:paraId="37475E2F">
            <w:pPr>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2类</w:t>
            </w:r>
          </w:p>
        </w:tc>
        <w:tc>
          <w:tcPr>
            <w:tcW w:w="3544" w:type="dxa"/>
            <w:vAlign w:val="center"/>
          </w:tcPr>
          <w:p w14:paraId="7C141F00">
            <w:pPr>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1893" w:type="dxa"/>
            <w:vAlign w:val="center"/>
          </w:tcPr>
          <w:p w14:paraId="25514642">
            <w:pPr>
              <w:adjustRightIn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r>
      <w:bookmarkEnd w:id="70"/>
      <w:bookmarkEnd w:id="71"/>
      <w:bookmarkEnd w:id="72"/>
      <w:bookmarkEnd w:id="73"/>
      <w:bookmarkEnd w:id="74"/>
      <w:bookmarkEnd w:id="75"/>
    </w:tbl>
    <w:p w14:paraId="3C8BA156">
      <w:pPr>
        <w:pStyle w:val="296"/>
        <w:ind w:firstLine="482"/>
        <w:rPr>
          <w:b/>
          <w:color w:val="000000" w:themeColor="text1"/>
          <w14:textFill>
            <w14:solidFill>
              <w14:schemeClr w14:val="tx1"/>
            </w14:solidFill>
          </w14:textFill>
        </w:rPr>
      </w:pPr>
      <w:r>
        <w:rPr>
          <w:b/>
          <w:color w:val="000000" w:themeColor="text1"/>
          <w14:textFill>
            <w14:solidFill>
              <w14:schemeClr w14:val="tx1"/>
            </w14:solidFill>
          </w14:textFill>
        </w:rPr>
        <w:t>（4）固体废物</w:t>
      </w:r>
    </w:p>
    <w:p w14:paraId="4930778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GB18599-2001《一般工业固体废弃物贮存、处置场污染物控制标准》及其修改单；</w:t>
      </w:r>
    </w:p>
    <w:p w14:paraId="3C995B7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危险固体废物执行《危险废物贮存污染控制标准》（GB18597-2001）及其修改单；</w:t>
      </w:r>
    </w:p>
    <w:bookmarkEnd w:id="59"/>
    <w:bookmarkEnd w:id="60"/>
    <w:bookmarkEnd w:id="61"/>
    <w:p w14:paraId="53FD9008">
      <w:pPr>
        <w:pStyle w:val="4"/>
        <w:rPr>
          <w:rFonts w:ascii="Times New Roman" w:hAnsi="Times New Roman"/>
          <w:color w:val="000000" w:themeColor="text1"/>
          <w14:textFill>
            <w14:solidFill>
              <w14:schemeClr w14:val="tx1"/>
            </w14:solidFill>
          </w14:textFill>
        </w:rPr>
      </w:pPr>
      <w:bookmarkStart w:id="76" w:name="_Toc28263619"/>
      <w:bookmarkStart w:id="77" w:name="_Toc362393089"/>
      <w:bookmarkStart w:id="78" w:name="_Toc360004796"/>
      <w:r>
        <w:rPr>
          <w:rFonts w:ascii="Times New Roman" w:hAnsi="Times New Roman"/>
          <w:color w:val="000000" w:themeColor="text1"/>
          <w14:textFill>
            <w14:solidFill>
              <w14:schemeClr w14:val="tx1"/>
            </w14:solidFill>
          </w14:textFill>
        </w:rPr>
        <w:t>1.4环境影响因子识别和评价因子的筛选</w:t>
      </w:r>
      <w:bookmarkEnd w:id="76"/>
    </w:p>
    <w:p w14:paraId="42FBB7C6">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1.4.1环境影响因子识别</w:t>
      </w:r>
    </w:p>
    <w:p w14:paraId="767144A7">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本项目对环境的影响发生在施工期和运营期，主要影响在运营期。</w:t>
      </w:r>
    </w:p>
    <w:p w14:paraId="4F71FCAA">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不利影响主要为：运营期产生的废水、废气和固体废物对环境的影响；施工期噪声、扬尘、水土流失对环境的影响。</w:t>
      </w:r>
    </w:p>
    <w:p w14:paraId="6B52BF58">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有利影响主要为：运营期对项目的所在区域的社会经济发展产生积极的影响；施工期对区域社会环境经济发展产生的正面影响。</w:t>
      </w:r>
    </w:p>
    <w:p w14:paraId="0DEABC04">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建设项目可能产生的环境影响因子识别见表1.4-1。</w:t>
      </w:r>
    </w:p>
    <w:p w14:paraId="6D457884">
      <w:pPr>
        <w:autoSpaceDE w:val="0"/>
        <w:autoSpaceDN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表1.4-1  环境影响因子识别表</w:t>
      </w:r>
    </w:p>
    <w:tbl>
      <w:tblPr>
        <w:tblStyle w:val="42"/>
        <w:tblW w:w="8522" w:type="dxa"/>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6"/>
        <w:gridCol w:w="1660"/>
        <w:gridCol w:w="945"/>
        <w:gridCol w:w="945"/>
        <w:gridCol w:w="946"/>
        <w:gridCol w:w="946"/>
        <w:gridCol w:w="950"/>
      </w:tblGrid>
      <w:tr w14:paraId="1AA94FD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c>
          <w:tcPr>
            <w:tcW w:w="1064" w:type="dxa"/>
            <w:vMerge w:val="restart"/>
            <w:vAlign w:val="center"/>
          </w:tcPr>
          <w:p w14:paraId="44FA754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环境影响因子</w:t>
            </w:r>
          </w:p>
        </w:tc>
        <w:tc>
          <w:tcPr>
            <w:tcW w:w="2726" w:type="dxa"/>
            <w:gridSpan w:val="2"/>
            <w:vAlign w:val="center"/>
          </w:tcPr>
          <w:p w14:paraId="18038EF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施工期</w:t>
            </w:r>
          </w:p>
        </w:tc>
        <w:tc>
          <w:tcPr>
            <w:tcW w:w="4732" w:type="dxa"/>
            <w:gridSpan w:val="5"/>
            <w:vAlign w:val="center"/>
          </w:tcPr>
          <w:p w14:paraId="4C91ECE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r>
      <w:tr w14:paraId="5954416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4" w:type="dxa"/>
            <w:vMerge w:val="continue"/>
            <w:vAlign w:val="center"/>
          </w:tcPr>
          <w:p w14:paraId="037F855C">
            <w:pPr>
              <w:jc w:val="center"/>
              <w:rPr>
                <w:color w:val="000000" w:themeColor="text1"/>
                <w:szCs w:val="21"/>
                <w14:textFill>
                  <w14:solidFill>
                    <w14:schemeClr w14:val="tx1"/>
                  </w14:solidFill>
                </w14:textFill>
              </w:rPr>
            </w:pPr>
          </w:p>
        </w:tc>
        <w:tc>
          <w:tcPr>
            <w:tcW w:w="1066" w:type="dxa"/>
            <w:vAlign w:val="center"/>
          </w:tcPr>
          <w:p w14:paraId="62DFB57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开挖、机械作业等</w:t>
            </w:r>
          </w:p>
        </w:tc>
        <w:tc>
          <w:tcPr>
            <w:tcW w:w="1660" w:type="dxa"/>
            <w:vAlign w:val="center"/>
          </w:tcPr>
          <w:p w14:paraId="3E7382B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废水、固废、噪声</w:t>
            </w:r>
          </w:p>
        </w:tc>
        <w:tc>
          <w:tcPr>
            <w:tcW w:w="945" w:type="dxa"/>
            <w:vAlign w:val="center"/>
          </w:tcPr>
          <w:p w14:paraId="3C3774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945" w:type="dxa"/>
            <w:vAlign w:val="center"/>
          </w:tcPr>
          <w:p w14:paraId="190E0A1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固体</w:t>
            </w:r>
          </w:p>
          <w:p w14:paraId="760811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废物</w:t>
            </w:r>
          </w:p>
        </w:tc>
        <w:tc>
          <w:tcPr>
            <w:tcW w:w="946" w:type="dxa"/>
            <w:vAlign w:val="center"/>
          </w:tcPr>
          <w:p w14:paraId="048CFC2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946" w:type="dxa"/>
            <w:vAlign w:val="center"/>
          </w:tcPr>
          <w:p w14:paraId="523926F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950" w:type="dxa"/>
            <w:vAlign w:val="center"/>
          </w:tcPr>
          <w:p w14:paraId="7EBCA2A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p>
          <w:p w14:paraId="507933A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w:t>
            </w:r>
          </w:p>
        </w:tc>
      </w:tr>
      <w:tr w14:paraId="2FC1B63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46ED64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人群健康</w:t>
            </w:r>
          </w:p>
        </w:tc>
        <w:tc>
          <w:tcPr>
            <w:tcW w:w="1066" w:type="dxa"/>
            <w:vAlign w:val="center"/>
          </w:tcPr>
          <w:p w14:paraId="006E430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660" w:type="dxa"/>
            <w:vAlign w:val="center"/>
          </w:tcPr>
          <w:p w14:paraId="494A59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0268A0B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511DACF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44E2BE8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4B538D8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50" w:type="dxa"/>
            <w:vAlign w:val="center"/>
          </w:tcPr>
          <w:p w14:paraId="2713F89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372BD0D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403778D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地下水</w:t>
            </w:r>
          </w:p>
        </w:tc>
        <w:tc>
          <w:tcPr>
            <w:tcW w:w="1066" w:type="dxa"/>
            <w:vAlign w:val="center"/>
          </w:tcPr>
          <w:p w14:paraId="67B705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660" w:type="dxa"/>
            <w:vAlign w:val="center"/>
          </w:tcPr>
          <w:p w14:paraId="237379A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0BF9280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2EB468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11E9AD7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6F055EB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50" w:type="dxa"/>
            <w:vAlign w:val="center"/>
          </w:tcPr>
          <w:p w14:paraId="38A78B1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566B388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64E2008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地表水</w:t>
            </w:r>
          </w:p>
        </w:tc>
        <w:tc>
          <w:tcPr>
            <w:tcW w:w="1066" w:type="dxa"/>
            <w:vAlign w:val="center"/>
          </w:tcPr>
          <w:p w14:paraId="02B3C01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660" w:type="dxa"/>
            <w:vAlign w:val="center"/>
          </w:tcPr>
          <w:p w14:paraId="4F0AC8D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66A6C1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5CDBCE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4CC860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41F117B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50" w:type="dxa"/>
            <w:vAlign w:val="center"/>
          </w:tcPr>
          <w:p w14:paraId="253AF68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2319155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59DF803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大气环境</w:t>
            </w:r>
          </w:p>
        </w:tc>
        <w:tc>
          <w:tcPr>
            <w:tcW w:w="1066" w:type="dxa"/>
            <w:vAlign w:val="center"/>
          </w:tcPr>
          <w:p w14:paraId="12C1361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660" w:type="dxa"/>
            <w:vAlign w:val="center"/>
          </w:tcPr>
          <w:p w14:paraId="29C83E8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298B86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5850927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2D9F66F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0CE82A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50" w:type="dxa"/>
            <w:vAlign w:val="center"/>
          </w:tcPr>
          <w:p w14:paraId="5E2EDBE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31A2132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3F36B1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声环境</w:t>
            </w:r>
          </w:p>
        </w:tc>
        <w:tc>
          <w:tcPr>
            <w:tcW w:w="1066" w:type="dxa"/>
            <w:vAlign w:val="center"/>
          </w:tcPr>
          <w:p w14:paraId="427981F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660" w:type="dxa"/>
            <w:vAlign w:val="center"/>
          </w:tcPr>
          <w:p w14:paraId="0C0AF2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4CBE1A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5" w:type="dxa"/>
            <w:vAlign w:val="center"/>
          </w:tcPr>
          <w:p w14:paraId="06CB565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2854E4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46" w:type="dxa"/>
            <w:vAlign w:val="center"/>
          </w:tcPr>
          <w:p w14:paraId="4CD2617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50" w:type="dxa"/>
            <w:vAlign w:val="center"/>
          </w:tcPr>
          <w:p w14:paraId="7033965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186CBAB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6DF529A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7458" w:type="dxa"/>
            <w:gridSpan w:val="7"/>
            <w:vAlign w:val="center"/>
          </w:tcPr>
          <w:p w14:paraId="6EE946F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○为有利影响；●为不利影响；/为无影响或微小影响</w:t>
            </w:r>
          </w:p>
        </w:tc>
      </w:tr>
    </w:tbl>
    <w:p w14:paraId="5B0E4A3C">
      <w:pPr>
        <w:autoSpaceDE w:val="0"/>
        <w:autoSpaceDN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表1.4-2  环境影响性质分析一览表</w:t>
      </w:r>
    </w:p>
    <w:tbl>
      <w:tblPr>
        <w:tblStyle w:val="42"/>
        <w:tblW w:w="8522" w:type="dxa"/>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93"/>
        <w:gridCol w:w="893"/>
        <w:gridCol w:w="892"/>
        <w:gridCol w:w="892"/>
        <w:gridCol w:w="892"/>
        <w:gridCol w:w="892"/>
        <w:gridCol w:w="892"/>
        <w:gridCol w:w="892"/>
      </w:tblGrid>
      <w:tr w14:paraId="58F9464A">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tcPr>
          <w:p w14:paraId="1C6979B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影响性质</w:t>
            </w:r>
          </w:p>
          <w:p w14:paraId="506F27B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环境因素</w:t>
            </w:r>
          </w:p>
        </w:tc>
        <w:tc>
          <w:tcPr>
            <w:tcW w:w="893" w:type="dxa"/>
          </w:tcPr>
          <w:p w14:paraId="2F1447D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短期</w:t>
            </w:r>
          </w:p>
          <w:p w14:paraId="3DC90A6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w:t>
            </w:r>
          </w:p>
        </w:tc>
        <w:tc>
          <w:tcPr>
            <w:tcW w:w="893" w:type="dxa"/>
          </w:tcPr>
          <w:p w14:paraId="063CE12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长期</w:t>
            </w:r>
          </w:p>
          <w:p w14:paraId="18DC96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w:t>
            </w:r>
          </w:p>
        </w:tc>
        <w:tc>
          <w:tcPr>
            <w:tcW w:w="892" w:type="dxa"/>
          </w:tcPr>
          <w:p w14:paraId="1B8D0B9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可逆</w:t>
            </w:r>
          </w:p>
          <w:p w14:paraId="4C72250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w:t>
            </w:r>
          </w:p>
        </w:tc>
        <w:tc>
          <w:tcPr>
            <w:tcW w:w="892" w:type="dxa"/>
          </w:tcPr>
          <w:p w14:paraId="53AA3DE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不可</w:t>
            </w:r>
          </w:p>
          <w:p w14:paraId="3B9E4D4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逆影响</w:t>
            </w:r>
          </w:p>
        </w:tc>
        <w:tc>
          <w:tcPr>
            <w:tcW w:w="892" w:type="dxa"/>
          </w:tcPr>
          <w:p w14:paraId="792EF3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直接</w:t>
            </w:r>
          </w:p>
          <w:p w14:paraId="388560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w:t>
            </w:r>
          </w:p>
        </w:tc>
        <w:tc>
          <w:tcPr>
            <w:tcW w:w="892" w:type="dxa"/>
          </w:tcPr>
          <w:p w14:paraId="24874FF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间接</w:t>
            </w:r>
          </w:p>
          <w:p w14:paraId="3D75B10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w:t>
            </w:r>
          </w:p>
        </w:tc>
        <w:tc>
          <w:tcPr>
            <w:tcW w:w="892" w:type="dxa"/>
          </w:tcPr>
          <w:p w14:paraId="22249F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局部</w:t>
            </w:r>
          </w:p>
          <w:p w14:paraId="638D936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w:t>
            </w:r>
          </w:p>
        </w:tc>
        <w:tc>
          <w:tcPr>
            <w:tcW w:w="892" w:type="dxa"/>
          </w:tcPr>
          <w:p w14:paraId="1C6F076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大范围影响</w:t>
            </w:r>
          </w:p>
        </w:tc>
      </w:tr>
      <w:tr w14:paraId="1DF2AD5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tcPr>
          <w:p w14:paraId="493B4AC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大气环境</w:t>
            </w:r>
          </w:p>
        </w:tc>
        <w:tc>
          <w:tcPr>
            <w:tcW w:w="893" w:type="dxa"/>
          </w:tcPr>
          <w:p w14:paraId="7EAF718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93" w:type="dxa"/>
          </w:tcPr>
          <w:p w14:paraId="46E855A5">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1425463B">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6D75C4AE">
            <w:pPr>
              <w:jc w:val="center"/>
              <w:rPr>
                <w:color w:val="000000" w:themeColor="text1"/>
                <w:szCs w:val="21"/>
                <w14:textFill>
                  <w14:solidFill>
                    <w14:schemeClr w14:val="tx1"/>
                  </w14:solidFill>
                </w14:textFill>
              </w:rPr>
            </w:pPr>
          </w:p>
        </w:tc>
        <w:tc>
          <w:tcPr>
            <w:tcW w:w="892" w:type="dxa"/>
          </w:tcPr>
          <w:p w14:paraId="3DB41815">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7E120F84">
            <w:pPr>
              <w:jc w:val="center"/>
              <w:rPr>
                <w:color w:val="000000" w:themeColor="text1"/>
                <w:szCs w:val="21"/>
                <w14:textFill>
                  <w14:solidFill>
                    <w14:schemeClr w14:val="tx1"/>
                  </w14:solidFill>
                </w14:textFill>
              </w:rPr>
            </w:pPr>
          </w:p>
        </w:tc>
        <w:tc>
          <w:tcPr>
            <w:tcW w:w="892" w:type="dxa"/>
          </w:tcPr>
          <w:p w14:paraId="479AD63D">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076C099C">
            <w:pPr>
              <w:jc w:val="center"/>
              <w:rPr>
                <w:color w:val="000000" w:themeColor="text1"/>
                <w:szCs w:val="21"/>
                <w14:textFill>
                  <w14:solidFill>
                    <w14:schemeClr w14:val="tx1"/>
                  </w14:solidFill>
                </w14:textFill>
              </w:rPr>
            </w:pPr>
          </w:p>
        </w:tc>
      </w:tr>
      <w:tr w14:paraId="31A81E4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tcPr>
          <w:p w14:paraId="1A1692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地表水环境</w:t>
            </w:r>
          </w:p>
        </w:tc>
        <w:tc>
          <w:tcPr>
            <w:tcW w:w="893" w:type="dxa"/>
          </w:tcPr>
          <w:p w14:paraId="087FE34D">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3" w:type="dxa"/>
          </w:tcPr>
          <w:p w14:paraId="2F74AAA3">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2AA4C7F2">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6331D430">
            <w:pPr>
              <w:jc w:val="center"/>
              <w:rPr>
                <w:color w:val="000000" w:themeColor="text1"/>
                <w:szCs w:val="21"/>
                <w14:textFill>
                  <w14:solidFill>
                    <w14:schemeClr w14:val="tx1"/>
                  </w14:solidFill>
                </w14:textFill>
              </w:rPr>
            </w:pPr>
          </w:p>
        </w:tc>
        <w:tc>
          <w:tcPr>
            <w:tcW w:w="892" w:type="dxa"/>
          </w:tcPr>
          <w:p w14:paraId="687D83F4">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2778059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1046ADCC">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4E4CEA6A">
            <w:pPr>
              <w:jc w:val="center"/>
              <w:rPr>
                <w:color w:val="000000" w:themeColor="text1"/>
                <w:szCs w:val="21"/>
                <w14:textFill>
                  <w14:solidFill>
                    <w14:schemeClr w14:val="tx1"/>
                  </w14:solidFill>
                </w14:textFill>
              </w:rPr>
            </w:pPr>
          </w:p>
        </w:tc>
      </w:tr>
      <w:tr w14:paraId="34902E4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tcPr>
          <w:p w14:paraId="719A8D6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地下水环境</w:t>
            </w:r>
          </w:p>
        </w:tc>
        <w:tc>
          <w:tcPr>
            <w:tcW w:w="893" w:type="dxa"/>
          </w:tcPr>
          <w:p w14:paraId="2609A50B">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3" w:type="dxa"/>
          </w:tcPr>
          <w:p w14:paraId="43B122F9">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02F2FE1B">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1AD74F93">
            <w:pPr>
              <w:jc w:val="center"/>
              <w:rPr>
                <w:color w:val="000000" w:themeColor="text1"/>
                <w:szCs w:val="21"/>
                <w14:textFill>
                  <w14:solidFill>
                    <w14:schemeClr w14:val="tx1"/>
                  </w14:solidFill>
                </w14:textFill>
              </w:rPr>
            </w:pPr>
          </w:p>
        </w:tc>
        <w:tc>
          <w:tcPr>
            <w:tcW w:w="892" w:type="dxa"/>
          </w:tcPr>
          <w:p w14:paraId="03D86EC4">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2A58CF8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555A4BAB">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7AEE775D">
            <w:pPr>
              <w:jc w:val="center"/>
              <w:rPr>
                <w:color w:val="000000" w:themeColor="text1"/>
                <w:szCs w:val="21"/>
                <w14:textFill>
                  <w14:solidFill>
                    <w14:schemeClr w14:val="tx1"/>
                  </w14:solidFill>
                </w14:textFill>
              </w:rPr>
            </w:pPr>
          </w:p>
        </w:tc>
      </w:tr>
      <w:tr w14:paraId="2BC1D04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tcPr>
          <w:p w14:paraId="731A9E1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声环境</w:t>
            </w:r>
          </w:p>
        </w:tc>
        <w:tc>
          <w:tcPr>
            <w:tcW w:w="893" w:type="dxa"/>
          </w:tcPr>
          <w:p w14:paraId="56738EB1">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3" w:type="dxa"/>
          </w:tcPr>
          <w:p w14:paraId="6ADA2062">
            <w:pPr>
              <w:jc w:val="center"/>
              <w:rPr>
                <w:color w:val="000000" w:themeColor="text1"/>
                <w:szCs w:val="21"/>
                <w14:textFill>
                  <w14:solidFill>
                    <w14:schemeClr w14:val="tx1"/>
                  </w14:solidFill>
                </w14:textFill>
              </w:rPr>
            </w:pPr>
          </w:p>
        </w:tc>
        <w:tc>
          <w:tcPr>
            <w:tcW w:w="892" w:type="dxa"/>
          </w:tcPr>
          <w:p w14:paraId="158155E1">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7024093B">
            <w:pPr>
              <w:jc w:val="center"/>
              <w:rPr>
                <w:color w:val="000000" w:themeColor="text1"/>
                <w:szCs w:val="21"/>
                <w14:textFill>
                  <w14:solidFill>
                    <w14:schemeClr w14:val="tx1"/>
                  </w14:solidFill>
                </w14:textFill>
              </w:rPr>
            </w:pPr>
          </w:p>
        </w:tc>
        <w:tc>
          <w:tcPr>
            <w:tcW w:w="892" w:type="dxa"/>
          </w:tcPr>
          <w:p w14:paraId="2BE9A3FD">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58A2E22A">
            <w:pPr>
              <w:jc w:val="center"/>
              <w:rPr>
                <w:color w:val="000000" w:themeColor="text1"/>
                <w:szCs w:val="21"/>
                <w14:textFill>
                  <w14:solidFill>
                    <w14:schemeClr w14:val="tx1"/>
                  </w14:solidFill>
                </w14:textFill>
              </w:rPr>
            </w:pPr>
          </w:p>
        </w:tc>
        <w:tc>
          <w:tcPr>
            <w:tcW w:w="892" w:type="dxa"/>
          </w:tcPr>
          <w:p w14:paraId="390E418A">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3E13A234">
            <w:pPr>
              <w:jc w:val="center"/>
              <w:rPr>
                <w:color w:val="000000" w:themeColor="text1"/>
                <w:szCs w:val="21"/>
                <w14:textFill>
                  <w14:solidFill>
                    <w14:schemeClr w14:val="tx1"/>
                  </w14:solidFill>
                </w14:textFill>
              </w:rPr>
            </w:pPr>
          </w:p>
        </w:tc>
      </w:tr>
      <w:tr w14:paraId="2B8F8DD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84" w:type="dxa"/>
          </w:tcPr>
          <w:p w14:paraId="1ED753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生态环境</w:t>
            </w:r>
          </w:p>
        </w:tc>
        <w:tc>
          <w:tcPr>
            <w:tcW w:w="893" w:type="dxa"/>
          </w:tcPr>
          <w:p w14:paraId="675AECA8">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3" w:type="dxa"/>
          </w:tcPr>
          <w:p w14:paraId="3655A5D5">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31435C45">
            <w:pPr>
              <w:jc w:val="center"/>
              <w:rPr>
                <w:color w:val="000000" w:themeColor="text1"/>
                <w:szCs w:val="21"/>
                <w14:textFill>
                  <w14:solidFill>
                    <w14:schemeClr w14:val="tx1"/>
                  </w14:solidFill>
                </w14:textFill>
              </w:rPr>
            </w:pPr>
          </w:p>
        </w:tc>
        <w:tc>
          <w:tcPr>
            <w:tcW w:w="892" w:type="dxa"/>
          </w:tcPr>
          <w:p w14:paraId="717C31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25C17505">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719AC4BF">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540C957D">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w:t>
            </w:r>
          </w:p>
        </w:tc>
        <w:tc>
          <w:tcPr>
            <w:tcW w:w="892" w:type="dxa"/>
          </w:tcPr>
          <w:p w14:paraId="1CBBA0C6">
            <w:pPr>
              <w:jc w:val="center"/>
              <w:rPr>
                <w:color w:val="000000" w:themeColor="text1"/>
                <w:szCs w:val="21"/>
                <w14:textFill>
                  <w14:solidFill>
                    <w14:schemeClr w14:val="tx1"/>
                  </w14:solidFill>
                </w14:textFill>
              </w:rPr>
            </w:pPr>
          </w:p>
        </w:tc>
      </w:tr>
    </w:tbl>
    <w:p w14:paraId="02A48DCD">
      <w:pPr>
        <w:pStyle w:val="57"/>
        <w:ind w:firstLine="480" w:firstLineChars="200"/>
        <w:rPr>
          <w:color w:val="000000" w:themeColor="text1"/>
          <w14:textFill>
            <w14:solidFill>
              <w14:schemeClr w14:val="tx1"/>
            </w14:solidFill>
          </w14:textFill>
        </w:rPr>
      </w:pPr>
      <w:r>
        <w:rPr>
          <w:color w:val="000000" w:themeColor="text1"/>
          <w:szCs w:val="24"/>
          <w14:textFill>
            <w14:solidFill>
              <w14:schemeClr w14:val="tx1"/>
            </w14:solidFill>
          </w14:textFill>
        </w:rPr>
        <w:t>从上述矩阵识别因子表可以看出，建设项目施工期对环境的影响主要是施工废水、固废等对环境的影响。项目运营期对环境的影响主要因子是废水、废气、噪声和固废。</w:t>
      </w:r>
    </w:p>
    <w:p w14:paraId="46E0A182">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1.4.2评价因子</w:t>
      </w:r>
      <w:bookmarkEnd w:id="77"/>
      <w:bookmarkEnd w:id="78"/>
    </w:p>
    <w:p w14:paraId="6E8D4EE6">
      <w:pPr>
        <w:autoSpaceDE w:val="0"/>
        <w:autoSpaceDN w:val="0"/>
        <w:spacing w:line="360" w:lineRule="auto"/>
        <w:ind w:firstLine="48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根据对项目主要环境污染问题的分析结果，筛选出该项目在施工期和运营期的主要评价因子见下表。</w:t>
      </w:r>
    </w:p>
    <w:p w14:paraId="7EDDC2AF">
      <w:pPr>
        <w:autoSpaceDE w:val="0"/>
        <w:autoSpaceDN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表1.4-3  项目评价因子</w:t>
      </w:r>
    </w:p>
    <w:tbl>
      <w:tblPr>
        <w:tblStyle w:val="42"/>
        <w:tblW w:w="8522"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701"/>
        <w:gridCol w:w="5723"/>
      </w:tblGrid>
      <w:tr w14:paraId="5DA9D036">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799" w:type="dxa"/>
            <w:gridSpan w:val="2"/>
            <w:vAlign w:val="center"/>
          </w:tcPr>
          <w:p w14:paraId="06F3A527">
            <w:pPr>
              <w:jc w:val="center"/>
              <w:rPr>
                <w:b/>
                <w:color w:val="000000" w:themeColor="text1"/>
                <w:szCs w:val="21"/>
                <w14:textFill>
                  <w14:solidFill>
                    <w14:schemeClr w14:val="tx1"/>
                  </w14:solidFill>
                </w14:textFill>
              </w:rPr>
            </w:pPr>
            <w:bookmarkStart w:id="79" w:name="_Toc250447522"/>
            <w:r>
              <w:rPr>
                <w:b/>
                <w:color w:val="000000" w:themeColor="text1"/>
                <w:szCs w:val="21"/>
                <w14:textFill>
                  <w14:solidFill>
                    <w14:schemeClr w14:val="tx1"/>
                  </w14:solidFill>
                </w14:textFill>
              </w:rPr>
              <w:t>项目</w:t>
            </w:r>
            <w:bookmarkEnd w:id="79"/>
          </w:p>
        </w:tc>
        <w:tc>
          <w:tcPr>
            <w:tcW w:w="5723" w:type="dxa"/>
            <w:vAlign w:val="center"/>
          </w:tcPr>
          <w:p w14:paraId="01ACCECD">
            <w:pPr>
              <w:jc w:val="center"/>
              <w:rPr>
                <w:b/>
                <w:color w:val="000000" w:themeColor="text1"/>
                <w:szCs w:val="21"/>
                <w14:textFill>
                  <w14:solidFill>
                    <w14:schemeClr w14:val="tx1"/>
                  </w14:solidFill>
                </w14:textFill>
              </w:rPr>
            </w:pPr>
            <w:bookmarkStart w:id="80" w:name="_Toc250447523"/>
            <w:r>
              <w:rPr>
                <w:b/>
                <w:color w:val="000000" w:themeColor="text1"/>
                <w:szCs w:val="21"/>
                <w14:textFill>
                  <w14:solidFill>
                    <w14:schemeClr w14:val="tx1"/>
                  </w14:solidFill>
                </w14:textFill>
              </w:rPr>
              <w:t>评价因子</w:t>
            </w:r>
            <w:bookmarkEnd w:id="80"/>
          </w:p>
        </w:tc>
      </w:tr>
      <w:tr w14:paraId="0AC0DCE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restart"/>
            <w:vAlign w:val="center"/>
          </w:tcPr>
          <w:p w14:paraId="4E60F35E">
            <w:pPr>
              <w:jc w:val="center"/>
              <w:rPr>
                <w:color w:val="000000" w:themeColor="text1"/>
                <w:szCs w:val="21"/>
                <w14:textFill>
                  <w14:solidFill>
                    <w14:schemeClr w14:val="tx1"/>
                  </w14:solidFill>
                </w14:textFill>
              </w:rPr>
            </w:pPr>
            <w:bookmarkStart w:id="81" w:name="_Toc250447524"/>
            <w:r>
              <w:rPr>
                <w:color w:val="000000" w:themeColor="text1"/>
                <w:szCs w:val="21"/>
                <w14:textFill>
                  <w14:solidFill>
                    <w14:schemeClr w14:val="tx1"/>
                  </w14:solidFill>
                </w14:textFill>
              </w:rPr>
              <w:t>环境空气</w:t>
            </w:r>
            <w:bookmarkEnd w:id="81"/>
          </w:p>
        </w:tc>
        <w:tc>
          <w:tcPr>
            <w:tcW w:w="1701" w:type="dxa"/>
            <w:vAlign w:val="center"/>
          </w:tcPr>
          <w:p w14:paraId="54C93B8C">
            <w:pPr>
              <w:jc w:val="center"/>
              <w:rPr>
                <w:color w:val="000000" w:themeColor="text1"/>
                <w:szCs w:val="21"/>
                <w14:textFill>
                  <w14:solidFill>
                    <w14:schemeClr w14:val="tx1"/>
                  </w14:solidFill>
                </w14:textFill>
              </w:rPr>
            </w:pPr>
            <w:bookmarkStart w:id="82" w:name="_Toc250447525"/>
            <w:r>
              <w:rPr>
                <w:color w:val="000000" w:themeColor="text1"/>
                <w:szCs w:val="21"/>
                <w14:textFill>
                  <w14:solidFill>
                    <w14:schemeClr w14:val="tx1"/>
                  </w14:solidFill>
                </w14:textFill>
              </w:rPr>
              <w:t>现状评价</w:t>
            </w:r>
            <w:bookmarkEnd w:id="82"/>
          </w:p>
        </w:tc>
        <w:tc>
          <w:tcPr>
            <w:tcW w:w="5723" w:type="dxa"/>
            <w:vAlign w:val="center"/>
          </w:tcPr>
          <w:p w14:paraId="752D124A">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TSP、PM</w:t>
            </w:r>
            <w:r>
              <w:rPr>
                <w:color w:val="000000" w:themeColor="text1"/>
                <w:szCs w:val="21"/>
                <w:vertAlign w:val="subscript"/>
                <w14:textFill>
                  <w14:solidFill>
                    <w14:schemeClr w14:val="tx1"/>
                  </w14:solidFill>
                </w14:textFill>
              </w:rPr>
              <w:t>10</w:t>
            </w: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、非甲烷总烃、PM</w:t>
            </w:r>
            <w:r>
              <w:rPr>
                <w:color w:val="000000" w:themeColor="text1"/>
                <w:szCs w:val="21"/>
                <w:vertAlign w:val="subscript"/>
                <w14:textFill>
                  <w14:solidFill>
                    <w14:schemeClr w14:val="tx1"/>
                  </w14:solidFill>
                </w14:textFill>
              </w:rPr>
              <w:t>2.5</w:t>
            </w:r>
          </w:p>
        </w:tc>
      </w:tr>
      <w:tr w14:paraId="01F21796">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continue"/>
            <w:vAlign w:val="center"/>
          </w:tcPr>
          <w:p w14:paraId="28037FEA">
            <w:pPr>
              <w:widowControl/>
              <w:jc w:val="center"/>
              <w:rPr>
                <w:color w:val="000000" w:themeColor="text1"/>
                <w:szCs w:val="21"/>
                <w14:textFill>
                  <w14:solidFill>
                    <w14:schemeClr w14:val="tx1"/>
                  </w14:solidFill>
                </w14:textFill>
              </w:rPr>
            </w:pPr>
          </w:p>
        </w:tc>
        <w:tc>
          <w:tcPr>
            <w:tcW w:w="1701" w:type="dxa"/>
            <w:vAlign w:val="center"/>
          </w:tcPr>
          <w:p w14:paraId="1E8AA4A4">
            <w:pPr>
              <w:jc w:val="center"/>
              <w:rPr>
                <w:color w:val="000000" w:themeColor="text1"/>
                <w:szCs w:val="21"/>
                <w14:textFill>
                  <w14:solidFill>
                    <w14:schemeClr w14:val="tx1"/>
                  </w14:solidFill>
                </w14:textFill>
              </w:rPr>
            </w:pPr>
            <w:bookmarkStart w:id="83" w:name="_Toc250447526"/>
            <w:r>
              <w:rPr>
                <w:color w:val="000000" w:themeColor="text1"/>
                <w:szCs w:val="21"/>
                <w14:textFill>
                  <w14:solidFill>
                    <w14:schemeClr w14:val="tx1"/>
                  </w14:solidFill>
                </w14:textFill>
              </w:rPr>
              <w:t>影响分析</w:t>
            </w:r>
            <w:bookmarkEnd w:id="83"/>
          </w:p>
        </w:tc>
        <w:tc>
          <w:tcPr>
            <w:tcW w:w="5723" w:type="dxa"/>
            <w:vAlign w:val="center"/>
          </w:tcPr>
          <w:p w14:paraId="7588B1F3">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施工期扬尘；运营期TSP、</w:t>
            </w:r>
            <w:r>
              <w:rPr>
                <w:rFonts w:hint="eastAsia"/>
                <w:color w:val="000000" w:themeColor="text1"/>
                <w:szCs w:val="21"/>
                <w14:textFill>
                  <w14:solidFill>
                    <w14:schemeClr w14:val="tx1"/>
                  </w14:solidFill>
                </w14:textFill>
              </w:rPr>
              <w:t>PM</w:t>
            </w:r>
            <w:r>
              <w:rPr>
                <w:rFonts w:hint="eastAsia"/>
                <w:color w:val="000000" w:themeColor="text1"/>
                <w:szCs w:val="21"/>
                <w:vertAlign w:val="subscript"/>
                <w14:textFill>
                  <w14:solidFill>
                    <w14:schemeClr w14:val="tx1"/>
                  </w14:solidFill>
                </w14:textFill>
              </w:rPr>
              <w:t>10</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非甲烷总烃</w:t>
            </w:r>
            <w:r>
              <w:rPr>
                <w:rFonts w:hint="eastAsia"/>
                <w:color w:val="000000" w:themeColor="text1"/>
                <w:szCs w:val="21"/>
                <w14:textFill>
                  <w14:solidFill>
                    <w14:schemeClr w14:val="tx1"/>
                  </w14:solidFill>
                </w14:textFill>
              </w:rPr>
              <w:t>、臭气</w:t>
            </w:r>
          </w:p>
        </w:tc>
      </w:tr>
      <w:tr w14:paraId="5421F03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restart"/>
            <w:vAlign w:val="center"/>
          </w:tcPr>
          <w:p w14:paraId="644311D5">
            <w:pPr>
              <w:jc w:val="center"/>
              <w:rPr>
                <w:color w:val="000000" w:themeColor="text1"/>
                <w:szCs w:val="21"/>
                <w14:textFill>
                  <w14:solidFill>
                    <w14:schemeClr w14:val="tx1"/>
                  </w14:solidFill>
                </w14:textFill>
              </w:rPr>
            </w:pPr>
            <w:bookmarkStart w:id="84" w:name="_Toc250447527"/>
            <w:r>
              <w:rPr>
                <w:color w:val="000000" w:themeColor="text1"/>
                <w:szCs w:val="21"/>
                <w14:textFill>
                  <w14:solidFill>
                    <w14:schemeClr w14:val="tx1"/>
                  </w14:solidFill>
                </w14:textFill>
              </w:rPr>
              <w:t>地表水环境</w:t>
            </w:r>
            <w:bookmarkEnd w:id="84"/>
          </w:p>
        </w:tc>
        <w:tc>
          <w:tcPr>
            <w:tcW w:w="1701" w:type="dxa"/>
            <w:vAlign w:val="center"/>
          </w:tcPr>
          <w:p w14:paraId="7B0AB009">
            <w:pPr>
              <w:jc w:val="center"/>
              <w:rPr>
                <w:color w:val="000000" w:themeColor="text1"/>
                <w:szCs w:val="21"/>
                <w14:textFill>
                  <w14:solidFill>
                    <w14:schemeClr w14:val="tx1"/>
                  </w14:solidFill>
                </w14:textFill>
              </w:rPr>
            </w:pPr>
            <w:bookmarkStart w:id="85" w:name="_Toc250447528"/>
            <w:r>
              <w:rPr>
                <w:color w:val="000000" w:themeColor="text1"/>
                <w:szCs w:val="21"/>
                <w14:textFill>
                  <w14:solidFill>
                    <w14:schemeClr w14:val="tx1"/>
                  </w14:solidFill>
                </w14:textFill>
              </w:rPr>
              <w:t>现状评价</w:t>
            </w:r>
            <w:bookmarkEnd w:id="85"/>
          </w:p>
        </w:tc>
        <w:tc>
          <w:tcPr>
            <w:tcW w:w="5723" w:type="dxa"/>
            <w:vAlign w:val="center"/>
          </w:tcPr>
          <w:p w14:paraId="293E4E53">
            <w:pPr>
              <w:widowControl/>
              <w:ind w:firstLine="420" w:firstLineChars="200"/>
              <w:jc w:val="left"/>
              <w:rPr>
                <w:color w:val="000000" w:themeColor="text1"/>
                <w:kern w:val="0"/>
                <w:szCs w:val="21"/>
                <w14:textFill>
                  <w14:solidFill>
                    <w14:schemeClr w14:val="tx1"/>
                  </w14:solidFill>
                </w14:textFill>
              </w:rPr>
            </w:pPr>
            <w:r>
              <w:rPr>
                <w:color w:val="000000" w:themeColor="text1"/>
                <w14:textFill>
                  <w14:solidFill>
                    <w14:schemeClr w14:val="tx1"/>
                  </w14:solidFill>
                </w14:textFill>
              </w:rPr>
              <w:t>pH、BOD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、COD</w:t>
            </w:r>
            <w:r>
              <w:rPr>
                <w:color w:val="000000" w:themeColor="text1"/>
                <w:vertAlign w:val="subscript"/>
                <w14:textFill>
                  <w14:solidFill>
                    <w14:schemeClr w14:val="tx1"/>
                  </w14:solidFill>
                </w14:textFill>
              </w:rPr>
              <w:t>cr</w:t>
            </w:r>
            <w:r>
              <w:rPr>
                <w:color w:val="000000" w:themeColor="text1"/>
                <w14:textFill>
                  <w14:solidFill>
                    <w14:schemeClr w14:val="tx1"/>
                  </w14:solidFill>
                </w14:textFill>
              </w:rPr>
              <w:t>、溶解氧、SS、氨氮、总氮、总磷、石油类、悬浮物</w:t>
            </w:r>
          </w:p>
        </w:tc>
      </w:tr>
      <w:tr w14:paraId="5A5AF9C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continue"/>
            <w:vAlign w:val="center"/>
          </w:tcPr>
          <w:p w14:paraId="02EEF951">
            <w:pPr>
              <w:widowControl/>
              <w:jc w:val="center"/>
              <w:rPr>
                <w:color w:val="000000" w:themeColor="text1"/>
                <w:szCs w:val="21"/>
                <w14:textFill>
                  <w14:solidFill>
                    <w14:schemeClr w14:val="tx1"/>
                  </w14:solidFill>
                </w14:textFill>
              </w:rPr>
            </w:pPr>
          </w:p>
        </w:tc>
        <w:tc>
          <w:tcPr>
            <w:tcW w:w="1701" w:type="dxa"/>
            <w:vAlign w:val="center"/>
          </w:tcPr>
          <w:p w14:paraId="365FD9AA">
            <w:pPr>
              <w:jc w:val="center"/>
              <w:rPr>
                <w:color w:val="000000" w:themeColor="text1"/>
                <w:szCs w:val="21"/>
                <w14:textFill>
                  <w14:solidFill>
                    <w14:schemeClr w14:val="tx1"/>
                  </w14:solidFill>
                </w14:textFill>
              </w:rPr>
            </w:pPr>
            <w:bookmarkStart w:id="86" w:name="_Toc250447529"/>
            <w:r>
              <w:rPr>
                <w:color w:val="000000" w:themeColor="text1"/>
                <w:szCs w:val="21"/>
                <w14:textFill>
                  <w14:solidFill>
                    <w14:schemeClr w14:val="tx1"/>
                  </w14:solidFill>
                </w14:textFill>
              </w:rPr>
              <w:t>影响分析</w:t>
            </w:r>
            <w:bookmarkEnd w:id="86"/>
          </w:p>
        </w:tc>
        <w:tc>
          <w:tcPr>
            <w:tcW w:w="5723" w:type="dxa"/>
            <w:vAlign w:val="center"/>
          </w:tcPr>
          <w:p w14:paraId="79EAC8F7">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COD、BOD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NH</w:t>
            </w:r>
            <w:r>
              <w:rPr>
                <w:color w:val="000000" w:themeColor="text1"/>
                <w:kern w:val="0"/>
                <w:szCs w:val="21"/>
                <w:vertAlign w:val="subscript"/>
                <w14:textFill>
                  <w14:solidFill>
                    <w14:schemeClr w14:val="tx1"/>
                  </w14:solidFill>
                </w14:textFill>
              </w:rPr>
              <w:t>3</w:t>
            </w:r>
            <w:r>
              <w:rPr>
                <w:color w:val="000000" w:themeColor="text1"/>
                <w:kern w:val="0"/>
                <w:szCs w:val="21"/>
                <w14:textFill>
                  <w14:solidFill>
                    <w14:schemeClr w14:val="tx1"/>
                  </w14:solidFill>
                </w14:textFill>
              </w:rPr>
              <w:t>-N、</w:t>
            </w:r>
            <w:r>
              <w:rPr>
                <w:color w:val="000000" w:themeColor="text1"/>
                <w:szCs w:val="21"/>
                <w14:textFill>
                  <w14:solidFill>
                    <w14:schemeClr w14:val="tx1"/>
                  </w14:solidFill>
                </w14:textFill>
              </w:rPr>
              <w:t>总磷、SS等</w:t>
            </w:r>
          </w:p>
        </w:tc>
      </w:tr>
      <w:tr w14:paraId="6EC2DD05">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restart"/>
            <w:vAlign w:val="center"/>
          </w:tcPr>
          <w:p w14:paraId="34D7FF22">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地下水环境</w:t>
            </w:r>
          </w:p>
        </w:tc>
        <w:tc>
          <w:tcPr>
            <w:tcW w:w="1701" w:type="dxa"/>
            <w:vAlign w:val="center"/>
          </w:tcPr>
          <w:p w14:paraId="5A01051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现状评价</w:t>
            </w:r>
          </w:p>
        </w:tc>
        <w:tc>
          <w:tcPr>
            <w:tcW w:w="5723" w:type="dxa"/>
            <w:vAlign w:val="center"/>
          </w:tcPr>
          <w:p w14:paraId="0CBF877E">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pH、溶解性总固体、耗氧量、氨氮、挥发酚、氯化物、硫酸盐、氟化物、菌落总数、总大肠菌群、铁、锰、铅</w:t>
            </w:r>
          </w:p>
        </w:tc>
      </w:tr>
      <w:tr w14:paraId="1CF931C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continue"/>
            <w:vAlign w:val="center"/>
          </w:tcPr>
          <w:p w14:paraId="596534B8">
            <w:pPr>
              <w:widowControl/>
              <w:jc w:val="center"/>
              <w:rPr>
                <w:color w:val="000000" w:themeColor="text1"/>
                <w:szCs w:val="21"/>
                <w14:textFill>
                  <w14:solidFill>
                    <w14:schemeClr w14:val="tx1"/>
                  </w14:solidFill>
                </w14:textFill>
              </w:rPr>
            </w:pPr>
          </w:p>
        </w:tc>
        <w:tc>
          <w:tcPr>
            <w:tcW w:w="1701" w:type="dxa"/>
            <w:vAlign w:val="center"/>
          </w:tcPr>
          <w:p w14:paraId="609FC96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影响分析</w:t>
            </w:r>
          </w:p>
        </w:tc>
        <w:tc>
          <w:tcPr>
            <w:tcW w:w="5723" w:type="dxa"/>
            <w:vAlign w:val="center"/>
          </w:tcPr>
          <w:p w14:paraId="332B9E31">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CODcr、BOD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-N</w:t>
            </w:r>
          </w:p>
        </w:tc>
      </w:tr>
      <w:tr w14:paraId="2849CDC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restart"/>
            <w:vAlign w:val="center"/>
          </w:tcPr>
          <w:p w14:paraId="7B98F6A2">
            <w:pPr>
              <w:jc w:val="center"/>
              <w:rPr>
                <w:color w:val="000000" w:themeColor="text1"/>
                <w:szCs w:val="21"/>
                <w14:textFill>
                  <w14:solidFill>
                    <w14:schemeClr w14:val="tx1"/>
                  </w14:solidFill>
                </w14:textFill>
              </w:rPr>
            </w:pPr>
            <w:bookmarkStart w:id="87" w:name="_Toc250447530"/>
            <w:r>
              <w:rPr>
                <w:color w:val="000000" w:themeColor="text1"/>
                <w:szCs w:val="21"/>
                <w14:textFill>
                  <w14:solidFill>
                    <w14:schemeClr w14:val="tx1"/>
                  </w14:solidFill>
                </w14:textFill>
              </w:rPr>
              <w:t>声环境</w:t>
            </w:r>
            <w:bookmarkEnd w:id="87"/>
          </w:p>
        </w:tc>
        <w:tc>
          <w:tcPr>
            <w:tcW w:w="1701" w:type="dxa"/>
            <w:vAlign w:val="center"/>
          </w:tcPr>
          <w:p w14:paraId="3AFCA573">
            <w:pPr>
              <w:jc w:val="center"/>
              <w:rPr>
                <w:color w:val="000000" w:themeColor="text1"/>
                <w:szCs w:val="21"/>
                <w14:textFill>
                  <w14:solidFill>
                    <w14:schemeClr w14:val="tx1"/>
                  </w14:solidFill>
                </w14:textFill>
              </w:rPr>
            </w:pPr>
            <w:bookmarkStart w:id="88" w:name="_Toc250447531"/>
            <w:r>
              <w:rPr>
                <w:color w:val="000000" w:themeColor="text1"/>
                <w:szCs w:val="21"/>
                <w14:textFill>
                  <w14:solidFill>
                    <w14:schemeClr w14:val="tx1"/>
                  </w14:solidFill>
                </w14:textFill>
              </w:rPr>
              <w:t>现状评价</w:t>
            </w:r>
            <w:bookmarkEnd w:id="88"/>
          </w:p>
        </w:tc>
        <w:tc>
          <w:tcPr>
            <w:tcW w:w="5723" w:type="dxa"/>
            <w:vMerge w:val="restart"/>
            <w:vAlign w:val="center"/>
          </w:tcPr>
          <w:p w14:paraId="4F764C2B">
            <w:pPr>
              <w:widowControl/>
              <w:ind w:firstLine="420" w:firstLineChars="200"/>
              <w:jc w:val="left"/>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Leq(A)</w:t>
            </w:r>
          </w:p>
        </w:tc>
      </w:tr>
      <w:tr w14:paraId="08E6207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continue"/>
            <w:vAlign w:val="center"/>
          </w:tcPr>
          <w:p w14:paraId="186F7802">
            <w:pPr>
              <w:widowControl/>
              <w:jc w:val="center"/>
              <w:rPr>
                <w:color w:val="000000" w:themeColor="text1"/>
                <w:szCs w:val="21"/>
                <w14:textFill>
                  <w14:solidFill>
                    <w14:schemeClr w14:val="tx1"/>
                  </w14:solidFill>
                </w14:textFill>
              </w:rPr>
            </w:pPr>
          </w:p>
        </w:tc>
        <w:tc>
          <w:tcPr>
            <w:tcW w:w="1701" w:type="dxa"/>
            <w:vAlign w:val="center"/>
          </w:tcPr>
          <w:p w14:paraId="73EC62FB">
            <w:pPr>
              <w:jc w:val="center"/>
              <w:rPr>
                <w:color w:val="000000" w:themeColor="text1"/>
                <w:szCs w:val="21"/>
                <w14:textFill>
                  <w14:solidFill>
                    <w14:schemeClr w14:val="tx1"/>
                  </w14:solidFill>
                </w14:textFill>
              </w:rPr>
            </w:pPr>
            <w:bookmarkStart w:id="89" w:name="_Toc250447532"/>
            <w:r>
              <w:rPr>
                <w:color w:val="000000" w:themeColor="text1"/>
                <w:szCs w:val="21"/>
                <w14:textFill>
                  <w14:solidFill>
                    <w14:schemeClr w14:val="tx1"/>
                  </w14:solidFill>
                </w14:textFill>
              </w:rPr>
              <w:t>影响分析</w:t>
            </w:r>
            <w:bookmarkEnd w:id="89"/>
          </w:p>
        </w:tc>
        <w:tc>
          <w:tcPr>
            <w:tcW w:w="5723" w:type="dxa"/>
            <w:vMerge w:val="continue"/>
            <w:vAlign w:val="center"/>
          </w:tcPr>
          <w:p w14:paraId="0F051698">
            <w:pPr>
              <w:widowControl/>
              <w:ind w:firstLine="420" w:firstLineChars="200"/>
              <w:jc w:val="left"/>
              <w:rPr>
                <w:color w:val="000000" w:themeColor="text1"/>
                <w:kern w:val="0"/>
                <w:szCs w:val="21"/>
                <w14:textFill>
                  <w14:solidFill>
                    <w14:schemeClr w14:val="tx1"/>
                  </w14:solidFill>
                </w14:textFill>
              </w:rPr>
            </w:pPr>
          </w:p>
        </w:tc>
      </w:tr>
      <w:tr w14:paraId="0C1C4ED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Align w:val="center"/>
          </w:tcPr>
          <w:p w14:paraId="6802900C">
            <w:pPr>
              <w:jc w:val="center"/>
              <w:rPr>
                <w:color w:val="000000" w:themeColor="text1"/>
                <w:szCs w:val="21"/>
                <w14:textFill>
                  <w14:solidFill>
                    <w14:schemeClr w14:val="tx1"/>
                  </w14:solidFill>
                </w14:textFill>
              </w:rPr>
            </w:pPr>
            <w:bookmarkStart w:id="90" w:name="_Toc250447533"/>
            <w:r>
              <w:rPr>
                <w:color w:val="000000" w:themeColor="text1"/>
                <w:szCs w:val="21"/>
                <w14:textFill>
                  <w14:solidFill>
                    <w14:schemeClr w14:val="tx1"/>
                  </w14:solidFill>
                </w14:textFill>
              </w:rPr>
              <w:t>固体废弃物</w:t>
            </w:r>
            <w:bookmarkEnd w:id="90"/>
          </w:p>
        </w:tc>
        <w:tc>
          <w:tcPr>
            <w:tcW w:w="1701" w:type="dxa"/>
            <w:vAlign w:val="center"/>
          </w:tcPr>
          <w:p w14:paraId="2CADE703">
            <w:pPr>
              <w:jc w:val="center"/>
              <w:rPr>
                <w:color w:val="000000" w:themeColor="text1"/>
                <w:szCs w:val="21"/>
                <w14:textFill>
                  <w14:solidFill>
                    <w14:schemeClr w14:val="tx1"/>
                  </w14:solidFill>
                </w14:textFill>
              </w:rPr>
            </w:pPr>
            <w:bookmarkStart w:id="91" w:name="_Toc250447534"/>
            <w:r>
              <w:rPr>
                <w:color w:val="000000" w:themeColor="text1"/>
                <w:szCs w:val="21"/>
                <w14:textFill>
                  <w14:solidFill>
                    <w14:schemeClr w14:val="tx1"/>
                  </w14:solidFill>
                </w14:textFill>
              </w:rPr>
              <w:t>影响评价</w:t>
            </w:r>
            <w:bookmarkEnd w:id="91"/>
          </w:p>
        </w:tc>
        <w:tc>
          <w:tcPr>
            <w:tcW w:w="5723" w:type="dxa"/>
            <w:vAlign w:val="center"/>
          </w:tcPr>
          <w:p w14:paraId="193E7F9A">
            <w:pPr>
              <w:widowControl/>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施工期：生活垃圾、建筑垃圾；</w:t>
            </w:r>
          </w:p>
          <w:p w14:paraId="2F404B86">
            <w:pPr>
              <w:widowControl/>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运营期：一般工业固废、生活垃圾、危险废物</w:t>
            </w:r>
          </w:p>
        </w:tc>
      </w:tr>
      <w:tr w14:paraId="6213655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restart"/>
            <w:vAlign w:val="center"/>
          </w:tcPr>
          <w:p w14:paraId="155C44FA">
            <w:pPr>
              <w:jc w:val="center"/>
              <w:rPr>
                <w:color w:val="000000" w:themeColor="text1"/>
                <w:szCs w:val="21"/>
                <w14:textFill>
                  <w14:solidFill>
                    <w14:schemeClr w14:val="tx1"/>
                  </w14:solidFill>
                </w14:textFill>
              </w:rPr>
            </w:pPr>
            <w:bookmarkStart w:id="92" w:name="_Toc250447535"/>
            <w:r>
              <w:rPr>
                <w:color w:val="000000" w:themeColor="text1"/>
                <w:szCs w:val="21"/>
                <w14:textFill>
                  <w14:solidFill>
                    <w14:schemeClr w14:val="tx1"/>
                  </w14:solidFill>
                </w14:textFill>
              </w:rPr>
              <w:t>生态</w:t>
            </w:r>
            <w:bookmarkEnd w:id="92"/>
          </w:p>
        </w:tc>
        <w:tc>
          <w:tcPr>
            <w:tcW w:w="1701" w:type="dxa"/>
            <w:vAlign w:val="center"/>
          </w:tcPr>
          <w:p w14:paraId="7998C5B1">
            <w:pPr>
              <w:jc w:val="center"/>
              <w:rPr>
                <w:color w:val="000000" w:themeColor="text1"/>
                <w:szCs w:val="21"/>
                <w14:textFill>
                  <w14:solidFill>
                    <w14:schemeClr w14:val="tx1"/>
                  </w14:solidFill>
                </w14:textFill>
              </w:rPr>
            </w:pPr>
            <w:bookmarkStart w:id="93" w:name="_Toc250447536"/>
            <w:r>
              <w:rPr>
                <w:color w:val="000000" w:themeColor="text1"/>
                <w:szCs w:val="21"/>
                <w14:textFill>
                  <w14:solidFill>
                    <w14:schemeClr w14:val="tx1"/>
                  </w14:solidFill>
                </w14:textFill>
              </w:rPr>
              <w:t>现状评价</w:t>
            </w:r>
            <w:bookmarkEnd w:id="93"/>
          </w:p>
        </w:tc>
        <w:tc>
          <w:tcPr>
            <w:tcW w:w="5723" w:type="dxa"/>
            <w:vMerge w:val="restart"/>
            <w:vAlign w:val="center"/>
          </w:tcPr>
          <w:p w14:paraId="03F166EB">
            <w:pPr>
              <w:widowControl/>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动植物、土地利用等</w:t>
            </w:r>
          </w:p>
        </w:tc>
      </w:tr>
      <w:tr w14:paraId="50CCC8F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 w:type="dxa"/>
            <w:vMerge w:val="continue"/>
            <w:vAlign w:val="center"/>
          </w:tcPr>
          <w:p w14:paraId="130C9862">
            <w:pPr>
              <w:widowControl/>
              <w:jc w:val="center"/>
              <w:rPr>
                <w:color w:val="000000" w:themeColor="text1"/>
                <w:szCs w:val="21"/>
                <w14:textFill>
                  <w14:solidFill>
                    <w14:schemeClr w14:val="tx1"/>
                  </w14:solidFill>
                </w14:textFill>
              </w:rPr>
            </w:pPr>
          </w:p>
        </w:tc>
        <w:tc>
          <w:tcPr>
            <w:tcW w:w="1701" w:type="dxa"/>
            <w:vAlign w:val="center"/>
          </w:tcPr>
          <w:p w14:paraId="1065C1B3">
            <w:pPr>
              <w:jc w:val="center"/>
              <w:rPr>
                <w:color w:val="000000" w:themeColor="text1"/>
                <w:szCs w:val="21"/>
                <w14:textFill>
                  <w14:solidFill>
                    <w14:schemeClr w14:val="tx1"/>
                  </w14:solidFill>
                </w14:textFill>
              </w:rPr>
            </w:pPr>
            <w:bookmarkStart w:id="94" w:name="_Toc250447537"/>
            <w:r>
              <w:rPr>
                <w:color w:val="000000" w:themeColor="text1"/>
                <w:szCs w:val="21"/>
                <w14:textFill>
                  <w14:solidFill>
                    <w14:schemeClr w14:val="tx1"/>
                  </w14:solidFill>
                </w14:textFill>
              </w:rPr>
              <w:t>影响评价</w:t>
            </w:r>
            <w:bookmarkEnd w:id="94"/>
          </w:p>
        </w:tc>
        <w:tc>
          <w:tcPr>
            <w:tcW w:w="5723" w:type="dxa"/>
            <w:vMerge w:val="continue"/>
            <w:vAlign w:val="center"/>
          </w:tcPr>
          <w:p w14:paraId="53117F09">
            <w:pPr>
              <w:widowControl/>
              <w:jc w:val="left"/>
              <w:rPr>
                <w:color w:val="000000" w:themeColor="text1"/>
                <w:kern w:val="0"/>
                <w:szCs w:val="21"/>
                <w14:textFill>
                  <w14:solidFill>
                    <w14:schemeClr w14:val="tx1"/>
                  </w14:solidFill>
                </w14:textFill>
              </w:rPr>
            </w:pPr>
          </w:p>
        </w:tc>
      </w:tr>
      <w:bookmarkEnd w:id="62"/>
      <w:bookmarkEnd w:id="63"/>
      <w:bookmarkEnd w:id="64"/>
      <w:bookmarkEnd w:id="65"/>
      <w:bookmarkEnd w:id="66"/>
      <w:bookmarkEnd w:id="67"/>
    </w:tbl>
    <w:p w14:paraId="5F9B7817">
      <w:pPr>
        <w:pStyle w:val="4"/>
        <w:rPr>
          <w:rFonts w:ascii="Times New Roman" w:hAnsi="Times New Roman"/>
          <w:color w:val="000000" w:themeColor="text1"/>
          <w14:textFill>
            <w14:solidFill>
              <w14:schemeClr w14:val="tx1"/>
            </w14:solidFill>
          </w14:textFill>
        </w:rPr>
      </w:pPr>
      <w:bookmarkStart w:id="95" w:name="_Toc28263620"/>
      <w:bookmarkStart w:id="96" w:name="_Toc362393090"/>
      <w:bookmarkStart w:id="97" w:name="_Toc360004798"/>
      <w:bookmarkStart w:id="98" w:name="_Toc362393091"/>
      <w:bookmarkStart w:id="99" w:name="_Toc362393093"/>
      <w:bookmarkStart w:id="100" w:name="_Toc226540123"/>
      <w:bookmarkStart w:id="101" w:name="_Toc230393131"/>
      <w:bookmarkStart w:id="102" w:name="_Toc226861723"/>
      <w:bookmarkStart w:id="103" w:name="_Toc280621024"/>
      <w:bookmarkStart w:id="104" w:name="_Toc226540392"/>
      <w:bookmarkStart w:id="105" w:name="_Toc290295722"/>
      <w:r>
        <w:rPr>
          <w:rFonts w:ascii="Times New Roman" w:hAnsi="Times New Roman"/>
          <w:color w:val="000000" w:themeColor="text1"/>
          <w14:textFill>
            <w14:solidFill>
              <w14:schemeClr w14:val="tx1"/>
            </w14:solidFill>
          </w14:textFill>
        </w:rPr>
        <w:t>1.5评价等级、评价重点</w:t>
      </w:r>
      <w:bookmarkEnd w:id="95"/>
      <w:bookmarkEnd w:id="96"/>
    </w:p>
    <w:p w14:paraId="74D3B4D2">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1.5.1评价等级</w:t>
      </w:r>
      <w:bookmarkEnd w:id="97"/>
      <w:bookmarkEnd w:id="98"/>
    </w:p>
    <w:p w14:paraId="1C3F989E">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（1）大气环境影响评价等级</w:t>
      </w:r>
    </w:p>
    <w:p w14:paraId="3248EA86">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根据本项目工程情况，本项目主要污染物为造粒过程中产生的废气（颗粒物、非甲烷总烃）。根据HJ2.2-2018《环境影响评价技术导则-大气环境》推荐的估算模式（AERSCREEN），估算结果见表1.5-2。最大占标率计算公式如下：</w:t>
      </w:r>
    </w:p>
    <w:p w14:paraId="668989C6">
      <w:pPr>
        <w:spacing w:line="360" w:lineRule="auto"/>
        <w:ind w:firstLine="48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P</w:t>
      </w:r>
      <w:r>
        <w:rPr>
          <w:b/>
          <w:color w:val="000000" w:themeColor="text1"/>
          <w:sz w:val="24"/>
          <w:vertAlign w:val="subscript"/>
          <w14:textFill>
            <w14:solidFill>
              <w14:schemeClr w14:val="tx1"/>
            </w14:solidFill>
          </w14:textFill>
        </w:rPr>
        <w:t>i</w:t>
      </w:r>
      <w:r>
        <w:rPr>
          <w:b/>
          <w:color w:val="000000" w:themeColor="text1"/>
          <w:sz w:val="24"/>
          <w14:textFill>
            <w14:solidFill>
              <w14:schemeClr w14:val="tx1"/>
            </w14:solidFill>
          </w14:textFill>
        </w:rPr>
        <w:t>＝(C</w:t>
      </w:r>
      <w:r>
        <w:rPr>
          <w:b/>
          <w:color w:val="000000" w:themeColor="text1"/>
          <w:sz w:val="24"/>
          <w:vertAlign w:val="subscript"/>
          <w14:textFill>
            <w14:solidFill>
              <w14:schemeClr w14:val="tx1"/>
            </w14:solidFill>
          </w14:textFill>
        </w:rPr>
        <w:t>i</w:t>
      </w:r>
      <w:r>
        <w:rPr>
          <w:b/>
          <w:color w:val="000000" w:themeColor="text1"/>
          <w:sz w:val="24"/>
          <w14:textFill>
            <w14:solidFill>
              <w14:schemeClr w14:val="tx1"/>
            </w14:solidFill>
          </w14:textFill>
        </w:rPr>
        <w:t>/C</w:t>
      </w:r>
      <w:r>
        <w:rPr>
          <w:b/>
          <w:color w:val="000000" w:themeColor="text1"/>
          <w:sz w:val="24"/>
          <w:vertAlign w:val="subscript"/>
          <w14:textFill>
            <w14:solidFill>
              <w14:schemeClr w14:val="tx1"/>
            </w14:solidFill>
          </w14:textFill>
        </w:rPr>
        <w:t>0i</w:t>
      </w:r>
      <w:r>
        <w:rPr>
          <w:b/>
          <w:color w:val="000000" w:themeColor="text1"/>
          <w:sz w:val="24"/>
          <w14:textFill>
            <w14:solidFill>
              <w14:schemeClr w14:val="tx1"/>
            </w14:solidFill>
          </w14:textFill>
        </w:rPr>
        <w:t>)×100%</w:t>
      </w:r>
    </w:p>
    <w:p w14:paraId="4A5DEACE">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式中：P</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 第i个污染物的最大地面质量浓度占标率，%；</w:t>
      </w:r>
    </w:p>
    <w:p w14:paraId="50EB579E">
      <w:pPr>
        <w:spacing w:line="360" w:lineRule="auto"/>
        <w:ind w:firstLine="1200" w:firstLineChars="500"/>
        <w:rPr>
          <w:color w:val="000000" w:themeColor="text1"/>
          <w:sz w:val="24"/>
          <w14:textFill>
            <w14:solidFill>
              <w14:schemeClr w14:val="tx1"/>
            </w14:solidFill>
          </w14:textFill>
        </w:rPr>
      </w:pPr>
      <w:r>
        <w:rPr>
          <w:color w:val="000000" w:themeColor="text1"/>
          <w:sz w:val="24"/>
          <w14:textFill>
            <w14:solidFill>
              <w14:schemeClr w14:val="tx1"/>
            </w14:solidFill>
          </w14:textFill>
        </w:rPr>
        <w:t>C</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 xml:space="preserve"> — 采用估算模式计算出的第i个污染物的最大地面质量浓度，mg/m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14:paraId="6E466519">
      <w:pPr>
        <w:spacing w:line="360" w:lineRule="auto"/>
        <w:ind w:firstLine="1200" w:firstLineChars="500"/>
        <w:rPr>
          <w:color w:val="000000" w:themeColor="text1"/>
          <w:sz w:val="24"/>
          <w14:textFill>
            <w14:solidFill>
              <w14:schemeClr w14:val="tx1"/>
            </w14:solidFill>
          </w14:textFill>
        </w:rPr>
      </w:pPr>
      <w:r>
        <w:rPr>
          <w:color w:val="000000" w:themeColor="text1"/>
          <w:sz w:val="24"/>
          <w14:textFill>
            <w14:solidFill>
              <w14:schemeClr w14:val="tx1"/>
            </w14:solidFill>
          </w14:textFill>
        </w:rPr>
        <w:t>C</w:t>
      </w:r>
      <w:r>
        <w:rPr>
          <w:color w:val="000000" w:themeColor="text1"/>
          <w:sz w:val="24"/>
          <w:vertAlign w:val="subscript"/>
          <w14:textFill>
            <w14:solidFill>
              <w14:schemeClr w14:val="tx1"/>
            </w14:solidFill>
          </w14:textFill>
        </w:rPr>
        <w:t>0i</w:t>
      </w:r>
      <w:r>
        <w:rPr>
          <w:color w:val="000000" w:themeColor="text1"/>
          <w:sz w:val="24"/>
          <w14:textFill>
            <w14:solidFill>
              <w14:schemeClr w14:val="tx1"/>
            </w14:solidFill>
          </w14:textFill>
        </w:rPr>
        <w:t>— 第i个污染物的环境空气质量浓度标准，mg/m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14:paraId="03429C45">
      <w:pPr>
        <w:spacing w:line="360" w:lineRule="auto"/>
        <w:ind w:firstLine="600" w:firstLineChars="250"/>
        <w:rPr>
          <w:b/>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根据《环境影响评价技术导则-大气环境》（HJ2.2-2018），占标率确定评价等级，大气评价等级划分见表1.5-1。</w:t>
      </w:r>
    </w:p>
    <w:p w14:paraId="5112D9B1">
      <w:pPr>
        <w:autoSpaceDE w:val="0"/>
        <w:autoSpaceDN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表1.5-1  环境空气评价等级划分</w:t>
      </w:r>
    </w:p>
    <w:tbl>
      <w:tblPr>
        <w:tblStyle w:val="42"/>
        <w:tblW w:w="8522" w:type="dxa"/>
        <w:jc w:val="center"/>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47"/>
        <w:gridCol w:w="6875"/>
      </w:tblGrid>
      <w:tr w14:paraId="7E5C961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7" w:type="dxa"/>
            <w:vAlign w:val="center"/>
          </w:tcPr>
          <w:p w14:paraId="4AD754B9">
            <w:pPr>
              <w:ind w:firstLine="422"/>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工作等级</w:t>
            </w:r>
          </w:p>
        </w:tc>
        <w:tc>
          <w:tcPr>
            <w:tcW w:w="6875" w:type="dxa"/>
            <w:vAlign w:val="center"/>
          </w:tcPr>
          <w:p w14:paraId="4CC37F32">
            <w:pPr>
              <w:ind w:firstLine="422"/>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评价工作分级判据</w:t>
            </w:r>
          </w:p>
        </w:tc>
      </w:tr>
      <w:tr w14:paraId="353B4152">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7" w:type="dxa"/>
            <w:vAlign w:val="center"/>
          </w:tcPr>
          <w:p w14:paraId="22E7EA9A">
            <w:pPr>
              <w:ind w:firstLine="422"/>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一级</w:t>
            </w:r>
          </w:p>
        </w:tc>
        <w:tc>
          <w:tcPr>
            <w:tcW w:w="6875" w:type="dxa"/>
          </w:tcPr>
          <w:p w14:paraId="0CA07937">
            <w:pPr>
              <w:pStyle w:val="281"/>
              <w:ind w:left="105" w:leftChars="50"/>
              <w:jc w:val="center"/>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i/>
                <w:color w:val="000000" w:themeColor="text1"/>
                <w:position w:val="2"/>
                <w:sz w:val="21"/>
                <w14:textFill>
                  <w14:solidFill>
                    <w14:schemeClr w14:val="tx1"/>
                  </w14:solidFill>
                </w14:textFill>
              </w:rPr>
              <w:t>P</w:t>
            </w:r>
            <w:r>
              <w:rPr>
                <w:rFonts w:ascii="Times New Roman" w:hAnsi="Times New Roman" w:cs="Times New Roman"/>
                <w:color w:val="000000" w:themeColor="text1"/>
                <w:sz w:val="14"/>
                <w14:textFill>
                  <w14:solidFill>
                    <w14:schemeClr w14:val="tx1"/>
                  </w14:solidFill>
                </w14:textFill>
              </w:rPr>
              <w:t xml:space="preserve">max </w:t>
            </w:r>
            <w:r>
              <w:rPr>
                <w:rFonts w:ascii="Times New Roman" w:hAnsi="Times New Roman" w:cs="Times New Roman"/>
                <w:color w:val="000000" w:themeColor="text1"/>
                <w:position w:val="2"/>
                <w:sz w:val="21"/>
                <w14:textFill>
                  <w14:solidFill>
                    <w14:schemeClr w14:val="tx1"/>
                  </w14:solidFill>
                </w14:textFill>
              </w:rPr>
              <w:t>≥ 10%</w:t>
            </w:r>
          </w:p>
        </w:tc>
      </w:tr>
      <w:tr w14:paraId="7D9659C9">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7" w:type="dxa"/>
            <w:vAlign w:val="center"/>
          </w:tcPr>
          <w:p w14:paraId="0BF08282">
            <w:pPr>
              <w:ind w:firstLine="422"/>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二级</w:t>
            </w:r>
          </w:p>
        </w:tc>
        <w:tc>
          <w:tcPr>
            <w:tcW w:w="6875" w:type="dxa"/>
          </w:tcPr>
          <w:p w14:paraId="56FB0C26">
            <w:pPr>
              <w:pStyle w:val="281"/>
              <w:ind w:left="105" w:leftChars="50"/>
              <w:jc w:val="center"/>
              <w:rPr>
                <w:rFonts w:ascii="Times New Roman" w:hAnsi="Times New Roman" w:eastAsia="Times New Roman" w:cs="Times New Roman"/>
                <w:color w:val="000000" w:themeColor="text1"/>
                <w:sz w:val="21"/>
                <w14:textFill>
                  <w14:solidFill>
                    <w14:schemeClr w14:val="tx1"/>
                  </w14:solidFill>
                </w14:textFill>
              </w:rPr>
            </w:pPr>
            <w:r>
              <w:rPr>
                <w:rFonts w:ascii="Times New Roman" w:hAnsi="Times New Roman" w:eastAsia="Times New Roman" w:cs="Times New Roman"/>
                <w:color w:val="000000" w:themeColor="text1"/>
                <w:position w:val="2"/>
                <w:sz w:val="21"/>
                <w14:textFill>
                  <w14:solidFill>
                    <w14:schemeClr w14:val="tx1"/>
                  </w14:solidFill>
                </w14:textFill>
              </w:rPr>
              <w:t xml:space="preserve">1% </w:t>
            </w:r>
            <w:r>
              <w:rPr>
                <w:rFonts w:ascii="Times New Roman" w:hAnsi="Times New Roman" w:cs="Times New Roman"/>
                <w:color w:val="000000" w:themeColor="text1"/>
                <w:position w:val="2"/>
                <w:sz w:val="21"/>
                <w14:textFill>
                  <w14:solidFill>
                    <w14:schemeClr w14:val="tx1"/>
                  </w14:solidFill>
                </w14:textFill>
              </w:rPr>
              <w:t xml:space="preserve">≤ </w:t>
            </w:r>
            <w:r>
              <w:rPr>
                <w:rFonts w:ascii="Times New Roman" w:hAnsi="Times New Roman" w:eastAsia="Times New Roman" w:cs="Times New Roman"/>
                <w:i/>
                <w:color w:val="000000" w:themeColor="text1"/>
                <w:position w:val="2"/>
                <w:sz w:val="21"/>
                <w14:textFill>
                  <w14:solidFill>
                    <w14:schemeClr w14:val="tx1"/>
                  </w14:solidFill>
                </w14:textFill>
              </w:rPr>
              <w:t>P</w:t>
            </w:r>
            <w:r>
              <w:rPr>
                <w:rFonts w:ascii="Times New Roman" w:hAnsi="Times New Roman" w:eastAsia="Times New Roman" w:cs="Times New Roman"/>
                <w:color w:val="000000" w:themeColor="text1"/>
                <w:sz w:val="14"/>
                <w14:textFill>
                  <w14:solidFill>
                    <w14:schemeClr w14:val="tx1"/>
                  </w14:solidFill>
                </w14:textFill>
              </w:rPr>
              <w:t xml:space="preserve">max </w:t>
            </w:r>
            <w:r>
              <w:rPr>
                <w:rFonts w:ascii="Times New Roman" w:hAnsi="Times New Roman" w:cs="Times New Roman"/>
                <w:color w:val="000000" w:themeColor="text1"/>
                <w:position w:val="2"/>
                <w:sz w:val="21"/>
                <w14:textFill>
                  <w14:solidFill>
                    <w14:schemeClr w14:val="tx1"/>
                  </w14:solidFill>
                </w14:textFill>
              </w:rPr>
              <w:t>＜</w:t>
            </w:r>
            <w:r>
              <w:rPr>
                <w:rFonts w:ascii="Times New Roman" w:hAnsi="Times New Roman" w:eastAsia="Times New Roman" w:cs="Times New Roman"/>
                <w:color w:val="000000" w:themeColor="text1"/>
                <w:position w:val="2"/>
                <w:sz w:val="21"/>
                <w14:textFill>
                  <w14:solidFill>
                    <w14:schemeClr w14:val="tx1"/>
                  </w14:solidFill>
                </w14:textFill>
              </w:rPr>
              <w:t>10%</w:t>
            </w:r>
          </w:p>
        </w:tc>
      </w:tr>
      <w:tr w14:paraId="44A73E48">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47" w:type="dxa"/>
            <w:vAlign w:val="center"/>
          </w:tcPr>
          <w:p w14:paraId="0B3BDA54">
            <w:pPr>
              <w:ind w:firstLine="422"/>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三级</w:t>
            </w:r>
          </w:p>
        </w:tc>
        <w:tc>
          <w:tcPr>
            <w:tcW w:w="6875" w:type="dxa"/>
          </w:tcPr>
          <w:p w14:paraId="5835B293">
            <w:pPr>
              <w:pStyle w:val="281"/>
              <w:ind w:left="105" w:leftChars="50"/>
              <w:jc w:val="center"/>
              <w:rPr>
                <w:rFonts w:ascii="Times New Roman" w:hAnsi="Times New Roman" w:eastAsia="Times New Roman" w:cs="Times New Roman"/>
                <w:color w:val="000000" w:themeColor="text1"/>
                <w:sz w:val="21"/>
                <w14:textFill>
                  <w14:solidFill>
                    <w14:schemeClr w14:val="tx1"/>
                  </w14:solidFill>
                </w14:textFill>
              </w:rPr>
            </w:pPr>
            <w:r>
              <w:rPr>
                <w:rFonts w:ascii="Times New Roman" w:hAnsi="Times New Roman" w:eastAsia="Times New Roman" w:cs="Times New Roman"/>
                <w:i/>
                <w:color w:val="000000" w:themeColor="text1"/>
                <w:position w:val="2"/>
                <w:sz w:val="21"/>
                <w14:textFill>
                  <w14:solidFill>
                    <w14:schemeClr w14:val="tx1"/>
                  </w14:solidFill>
                </w14:textFill>
              </w:rPr>
              <w:t>P</w:t>
            </w:r>
            <w:r>
              <w:rPr>
                <w:rFonts w:ascii="Times New Roman" w:hAnsi="Times New Roman" w:eastAsia="Times New Roman" w:cs="Times New Roman"/>
                <w:color w:val="000000" w:themeColor="text1"/>
                <w:sz w:val="14"/>
                <w14:textFill>
                  <w14:solidFill>
                    <w14:schemeClr w14:val="tx1"/>
                  </w14:solidFill>
                </w14:textFill>
              </w:rPr>
              <w:t xml:space="preserve">max </w:t>
            </w:r>
            <w:r>
              <w:rPr>
                <w:rFonts w:ascii="Times New Roman" w:hAnsi="Times New Roman" w:cs="Times New Roman"/>
                <w:color w:val="000000" w:themeColor="text1"/>
                <w:position w:val="2"/>
                <w:sz w:val="21"/>
                <w14:textFill>
                  <w14:solidFill>
                    <w14:schemeClr w14:val="tx1"/>
                  </w14:solidFill>
                </w14:textFill>
              </w:rPr>
              <w:t>＜</w:t>
            </w:r>
            <w:r>
              <w:rPr>
                <w:rFonts w:ascii="Times New Roman" w:hAnsi="Times New Roman" w:eastAsia="Times New Roman" w:cs="Times New Roman"/>
                <w:color w:val="000000" w:themeColor="text1"/>
                <w:position w:val="2"/>
                <w:sz w:val="21"/>
                <w14:textFill>
                  <w14:solidFill>
                    <w14:schemeClr w14:val="tx1"/>
                  </w14:solidFill>
                </w14:textFill>
              </w:rPr>
              <w:t>1%</w:t>
            </w:r>
          </w:p>
        </w:tc>
      </w:tr>
    </w:tbl>
    <w:p w14:paraId="3FABC350">
      <w:pPr>
        <w:autoSpaceDE w:val="0"/>
        <w:autoSpaceDN w:val="0"/>
        <w:jc w:val="center"/>
        <w:rPr>
          <w:b/>
          <w:color w:val="000000" w:themeColor="text1"/>
          <w:sz w:val="24"/>
          <w14:textFill>
            <w14:solidFill>
              <w14:schemeClr w14:val="tx1"/>
            </w14:solidFill>
          </w14:textFill>
        </w:rPr>
      </w:pPr>
    </w:p>
    <w:p w14:paraId="27402DDC">
      <w:pPr>
        <w:autoSpaceDE w:val="0"/>
        <w:autoSpaceDN w:val="0"/>
        <w:jc w:val="center"/>
        <w:rPr>
          <w:b/>
          <w:color w:val="000000" w:themeColor="text1"/>
          <w:sz w:val="24"/>
          <w14:textFill>
            <w14:solidFill>
              <w14:schemeClr w14:val="tx1"/>
            </w14:solidFill>
          </w14:textFill>
        </w:rPr>
      </w:pPr>
    </w:p>
    <w:p w14:paraId="1FCF2A81">
      <w:pPr>
        <w:autoSpaceDE w:val="0"/>
        <w:autoSpaceDN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表1.5-2   大气评级等级估算模式计算表</w:t>
      </w:r>
    </w:p>
    <w:tbl>
      <w:tblPr>
        <w:tblStyle w:val="42"/>
        <w:tblW w:w="5000" w:type="pct"/>
        <w:jc w:val="center"/>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134"/>
        <w:gridCol w:w="1987"/>
        <w:gridCol w:w="1985"/>
        <w:gridCol w:w="1277"/>
        <w:gridCol w:w="1470"/>
      </w:tblGrid>
      <w:tr w14:paraId="11D1AD09">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396" w:type="pct"/>
            <w:vAlign w:val="center"/>
          </w:tcPr>
          <w:p w14:paraId="10AE42F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类别</w:t>
            </w:r>
          </w:p>
        </w:tc>
        <w:tc>
          <w:tcPr>
            <w:tcW w:w="1830" w:type="pct"/>
            <w:gridSpan w:val="2"/>
          </w:tcPr>
          <w:p w14:paraId="6D7961C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污染源</w:t>
            </w:r>
          </w:p>
        </w:tc>
        <w:tc>
          <w:tcPr>
            <w:tcW w:w="1164" w:type="pct"/>
            <w:vAlign w:val="center"/>
          </w:tcPr>
          <w:p w14:paraId="5ACF2C4F">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最大贡献浓度（ug/m</w:t>
            </w:r>
            <w:r>
              <w:rPr>
                <w:b/>
                <w:color w:val="000000" w:themeColor="text1"/>
                <w:szCs w:val="21"/>
                <w:vertAlign w:val="superscript"/>
                <w14:textFill>
                  <w14:solidFill>
                    <w14:schemeClr w14:val="tx1"/>
                  </w14:solidFill>
                </w14:textFill>
              </w:rPr>
              <w:t>3</w:t>
            </w:r>
            <w:r>
              <w:rPr>
                <w:b/>
                <w:color w:val="000000" w:themeColor="text1"/>
                <w:szCs w:val="21"/>
                <w14:textFill>
                  <w14:solidFill>
                    <w14:schemeClr w14:val="tx1"/>
                  </w14:solidFill>
                </w14:textFill>
              </w:rPr>
              <w:t>）</w:t>
            </w:r>
          </w:p>
        </w:tc>
        <w:tc>
          <w:tcPr>
            <w:tcW w:w="749" w:type="pct"/>
            <w:vAlign w:val="center"/>
          </w:tcPr>
          <w:p w14:paraId="51B97D7B">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P</w:t>
            </w:r>
            <w:r>
              <w:rPr>
                <w:b/>
                <w:color w:val="000000" w:themeColor="text1"/>
                <w:szCs w:val="21"/>
                <w:vertAlign w:val="subscript"/>
                <w14:textFill>
                  <w14:solidFill>
                    <w14:schemeClr w14:val="tx1"/>
                  </w14:solidFill>
                </w14:textFill>
              </w:rPr>
              <w:t>max</w:t>
            </w:r>
            <w:r>
              <w:rPr>
                <w:b/>
                <w:color w:val="000000" w:themeColor="text1"/>
                <w:szCs w:val="21"/>
                <w14:textFill>
                  <w14:solidFill>
                    <w14:schemeClr w14:val="tx1"/>
                  </w14:solidFill>
                </w14:textFill>
              </w:rPr>
              <w:t>（%）</w:t>
            </w:r>
          </w:p>
        </w:tc>
        <w:tc>
          <w:tcPr>
            <w:tcW w:w="861" w:type="pct"/>
            <w:vAlign w:val="center"/>
          </w:tcPr>
          <w:p w14:paraId="0427D8D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D10%(m)</w:t>
            </w:r>
          </w:p>
        </w:tc>
      </w:tr>
      <w:tr w14:paraId="3BBF90B5">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restart"/>
            <w:vAlign w:val="center"/>
          </w:tcPr>
          <w:p w14:paraId="1D6D3B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有组织</w:t>
            </w:r>
          </w:p>
        </w:tc>
        <w:tc>
          <w:tcPr>
            <w:tcW w:w="665" w:type="pct"/>
            <w:vMerge w:val="restart"/>
            <w:vAlign w:val="center"/>
          </w:tcPr>
          <w:p w14:paraId="1316152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造粒工序</w:t>
            </w:r>
          </w:p>
        </w:tc>
        <w:tc>
          <w:tcPr>
            <w:tcW w:w="1165" w:type="pct"/>
            <w:vAlign w:val="center"/>
          </w:tcPr>
          <w:p w14:paraId="7BDC66D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1164" w:type="pct"/>
            <w:vAlign w:val="center"/>
          </w:tcPr>
          <w:p w14:paraId="49357EA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27.566</w:t>
            </w:r>
          </w:p>
        </w:tc>
        <w:tc>
          <w:tcPr>
            <w:tcW w:w="749" w:type="pct"/>
            <w:vAlign w:val="center"/>
          </w:tcPr>
          <w:p w14:paraId="304CE6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3.06</w:t>
            </w:r>
          </w:p>
        </w:tc>
        <w:tc>
          <w:tcPr>
            <w:tcW w:w="861" w:type="pct"/>
            <w:vMerge w:val="restart"/>
            <w:vAlign w:val="center"/>
          </w:tcPr>
          <w:p w14:paraId="1938AF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55E098BF">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continue"/>
            <w:vAlign w:val="center"/>
          </w:tcPr>
          <w:p w14:paraId="6F38A030">
            <w:pPr>
              <w:jc w:val="center"/>
              <w:rPr>
                <w:color w:val="000000" w:themeColor="text1"/>
                <w:szCs w:val="21"/>
                <w14:textFill>
                  <w14:solidFill>
                    <w14:schemeClr w14:val="tx1"/>
                  </w14:solidFill>
                </w14:textFill>
              </w:rPr>
            </w:pPr>
          </w:p>
        </w:tc>
        <w:tc>
          <w:tcPr>
            <w:tcW w:w="665" w:type="pct"/>
            <w:vMerge w:val="continue"/>
            <w:vAlign w:val="center"/>
          </w:tcPr>
          <w:p w14:paraId="7A976303">
            <w:pPr>
              <w:jc w:val="center"/>
              <w:rPr>
                <w:color w:val="000000" w:themeColor="text1"/>
                <w:szCs w:val="21"/>
                <w14:textFill>
                  <w14:solidFill>
                    <w14:schemeClr w14:val="tx1"/>
                  </w14:solidFill>
                </w14:textFill>
              </w:rPr>
            </w:pPr>
          </w:p>
        </w:tc>
        <w:tc>
          <w:tcPr>
            <w:tcW w:w="1165" w:type="pct"/>
            <w:vAlign w:val="center"/>
          </w:tcPr>
          <w:p w14:paraId="2E991D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1164" w:type="pct"/>
            <w:vAlign w:val="center"/>
          </w:tcPr>
          <w:p w14:paraId="409A720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80.886</w:t>
            </w:r>
          </w:p>
        </w:tc>
        <w:tc>
          <w:tcPr>
            <w:tcW w:w="749" w:type="pct"/>
            <w:vAlign w:val="center"/>
          </w:tcPr>
          <w:p w14:paraId="03346E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4.0443</w:t>
            </w:r>
          </w:p>
        </w:tc>
        <w:tc>
          <w:tcPr>
            <w:tcW w:w="861" w:type="pct"/>
            <w:vMerge w:val="continue"/>
            <w:vAlign w:val="center"/>
          </w:tcPr>
          <w:p w14:paraId="3AD89E92">
            <w:pPr>
              <w:jc w:val="center"/>
              <w:rPr>
                <w:color w:val="000000" w:themeColor="text1"/>
                <w:szCs w:val="21"/>
                <w14:textFill>
                  <w14:solidFill>
                    <w14:schemeClr w14:val="tx1"/>
                  </w14:solidFill>
                </w14:textFill>
              </w:rPr>
            </w:pPr>
          </w:p>
        </w:tc>
      </w:tr>
      <w:tr w14:paraId="5A647EF4">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restart"/>
            <w:vAlign w:val="center"/>
          </w:tcPr>
          <w:p w14:paraId="59FC415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无组织</w:t>
            </w:r>
          </w:p>
        </w:tc>
        <w:tc>
          <w:tcPr>
            <w:tcW w:w="665" w:type="pct"/>
            <w:vMerge w:val="restart"/>
          </w:tcPr>
          <w:p w14:paraId="244271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生产区</w:t>
            </w:r>
          </w:p>
        </w:tc>
        <w:tc>
          <w:tcPr>
            <w:tcW w:w="1165" w:type="pct"/>
            <w:vAlign w:val="center"/>
          </w:tcPr>
          <w:p w14:paraId="58FF71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1164" w:type="pct"/>
            <w:vAlign w:val="center"/>
          </w:tcPr>
          <w:p w14:paraId="2CAAC36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0.6013</w:t>
            </w:r>
          </w:p>
        </w:tc>
        <w:tc>
          <w:tcPr>
            <w:tcW w:w="749" w:type="pct"/>
            <w:vAlign w:val="center"/>
          </w:tcPr>
          <w:p w14:paraId="6A362F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0.0668</w:t>
            </w:r>
          </w:p>
        </w:tc>
        <w:tc>
          <w:tcPr>
            <w:tcW w:w="861" w:type="pct"/>
            <w:vMerge w:val="restart"/>
            <w:vAlign w:val="center"/>
          </w:tcPr>
          <w:p w14:paraId="6837A41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7060C73F">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continue"/>
            <w:vAlign w:val="center"/>
          </w:tcPr>
          <w:p w14:paraId="5A2A0731">
            <w:pPr>
              <w:jc w:val="center"/>
              <w:rPr>
                <w:color w:val="000000" w:themeColor="text1"/>
                <w:szCs w:val="21"/>
                <w14:textFill>
                  <w14:solidFill>
                    <w14:schemeClr w14:val="tx1"/>
                  </w14:solidFill>
                </w14:textFill>
              </w:rPr>
            </w:pPr>
          </w:p>
        </w:tc>
        <w:tc>
          <w:tcPr>
            <w:tcW w:w="665" w:type="pct"/>
            <w:vMerge w:val="continue"/>
          </w:tcPr>
          <w:p w14:paraId="6BA38B2A">
            <w:pPr>
              <w:jc w:val="center"/>
              <w:rPr>
                <w:color w:val="000000" w:themeColor="text1"/>
                <w:szCs w:val="21"/>
                <w14:textFill>
                  <w14:solidFill>
                    <w14:schemeClr w14:val="tx1"/>
                  </w14:solidFill>
                </w14:textFill>
              </w:rPr>
            </w:pPr>
          </w:p>
        </w:tc>
        <w:tc>
          <w:tcPr>
            <w:tcW w:w="1165" w:type="pct"/>
            <w:vAlign w:val="center"/>
          </w:tcPr>
          <w:p w14:paraId="44BF398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1164" w:type="pct"/>
            <w:vAlign w:val="center"/>
          </w:tcPr>
          <w:p w14:paraId="7019319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4.3896</w:t>
            </w:r>
          </w:p>
        </w:tc>
        <w:tc>
          <w:tcPr>
            <w:tcW w:w="749" w:type="pct"/>
            <w:vAlign w:val="center"/>
          </w:tcPr>
          <w:p w14:paraId="1D1531E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0.2195</w:t>
            </w:r>
          </w:p>
        </w:tc>
        <w:tc>
          <w:tcPr>
            <w:tcW w:w="861" w:type="pct"/>
            <w:vMerge w:val="continue"/>
            <w:vAlign w:val="center"/>
          </w:tcPr>
          <w:p w14:paraId="465B5845">
            <w:pPr>
              <w:jc w:val="center"/>
              <w:rPr>
                <w:color w:val="000000" w:themeColor="text1"/>
                <w:szCs w:val="21"/>
                <w14:textFill>
                  <w14:solidFill>
                    <w14:schemeClr w14:val="tx1"/>
                  </w14:solidFill>
                </w14:textFill>
              </w:rPr>
            </w:pPr>
          </w:p>
        </w:tc>
      </w:tr>
    </w:tbl>
    <w:p w14:paraId="2FE4C066">
      <w:pPr>
        <w:autoSpaceDE w:val="0"/>
        <w:autoSpaceDN w:val="0"/>
        <w:adjustRightIn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本项目Pmax最大值为4.0443%，Cmax为80.886μg/m³，根据《环境影响评价技术导则 大气环境》（HJ2.2-2018）分级判据，确定本项目大气环境影响评价工作等级为二级。</w:t>
      </w:r>
    </w:p>
    <w:p w14:paraId="470A74E6">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（2）水环境影响评价等级</w:t>
      </w:r>
    </w:p>
    <w:p w14:paraId="2A3E72F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本项目建成后，废水主要为生活污水和生产废水</w:t>
      </w:r>
      <w:r>
        <w:rPr>
          <w:rFonts w:hint="eastAsia"/>
          <w:color w:val="000000" w:themeColor="text1"/>
          <w:sz w:val="24"/>
          <w14:textFill>
            <w14:solidFill>
              <w14:schemeClr w14:val="tx1"/>
            </w14:solidFill>
          </w14:textFill>
        </w:rPr>
        <w:t>，生活污水产生量较少，</w:t>
      </w:r>
      <w:r>
        <w:rPr>
          <w:snapToGrid w:val="0"/>
          <w:color w:val="000000" w:themeColor="text1"/>
          <w:kern w:val="0"/>
          <w:sz w:val="24"/>
          <w:szCs w:val="20"/>
          <w14:textFill>
            <w14:solidFill>
              <w14:schemeClr w14:val="tx1"/>
            </w14:solidFill>
          </w14:textFill>
        </w:rPr>
        <w:t>经化粪池、隔油池处理后，定期委托周边村民清掏，用于农作物施肥</w:t>
      </w:r>
      <w:r>
        <w:rPr>
          <w:rFonts w:hint="eastAsia"/>
          <w:snapToGrid w:val="0"/>
          <w:color w:val="000000" w:themeColor="text1"/>
          <w:kern w:val="0"/>
          <w:sz w:val="24"/>
          <w:szCs w:val="20"/>
          <w14:textFill>
            <w14:solidFill>
              <w14:schemeClr w14:val="tx1"/>
            </w14:solidFill>
          </w14:textFill>
        </w:rPr>
        <w:t>；生产废水经</w:t>
      </w:r>
      <w:r>
        <w:rPr>
          <w:color w:val="000000" w:themeColor="text1"/>
          <w:sz w:val="24"/>
          <w14:textFill>
            <w14:solidFill>
              <w14:schemeClr w14:val="tx1"/>
            </w14:solidFill>
          </w14:textFill>
        </w:rPr>
        <w:t>污水处理设施</w:t>
      </w:r>
      <w:r>
        <w:rPr>
          <w:rFonts w:hint="eastAsia"/>
          <w:color w:val="000000" w:themeColor="text1"/>
          <w:sz w:val="24"/>
          <w14:textFill>
            <w14:solidFill>
              <w14:schemeClr w14:val="tx1"/>
            </w14:solidFill>
          </w14:textFill>
        </w:rPr>
        <w:t>（隔油池+沉淀池）</w:t>
      </w:r>
      <w:r>
        <w:rPr>
          <w:color w:val="000000" w:themeColor="text1"/>
          <w:sz w:val="24"/>
          <w14:textFill>
            <w14:solidFill>
              <w14:schemeClr w14:val="tx1"/>
            </w14:solidFill>
          </w14:textFill>
        </w:rPr>
        <w:t>处理后</w:t>
      </w:r>
      <w:r>
        <w:rPr>
          <w:rFonts w:hint="eastAsia"/>
          <w:snapToGrid w:val="0"/>
          <w:color w:val="000000" w:themeColor="text1"/>
          <w:kern w:val="0"/>
          <w:sz w:val="24"/>
          <w:szCs w:val="20"/>
          <w14:textFill>
            <w14:solidFill>
              <w14:schemeClr w14:val="tx1"/>
            </w14:solidFill>
          </w14:textFill>
        </w:rPr>
        <w:t>，全部回用于生产，不外排。</w:t>
      </w:r>
    </w:p>
    <w:p w14:paraId="6D4542E4">
      <w:pPr>
        <w:spacing w:line="360" w:lineRule="auto"/>
        <w:ind w:firstLine="48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w:t>
      </w:r>
      <w:r>
        <w:rPr>
          <w:color w:val="000000" w:themeColor="text1"/>
          <w:sz w:val="24"/>
          <w14:textFill>
            <w14:solidFill>
              <w14:schemeClr w14:val="tx1"/>
            </w14:solidFill>
          </w14:textFill>
        </w:rPr>
        <w:t>《环境影响评价技术导则  地面水环境》（HJ/T2.3-2018）</w:t>
      </w:r>
      <w:r>
        <w:rPr>
          <w:color w:val="000000" w:themeColor="text1"/>
          <w:kern w:val="0"/>
          <w:sz w:val="24"/>
          <w14:textFill>
            <w14:solidFill>
              <w14:schemeClr w14:val="tx1"/>
            </w14:solidFill>
          </w14:textFill>
        </w:rPr>
        <w:t>，“建设项目生产工艺中有废水产生，但作为回用水利用，不外排到外环境的，按三级B评价”；</w:t>
      </w:r>
    </w:p>
    <w:p w14:paraId="4B80B075">
      <w:pPr>
        <w:spacing w:line="360" w:lineRule="auto"/>
        <w:ind w:firstLine="48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综上，本项目</w:t>
      </w:r>
      <w:r>
        <w:rPr>
          <w:color w:val="000000" w:themeColor="text1"/>
          <w:sz w:val="24"/>
          <w14:textFill>
            <w14:solidFill>
              <w14:schemeClr w14:val="tx1"/>
            </w14:solidFill>
          </w14:textFill>
        </w:rPr>
        <w:t>地表水环境评价等级设三级B，</w:t>
      </w:r>
      <w:r>
        <w:rPr>
          <w:color w:val="000000" w:themeColor="text1"/>
          <w:kern w:val="0"/>
          <w:sz w:val="24"/>
          <w14:textFill>
            <w14:solidFill>
              <w14:schemeClr w14:val="tx1"/>
            </w14:solidFill>
          </w14:textFill>
        </w:rPr>
        <w:t>重点是进行废水不外排的可行性进行分析及依托污水处理设施环境可行性分析。</w:t>
      </w:r>
    </w:p>
    <w:p w14:paraId="59E2CA51">
      <w:pPr>
        <w:spacing w:line="360" w:lineRule="auto"/>
        <w:ind w:firstLine="48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（3）地下水评价等级</w:t>
      </w:r>
    </w:p>
    <w:p w14:paraId="551C65D0">
      <w:pPr>
        <w:pStyle w:val="295"/>
        <w:ind w:firstLine="482"/>
        <w:rPr>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①</w:t>
      </w:r>
      <w:r>
        <w:rPr>
          <w:b/>
          <w:color w:val="000000" w:themeColor="text1"/>
          <w14:textFill>
            <w14:solidFill>
              <w14:schemeClr w14:val="tx1"/>
            </w14:solidFill>
          </w14:textFill>
        </w:rPr>
        <w:t>建设项目分类</w:t>
      </w:r>
    </w:p>
    <w:p w14:paraId="75B5745C">
      <w:pPr>
        <w:pStyle w:val="295"/>
        <w:ind w:firstLine="480"/>
        <w:rPr>
          <w:rFonts w:eastAsia="新宋体"/>
          <w:color w:val="000000" w:themeColor="text1"/>
          <w:kern w:val="0"/>
          <w:szCs w:val="21"/>
          <w14:textFill>
            <w14:solidFill>
              <w14:schemeClr w14:val="tx1"/>
            </w14:solidFill>
          </w14:textFill>
        </w:rPr>
      </w:pPr>
      <w:r>
        <w:rPr>
          <w:color w:val="000000" w:themeColor="text1"/>
          <w14:textFill>
            <w14:solidFill>
              <w14:schemeClr w14:val="tx1"/>
            </w14:solidFill>
          </w14:textFill>
        </w:rPr>
        <w:t>本项目为废塑料再生利用项目，对照《环境影响评价技术导则地下水环境》（HJ610-2016）中“附表A地下水环境影响评价行业分类表”可知，</w:t>
      </w:r>
      <w:r>
        <w:rPr>
          <w:rFonts w:eastAsia="新宋体"/>
          <w:color w:val="000000" w:themeColor="text1"/>
          <w:kern w:val="0"/>
          <w:szCs w:val="21"/>
          <w14:textFill>
            <w14:solidFill>
              <w14:schemeClr w14:val="tx1"/>
            </w14:solidFill>
          </w14:textFill>
        </w:rPr>
        <w:t>属于</w:t>
      </w:r>
      <w:r>
        <w:rPr>
          <w:rFonts w:eastAsia="新宋体"/>
          <w:bCs/>
          <w:color w:val="000000" w:themeColor="text1"/>
          <w:kern w:val="0"/>
          <w:szCs w:val="20"/>
          <w14:textFill>
            <w14:solidFill>
              <w14:schemeClr w14:val="tx1"/>
            </w14:solidFill>
          </w14:textFill>
        </w:rPr>
        <w:t>U城镇基础设施及房地产类别中第155项中废塑料再生利用项目，</w:t>
      </w:r>
      <w:r>
        <w:rPr>
          <w:rFonts w:eastAsia="新宋体"/>
          <w:color w:val="000000" w:themeColor="text1"/>
          <w:kern w:val="0"/>
          <w:szCs w:val="21"/>
          <w14:textFill>
            <w14:solidFill>
              <w14:schemeClr w14:val="tx1"/>
            </w14:solidFill>
          </w14:textFill>
        </w:rPr>
        <w:t>地下水环境影响评价项目类别为</w:t>
      </w:r>
      <w:r>
        <w:rPr>
          <w:rFonts w:hint="eastAsia" w:ascii="宋体" w:hAnsi="宋体" w:cs="宋体"/>
          <w:color w:val="000000" w:themeColor="text1"/>
          <w:kern w:val="0"/>
          <w:szCs w:val="21"/>
          <w14:textFill>
            <w14:solidFill>
              <w14:schemeClr w14:val="tx1"/>
            </w14:solidFill>
          </w14:textFill>
        </w:rPr>
        <w:t>Ⅲ</w:t>
      </w:r>
      <w:r>
        <w:rPr>
          <w:rFonts w:eastAsia="新宋体"/>
          <w:color w:val="000000" w:themeColor="text1"/>
          <w:kern w:val="0"/>
          <w:szCs w:val="21"/>
          <w14:textFill>
            <w14:solidFill>
              <w14:schemeClr w14:val="tx1"/>
            </w14:solidFill>
          </w14:textFill>
        </w:rPr>
        <w:t>类（本项目不涉及危废）。</w:t>
      </w:r>
    </w:p>
    <w:p w14:paraId="2FD813F0">
      <w:pPr>
        <w:pStyle w:val="295"/>
        <w:ind w:firstLine="482"/>
        <w:rPr>
          <w:rFonts w:eastAsia="新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②</w:t>
      </w:r>
      <w:r>
        <w:rPr>
          <w:rFonts w:eastAsia="新宋体"/>
          <w:b/>
          <w:color w:val="000000" w:themeColor="text1"/>
          <w:kern w:val="0"/>
          <w:szCs w:val="21"/>
          <w14:textFill>
            <w14:solidFill>
              <w14:schemeClr w14:val="tx1"/>
            </w14:solidFill>
          </w14:textFill>
        </w:rPr>
        <w:t>地下水环境敏感性程度分级</w:t>
      </w:r>
    </w:p>
    <w:p w14:paraId="0235FF99">
      <w:pPr>
        <w:pStyle w:val="295"/>
        <w:ind w:firstLine="480"/>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根据《环境影响评价技术导则地下水环境》HJ610-2016中，将建设项目的地下水环境敏感程度分为敏感、较敏感、不敏感三级，分级原则如下表1.5-3所示。</w:t>
      </w:r>
    </w:p>
    <w:p w14:paraId="158F277D">
      <w:pPr>
        <w:autoSpaceDE w:val="0"/>
        <w:autoSpaceDN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表1.5-3  地下水环境敏感程度分级表</w:t>
      </w:r>
    </w:p>
    <w:tbl>
      <w:tblPr>
        <w:tblStyle w:val="42"/>
        <w:tblW w:w="85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055"/>
        <w:gridCol w:w="1372"/>
      </w:tblGrid>
      <w:tr w14:paraId="6E24F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4D64E85A">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敏感程度</w:t>
            </w:r>
          </w:p>
        </w:tc>
        <w:tc>
          <w:tcPr>
            <w:tcW w:w="6055" w:type="dxa"/>
            <w:vAlign w:val="center"/>
          </w:tcPr>
          <w:p w14:paraId="04A8FBA3">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地下水环境敏感特征</w:t>
            </w:r>
          </w:p>
        </w:tc>
        <w:tc>
          <w:tcPr>
            <w:tcW w:w="1372" w:type="dxa"/>
            <w:vAlign w:val="center"/>
          </w:tcPr>
          <w:p w14:paraId="5BE7963C">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本项目</w:t>
            </w:r>
          </w:p>
        </w:tc>
      </w:tr>
      <w:tr w14:paraId="70A6F0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0FFA8B50">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敏感</w:t>
            </w:r>
          </w:p>
        </w:tc>
        <w:tc>
          <w:tcPr>
            <w:tcW w:w="6055" w:type="dxa"/>
            <w:vAlign w:val="center"/>
          </w:tcPr>
          <w:p w14:paraId="73766882">
            <w:pPr>
              <w:ind w:firstLine="420" w:firstLineChars="200"/>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集中式饮用水水源地（包括已建成的在用、备用、应急水源，在建和规划的饮用水水源）准保护区；除集中式饮用水水源以外的国家或地方政府设定的与地下水环境相关的其它保护区，如热水、矿泉水、温泉等特殊地下水资源保护区。</w:t>
            </w:r>
          </w:p>
        </w:tc>
        <w:tc>
          <w:tcPr>
            <w:tcW w:w="1372" w:type="dxa"/>
            <w:vMerge w:val="restart"/>
            <w:vAlign w:val="center"/>
          </w:tcPr>
          <w:p w14:paraId="03CB58B4">
            <w:pPr>
              <w:pStyle w:val="298"/>
              <w:rPr>
                <w:color w:val="000000" w:themeColor="text1"/>
                <w14:textFill>
                  <w14:solidFill>
                    <w14:schemeClr w14:val="tx1"/>
                  </w14:solidFill>
                </w14:textFill>
              </w:rPr>
            </w:pPr>
            <w:r>
              <w:rPr>
                <w:color w:val="000000" w:themeColor="text1"/>
                <w14:textFill>
                  <w14:solidFill>
                    <w14:schemeClr w14:val="tx1"/>
                  </w14:solidFill>
                </w14:textFill>
              </w:rPr>
              <w:t>项目区周围无集中式饮用水源地、与地下水相关的其他保护和环境敏感区</w:t>
            </w:r>
          </w:p>
          <w:p w14:paraId="333AEBCF">
            <w:pPr>
              <w:pStyle w:val="298"/>
              <w:jc w:val="both"/>
              <w:rPr>
                <w:rFonts w:eastAsia="新宋体"/>
                <w:b/>
                <w:color w:val="000000" w:themeColor="text1"/>
                <w:szCs w:val="21"/>
                <w14:textFill>
                  <w14:solidFill>
                    <w14:schemeClr w14:val="tx1"/>
                  </w14:solidFill>
                </w14:textFill>
              </w:rPr>
            </w:pPr>
            <w:r>
              <w:rPr>
                <w:b/>
                <w:color w:val="000000" w:themeColor="text1"/>
                <w14:textFill>
                  <w14:solidFill>
                    <w14:schemeClr w14:val="tx1"/>
                  </w14:solidFill>
                </w14:textFill>
              </w:rPr>
              <w:t>属于不敏感</w:t>
            </w:r>
          </w:p>
        </w:tc>
      </w:tr>
      <w:tr w14:paraId="692C5B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567DCDB4">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较敏感</w:t>
            </w:r>
          </w:p>
        </w:tc>
        <w:tc>
          <w:tcPr>
            <w:tcW w:w="6055" w:type="dxa"/>
            <w:vAlign w:val="center"/>
          </w:tcPr>
          <w:p w14:paraId="19FCEB08">
            <w:pPr>
              <w:ind w:firstLine="420" w:firstLineChars="200"/>
              <w:jc w:val="center"/>
              <w:rPr>
                <w:rFonts w:eastAsia="新宋体"/>
                <w:color w:val="000000" w:themeColor="text1"/>
                <w:kern w:val="0"/>
                <w:szCs w:val="21"/>
                <w14:textFill>
                  <w14:solidFill>
                    <w14:schemeClr w14:val="tx1"/>
                  </w14:solidFill>
                </w14:textFill>
              </w:rPr>
            </w:pPr>
            <w:r>
              <w:rPr>
                <w:rFonts w:eastAsia="新宋体"/>
                <w:color w:val="000000" w:themeColor="text1"/>
                <w:szCs w:val="21"/>
                <w14:textFill>
                  <w14:solidFill>
                    <w14:schemeClr w14:val="tx1"/>
                  </w14:solidFill>
                </w14:textFill>
              </w:rPr>
              <w:t>集中式饮用水水源地</w:t>
            </w:r>
            <w:r>
              <w:rPr>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包括已建成的在用、备用、应急水源地</w:t>
            </w:r>
            <w:r>
              <w:rPr>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在建和规划的饮用水水源）准保护区以外的补给径流区</w:t>
            </w:r>
            <w:r>
              <w:rPr>
                <w:color w:val="000000" w:themeColor="text1"/>
                <w:szCs w:val="21"/>
                <w14:textFill>
                  <w14:solidFill>
                    <w14:schemeClr w14:val="tx1"/>
                  </w14:solidFill>
                </w14:textFill>
              </w:rPr>
              <w:t>；未划定准保护区的集中工饮用水，其保护区以外的补给径流区；分散式饮用水水源地；</w:t>
            </w:r>
            <w:r>
              <w:rPr>
                <w:rFonts w:eastAsia="新宋体"/>
                <w:color w:val="000000" w:themeColor="text1"/>
                <w:szCs w:val="21"/>
                <w14:textFill>
                  <w14:solidFill>
                    <w14:schemeClr w14:val="tx1"/>
                  </w14:solidFill>
                </w14:textFill>
              </w:rPr>
              <w:t>特殊地下水资源</w:t>
            </w:r>
            <w:r>
              <w:rPr>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如矿泉水、温泉等</w:t>
            </w:r>
            <w:r>
              <w:rPr>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保护区以外的分布区等其它未列入上述敏感分级的环境敏感区。</w:t>
            </w:r>
          </w:p>
        </w:tc>
        <w:tc>
          <w:tcPr>
            <w:tcW w:w="1372" w:type="dxa"/>
            <w:vMerge w:val="continue"/>
            <w:vAlign w:val="center"/>
          </w:tcPr>
          <w:p w14:paraId="24918AC3">
            <w:pPr>
              <w:ind w:firstLine="420" w:firstLineChars="200"/>
              <w:jc w:val="center"/>
              <w:rPr>
                <w:rFonts w:eastAsia="新宋体"/>
                <w:color w:val="000000" w:themeColor="text1"/>
                <w:kern w:val="0"/>
                <w:szCs w:val="21"/>
                <w14:textFill>
                  <w14:solidFill>
                    <w14:schemeClr w14:val="tx1"/>
                  </w14:solidFill>
                </w14:textFill>
              </w:rPr>
            </w:pPr>
          </w:p>
        </w:tc>
      </w:tr>
      <w:tr w14:paraId="3B71E5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663D7BA5">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不敏感</w:t>
            </w:r>
          </w:p>
        </w:tc>
        <w:tc>
          <w:tcPr>
            <w:tcW w:w="6055" w:type="dxa"/>
            <w:vAlign w:val="center"/>
          </w:tcPr>
          <w:p w14:paraId="16460785">
            <w:pPr>
              <w:ind w:firstLine="420" w:firstLineChars="200"/>
              <w:jc w:val="left"/>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上述地区之外的其它地区。</w:t>
            </w:r>
          </w:p>
        </w:tc>
        <w:tc>
          <w:tcPr>
            <w:tcW w:w="1372" w:type="dxa"/>
            <w:vMerge w:val="continue"/>
            <w:vAlign w:val="center"/>
          </w:tcPr>
          <w:p w14:paraId="0898E938">
            <w:pPr>
              <w:jc w:val="left"/>
              <w:rPr>
                <w:rFonts w:eastAsia="新宋体"/>
                <w:color w:val="000000" w:themeColor="text1"/>
                <w:kern w:val="0"/>
                <w:szCs w:val="21"/>
                <w14:textFill>
                  <w14:solidFill>
                    <w14:schemeClr w14:val="tx1"/>
                  </w14:solidFill>
                </w14:textFill>
              </w:rPr>
            </w:pPr>
          </w:p>
        </w:tc>
      </w:tr>
    </w:tbl>
    <w:p w14:paraId="49516596">
      <w:pPr>
        <w:pStyle w:val="295"/>
        <w:ind w:firstLine="482"/>
        <w:rPr>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③</w:t>
      </w:r>
      <w:r>
        <w:rPr>
          <w:b/>
          <w:color w:val="000000" w:themeColor="text1"/>
          <w14:textFill>
            <w14:solidFill>
              <w14:schemeClr w14:val="tx1"/>
            </w14:solidFill>
          </w14:textFill>
        </w:rPr>
        <w:t>评价等级的判定</w:t>
      </w:r>
    </w:p>
    <w:p w14:paraId="37968FF1">
      <w:pPr>
        <w:pStyle w:val="295"/>
        <w:ind w:firstLine="480"/>
        <w:rPr>
          <w:color w:val="000000" w:themeColor="text1"/>
          <w:szCs w:val="20"/>
          <w14:textFill>
            <w14:solidFill>
              <w14:schemeClr w14:val="tx1"/>
            </w14:solidFill>
          </w14:textFill>
        </w:rPr>
      </w:pPr>
      <w:r>
        <w:rPr>
          <w:color w:val="000000" w:themeColor="text1"/>
          <w:szCs w:val="20"/>
          <w14:textFill>
            <w14:solidFill>
              <w14:schemeClr w14:val="tx1"/>
            </w14:solidFill>
          </w14:textFill>
        </w:rPr>
        <w:t>根据HJ610-2016中关于地下水环境影响评价工作分级的依据，本项目地下水环境影响评价为三级评价。</w:t>
      </w:r>
    </w:p>
    <w:p w14:paraId="6A7CC354">
      <w:pPr>
        <w:jc w:val="center"/>
        <w:rPr>
          <w:rFonts w:eastAsia="新宋体"/>
          <w:b/>
          <w:bCs/>
          <w:color w:val="000000" w:themeColor="text1"/>
          <w:szCs w:val="21"/>
          <w14:textFill>
            <w14:solidFill>
              <w14:schemeClr w14:val="tx1"/>
            </w14:solidFill>
          </w14:textFill>
        </w:rPr>
      </w:pPr>
      <w:r>
        <w:rPr>
          <w:rFonts w:eastAsia="新宋体"/>
          <w:b/>
          <w:bCs/>
          <w:color w:val="000000" w:themeColor="text1"/>
          <w:szCs w:val="21"/>
          <w14:textFill>
            <w14:solidFill>
              <w14:schemeClr w14:val="tx1"/>
            </w14:solidFill>
          </w14:textFill>
        </w:rPr>
        <w:t>表1.5-4  地下水环境评价工作等级分级表</w:t>
      </w:r>
    </w:p>
    <w:tbl>
      <w:tblPr>
        <w:tblStyle w:val="4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075"/>
        <w:gridCol w:w="1972"/>
        <w:gridCol w:w="1973"/>
      </w:tblGrid>
      <w:tr w14:paraId="5B14E8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00" w:type="dxa"/>
          </w:tcPr>
          <w:p w14:paraId="4C0E1AB2">
            <w:pPr>
              <w:snapToGrid w:val="0"/>
              <w:rPr>
                <w:rFonts w:eastAsia="新宋体"/>
                <w:color w:val="000000" w:themeColor="text1"/>
                <w:kern w:val="0"/>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10795</wp:posOffset>
                      </wp:positionV>
                      <wp:extent cx="1676400" cy="342900"/>
                      <wp:effectExtent l="0" t="0" r="19050" b="19050"/>
                      <wp:wrapNone/>
                      <wp:docPr id="7620" name="直接连接符 7620"/>
                      <wp:cNvGraphicFramePr/>
                      <a:graphic xmlns:a="http://schemas.openxmlformats.org/drawingml/2006/main">
                        <a:graphicData uri="http://schemas.microsoft.com/office/word/2010/wordprocessingShape">
                          <wps:wsp>
                            <wps:cNvCnPr>
                              <a:cxnSpLocks noChangeShapeType="1"/>
                            </wps:cNvCnPr>
                            <wps:spPr bwMode="auto">
                              <a:xfrm>
                                <a:off x="0" y="0"/>
                                <a:ext cx="1676400" cy="34290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2.85pt;margin-top:0.85pt;height:27pt;width:132pt;z-index:251661312;mso-width-relative:page;mso-height-relative:page;" filled="f" stroked="t" coordsize="21600,21600" o:gfxdata="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ldUY1AAAAAcBAAAPAAAAAAAAAAEAIAAAACIAAABkcnMvZG93bnJldi54bWxQSwEC&#10;FAAUAAAACACHTuJAdPv2bvgBAADOAwAADgAAAAAAAAABACAAAAAjAQAAZHJzL2Uyb0RvYy54bWxQ&#10;SwUGAAAAAAYABgBZAQAAjQUAAAAA&#10;">
                      <v:fill on="f" focussize="0,0"/>
                      <v:stroke color="#000000" joinstyle="round"/>
                      <v:imagedata o:title=""/>
                      <o:lock v:ext="edit" aspectratio="f"/>
                    </v:line>
                  </w:pict>
                </mc:Fallback>
              </mc:AlternateContent>
            </w:r>
            <w:r>
              <w:rPr>
                <w:rFonts w:eastAsia="新宋体"/>
                <w:color w:val="000000" w:themeColor="text1"/>
                <w:kern w:val="0"/>
                <w:szCs w:val="21"/>
                <w14:textFill>
                  <w14:solidFill>
                    <w14:schemeClr w14:val="tx1"/>
                  </w14:solidFill>
                </w14:textFill>
              </w:rPr>
              <w:t xml:space="preserve">             项目类别</w:t>
            </w:r>
          </w:p>
          <w:p w14:paraId="55094526">
            <w:pPr>
              <w:snapToGrid w:val="0"/>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 xml:space="preserve">环境敏感程度       </w:t>
            </w:r>
          </w:p>
        </w:tc>
        <w:tc>
          <w:tcPr>
            <w:tcW w:w="2075" w:type="dxa"/>
            <w:vAlign w:val="center"/>
          </w:tcPr>
          <w:p w14:paraId="2EE5EE0C">
            <w:pPr>
              <w:spacing w:line="360" w:lineRule="auto"/>
              <w:jc w:val="center"/>
              <w:rPr>
                <w:rFonts w:eastAsia="新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Ⅰ</w:t>
            </w:r>
            <w:r>
              <w:rPr>
                <w:rFonts w:eastAsia="新宋体"/>
                <w:color w:val="000000" w:themeColor="text1"/>
                <w:kern w:val="0"/>
                <w:szCs w:val="21"/>
                <w14:textFill>
                  <w14:solidFill>
                    <w14:schemeClr w14:val="tx1"/>
                  </w14:solidFill>
                </w14:textFill>
              </w:rPr>
              <w:t>类项目</w:t>
            </w:r>
          </w:p>
        </w:tc>
        <w:tc>
          <w:tcPr>
            <w:tcW w:w="1972" w:type="dxa"/>
            <w:vAlign w:val="center"/>
          </w:tcPr>
          <w:p w14:paraId="0CFBA1FC">
            <w:pPr>
              <w:spacing w:line="360" w:lineRule="auto"/>
              <w:jc w:val="center"/>
              <w:rPr>
                <w:rFonts w:eastAsia="新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Ⅱ</w:t>
            </w:r>
            <w:r>
              <w:rPr>
                <w:rFonts w:eastAsia="新宋体"/>
                <w:color w:val="000000" w:themeColor="text1"/>
                <w:kern w:val="0"/>
                <w:szCs w:val="21"/>
                <w14:textFill>
                  <w14:solidFill>
                    <w14:schemeClr w14:val="tx1"/>
                  </w14:solidFill>
                </w14:textFill>
              </w:rPr>
              <w:t>类项目</w:t>
            </w:r>
          </w:p>
        </w:tc>
        <w:tc>
          <w:tcPr>
            <w:tcW w:w="1973" w:type="dxa"/>
            <w:vAlign w:val="center"/>
          </w:tcPr>
          <w:p w14:paraId="4256EFE8">
            <w:pPr>
              <w:spacing w:line="360" w:lineRule="auto"/>
              <w:jc w:val="center"/>
              <w:rPr>
                <w:rFonts w:eastAsia="新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Ⅲ</w:t>
            </w:r>
            <w:r>
              <w:rPr>
                <w:rFonts w:eastAsia="新宋体"/>
                <w:color w:val="000000" w:themeColor="text1"/>
                <w:kern w:val="0"/>
                <w:szCs w:val="21"/>
                <w14:textFill>
                  <w14:solidFill>
                    <w14:schemeClr w14:val="tx1"/>
                  </w14:solidFill>
                </w14:textFill>
              </w:rPr>
              <w:t>类项目</w:t>
            </w:r>
          </w:p>
        </w:tc>
      </w:tr>
      <w:tr w14:paraId="679774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00" w:type="dxa"/>
            <w:vAlign w:val="center"/>
          </w:tcPr>
          <w:p w14:paraId="4ACD2103">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敏感</w:t>
            </w:r>
          </w:p>
        </w:tc>
        <w:tc>
          <w:tcPr>
            <w:tcW w:w="2075" w:type="dxa"/>
            <w:vAlign w:val="center"/>
          </w:tcPr>
          <w:p w14:paraId="6846DF1F">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一</w:t>
            </w:r>
          </w:p>
        </w:tc>
        <w:tc>
          <w:tcPr>
            <w:tcW w:w="1972" w:type="dxa"/>
            <w:vAlign w:val="center"/>
          </w:tcPr>
          <w:p w14:paraId="28DBFD05">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一</w:t>
            </w:r>
          </w:p>
        </w:tc>
        <w:tc>
          <w:tcPr>
            <w:tcW w:w="1973" w:type="dxa"/>
            <w:vAlign w:val="center"/>
          </w:tcPr>
          <w:p w14:paraId="7DDA41A3">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二</w:t>
            </w:r>
          </w:p>
        </w:tc>
      </w:tr>
      <w:tr w14:paraId="0F3556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00" w:type="dxa"/>
            <w:vAlign w:val="center"/>
          </w:tcPr>
          <w:p w14:paraId="4EF0847D">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较敏感</w:t>
            </w:r>
          </w:p>
        </w:tc>
        <w:tc>
          <w:tcPr>
            <w:tcW w:w="2075" w:type="dxa"/>
            <w:vAlign w:val="center"/>
          </w:tcPr>
          <w:p w14:paraId="6F480F93">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一</w:t>
            </w:r>
          </w:p>
        </w:tc>
        <w:tc>
          <w:tcPr>
            <w:tcW w:w="1972" w:type="dxa"/>
            <w:vAlign w:val="center"/>
          </w:tcPr>
          <w:p w14:paraId="36EA4DA9">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二</w:t>
            </w:r>
          </w:p>
        </w:tc>
        <w:tc>
          <w:tcPr>
            <w:tcW w:w="1973" w:type="dxa"/>
            <w:vAlign w:val="center"/>
          </w:tcPr>
          <w:p w14:paraId="0E23A4B6">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三</w:t>
            </w:r>
          </w:p>
        </w:tc>
      </w:tr>
      <w:tr w14:paraId="4BC28A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00" w:type="dxa"/>
            <w:vAlign w:val="center"/>
          </w:tcPr>
          <w:p w14:paraId="66F8D872">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不敏感</w:t>
            </w:r>
          </w:p>
        </w:tc>
        <w:tc>
          <w:tcPr>
            <w:tcW w:w="2075" w:type="dxa"/>
            <w:vAlign w:val="center"/>
          </w:tcPr>
          <w:p w14:paraId="2E360B01">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二</w:t>
            </w:r>
          </w:p>
        </w:tc>
        <w:tc>
          <w:tcPr>
            <w:tcW w:w="1972" w:type="dxa"/>
            <w:vAlign w:val="center"/>
          </w:tcPr>
          <w:p w14:paraId="27E4A845">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14:textFill>
                  <w14:solidFill>
                    <w14:schemeClr w14:val="tx1"/>
                  </w14:solidFill>
                </w14:textFill>
              </w:rPr>
              <w:t>三</w:t>
            </w:r>
          </w:p>
        </w:tc>
        <w:tc>
          <w:tcPr>
            <w:tcW w:w="1973" w:type="dxa"/>
            <w:vAlign w:val="center"/>
          </w:tcPr>
          <w:p w14:paraId="063EC444">
            <w:pPr>
              <w:jc w:val="center"/>
              <w:rPr>
                <w:rFonts w:eastAsia="新宋体"/>
                <w:color w:val="000000" w:themeColor="text1"/>
                <w:kern w:val="0"/>
                <w:szCs w:val="21"/>
                <w14:textFill>
                  <w14:solidFill>
                    <w14:schemeClr w14:val="tx1"/>
                  </w14:solidFill>
                </w14:textFill>
              </w:rPr>
            </w:pPr>
            <w:r>
              <w:rPr>
                <w:rFonts w:eastAsia="新宋体"/>
                <w:color w:val="000000" w:themeColor="text1"/>
                <w:kern w:val="0"/>
                <w:szCs w:val="21"/>
                <w:shd w:val="pct10" w:color="auto" w:fill="FFFFFF"/>
                <w14:textFill>
                  <w14:solidFill>
                    <w14:schemeClr w14:val="tx1"/>
                  </w14:solidFill>
                </w14:textFill>
              </w:rPr>
              <w:t>三</w:t>
            </w:r>
          </w:p>
        </w:tc>
      </w:tr>
    </w:tbl>
    <w:p w14:paraId="49E56147">
      <w:pPr>
        <w:spacing w:line="360" w:lineRule="auto"/>
        <w:ind w:firstLine="48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（4）声环境影响评价等级</w:t>
      </w:r>
    </w:p>
    <w:p w14:paraId="3B2FD737">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根据HJ2.4－2009《环境影响评价技术导则  声环境》，“建设项目所处的声环境功能区为 GB 3096 规定的 1 类、2 类地区，或建设项目建设前后评价范围内敏感目标噪声级增高量达 3～5 dB(A) [含 5 dB(A)]，或受噪声影响人口数量增加较多时，按二级评价。”</w:t>
      </w:r>
    </w:p>
    <w:p w14:paraId="7F1E3957">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本项目位于</w:t>
      </w:r>
      <w:r>
        <w:rPr>
          <w:bCs/>
          <w:color w:val="000000" w:themeColor="text1"/>
          <w:sz w:val="24"/>
          <w14:textFill>
            <w14:solidFill>
              <w14:schemeClr w14:val="tx1"/>
            </w14:solidFill>
          </w14:textFill>
        </w:rPr>
        <w:t>云南省德宏州芒市遮放镇户拉村委会排六村老水泥厂宿舍区场地</w:t>
      </w:r>
      <w:r>
        <w:rPr>
          <w:color w:val="000000" w:themeColor="text1"/>
          <w:sz w:val="24"/>
          <w14:textFill>
            <w14:solidFill>
              <w14:schemeClr w14:val="tx1"/>
            </w14:solidFill>
          </w14:textFill>
        </w:rPr>
        <w:t>，为居住、商业、工业混杂区，属于2类声环境功能区；</w:t>
      </w:r>
    </w:p>
    <w:p w14:paraId="47EBB4D5">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距离项目区最近的保护目标为项目区西北侧375m的排鲁村，根据HJ2.4－2009《环境影响评价技术导则  声环境》，本次声环境影响评价的工作等级定为二级。</w:t>
      </w:r>
    </w:p>
    <w:p w14:paraId="1425995B">
      <w:pPr>
        <w:spacing w:line="360" w:lineRule="auto"/>
        <w:ind w:firstLine="352" w:firstLineChars="147"/>
        <w:rPr>
          <w:b/>
          <w:color w:val="000000" w:themeColor="text1"/>
          <w:sz w:val="24"/>
          <w14:textFill>
            <w14:solidFill>
              <w14:schemeClr w14:val="tx1"/>
            </w14:solidFill>
          </w14:textFill>
        </w:rPr>
      </w:pPr>
      <w:r>
        <w:rPr>
          <w:b/>
          <w:color w:val="000000" w:themeColor="text1"/>
          <w:sz w:val="24"/>
          <w14:textFill>
            <w14:solidFill>
              <w14:schemeClr w14:val="tx1"/>
            </w14:solidFill>
          </w14:textFill>
        </w:rPr>
        <w:t>（5）生态环境影响评价</w:t>
      </w:r>
    </w:p>
    <w:p w14:paraId="5F8DE34A">
      <w:pPr>
        <w:pStyle w:val="166"/>
        <w:ind w:firstLine="480"/>
        <w:jc w:val="left"/>
        <w:rPr>
          <w:color w:val="000000" w:themeColor="text1"/>
          <w14:textFill>
            <w14:solidFill>
              <w14:schemeClr w14:val="tx1"/>
            </w14:solidFill>
          </w14:textFill>
        </w:rPr>
      </w:pPr>
      <w:r>
        <w:rPr>
          <w:color w:val="000000" w:themeColor="text1"/>
          <w14:textFill>
            <w14:solidFill>
              <w14:schemeClr w14:val="tx1"/>
            </w14:solidFill>
          </w14:textFill>
        </w:rPr>
        <w:t>项目选址位于云南省德宏州芒市遮放镇户拉村委会排六村老水泥厂宿舍区场地，占地面积0.008km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≤2km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。目前项目</w:t>
      </w:r>
      <w:r>
        <w:rPr>
          <w:rFonts w:eastAsiaTheme="minorEastAsia"/>
          <w:color w:val="000000" w:themeColor="text1"/>
          <w14:textFill>
            <w14:solidFill>
              <w14:schemeClr w14:val="tx1"/>
            </w14:solidFill>
          </w14:textFill>
        </w:rPr>
        <w:t>租用</w:t>
      </w:r>
      <w:r>
        <w:rPr>
          <w:bCs/>
          <w:color w:val="000000" w:themeColor="text1"/>
          <w14:textFill>
            <w14:solidFill>
              <w14:schemeClr w14:val="tx1"/>
            </w14:solidFill>
          </w14:textFill>
        </w:rPr>
        <w:t>云南省德宏州芒市遮放镇户拉村委会排六村老水泥厂宿舍区场地（现所有权为</w:t>
      </w:r>
      <w:r>
        <w:rPr>
          <w:rFonts w:eastAsiaTheme="minorEastAsia"/>
          <w:color w:val="000000" w:themeColor="text1"/>
          <w14:textFill>
            <w14:solidFill>
              <w14:schemeClr w14:val="tx1"/>
            </w14:solidFill>
          </w14:textFill>
        </w:rPr>
        <w:t>盛达泰硅业公司</w:t>
      </w:r>
      <w:r>
        <w:rPr>
          <w:bCs/>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w:t>
      </w:r>
      <w:r>
        <w:rPr>
          <w:color w:val="000000" w:themeColor="text1"/>
          <w14:textFill>
            <w14:solidFill>
              <w14:schemeClr w14:val="tx1"/>
            </w14:solidFill>
          </w14:textFill>
        </w:rPr>
        <w:t>评价区域内无野生动物分布，无珍稀动植物分布，项目建设影响区域的生态敏感性为一般区域，根据HJ19-2011《环境影响评价技术导则 生态影响》的有关规定，</w:t>
      </w:r>
      <w:r>
        <w:rPr>
          <w:rFonts w:hint="eastAsia"/>
          <w:color w:val="000000" w:themeColor="text1"/>
          <w14:textFill>
            <w14:solidFill>
              <w14:schemeClr w14:val="tx1"/>
            </w14:solidFill>
          </w14:textFill>
        </w:rPr>
        <w:t>生态环境影响评价工作等级为三级</w:t>
      </w:r>
      <w:r>
        <w:rPr>
          <w:color w:val="000000" w:themeColor="text1"/>
          <w14:textFill>
            <w14:solidFill>
              <w14:schemeClr w14:val="tx1"/>
            </w14:solidFill>
          </w14:textFill>
        </w:rPr>
        <w:t>。</w:t>
      </w:r>
    </w:p>
    <w:p w14:paraId="6FFB66EA">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（6）环境风险评价</w:t>
      </w:r>
    </w:p>
    <w:p w14:paraId="24051A60">
      <w:pPr>
        <w:pStyle w:val="11"/>
        <w:adjustRightInd w:val="0"/>
        <w:snapToGrid w:val="0"/>
        <w:spacing w:line="360" w:lineRule="auto"/>
        <w:ind w:firstLine="480"/>
        <w:rPr>
          <w:color w:val="000000" w:themeColor="text1"/>
          <w:sz w:val="24"/>
          <w14:textFill>
            <w14:solidFill>
              <w14:schemeClr w14:val="tx1"/>
            </w14:solidFill>
          </w14:textFill>
        </w:rPr>
      </w:pPr>
      <w:bookmarkStart w:id="106" w:name="_Toc360004800"/>
      <w:bookmarkStart w:id="107" w:name="_Toc362393092"/>
      <w:r>
        <w:rPr>
          <w:color w:val="000000" w:themeColor="text1"/>
          <w:sz w:val="24"/>
          <w14:textFill>
            <w14:solidFill>
              <w14:schemeClr w14:val="tx1"/>
            </w14:solidFill>
          </w14:textFill>
        </w:rPr>
        <w:t>根据HJ/T169-2018《建设项目环境风险评价技术导则》，具体等级划分依据见表1.5-5。</w:t>
      </w:r>
    </w:p>
    <w:p w14:paraId="1D0A2141">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表1.5-5  环境风险评价工作等级</w:t>
      </w:r>
    </w:p>
    <w:tbl>
      <w:tblPr>
        <w:tblStyle w:val="280"/>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558"/>
        <w:gridCol w:w="1468"/>
        <w:gridCol w:w="1689"/>
        <w:gridCol w:w="1689"/>
        <w:gridCol w:w="1908"/>
      </w:tblGrid>
      <w:tr w14:paraId="46848E8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7" w:type="pct"/>
            <w:vAlign w:val="center"/>
          </w:tcPr>
          <w:p w14:paraId="7FD16AEC">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环境风险潜势</w:t>
            </w:r>
          </w:p>
        </w:tc>
        <w:tc>
          <w:tcPr>
            <w:tcW w:w="883" w:type="pct"/>
            <w:vAlign w:val="center"/>
          </w:tcPr>
          <w:p w14:paraId="7A9C2DB2">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Ⅳ</w:t>
            </w:r>
            <w:r>
              <w:rPr>
                <w:rFonts w:ascii="Times New Roman" w:hAnsi="Times New Roman" w:eastAsia="宋体" w:cs="Times New Roman"/>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Ⅳ</w:t>
            </w:r>
          </w:p>
        </w:tc>
        <w:tc>
          <w:tcPr>
            <w:tcW w:w="1016" w:type="pct"/>
            <w:vAlign w:val="center"/>
          </w:tcPr>
          <w:p w14:paraId="694994F8">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Ⅲ</w:t>
            </w:r>
          </w:p>
        </w:tc>
        <w:tc>
          <w:tcPr>
            <w:tcW w:w="1016" w:type="pct"/>
            <w:vAlign w:val="center"/>
          </w:tcPr>
          <w:p w14:paraId="38646090">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Ⅱ</w:t>
            </w:r>
          </w:p>
        </w:tc>
        <w:tc>
          <w:tcPr>
            <w:tcW w:w="1148" w:type="pct"/>
            <w:vAlign w:val="center"/>
          </w:tcPr>
          <w:p w14:paraId="7DB807D1">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Ⅰ</w:t>
            </w:r>
          </w:p>
        </w:tc>
      </w:tr>
      <w:tr w14:paraId="32A05ED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7" w:type="pct"/>
            <w:vAlign w:val="center"/>
          </w:tcPr>
          <w:p w14:paraId="3A6F41EC">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评价工作等级</w:t>
            </w:r>
          </w:p>
        </w:tc>
        <w:tc>
          <w:tcPr>
            <w:tcW w:w="883" w:type="pct"/>
            <w:vAlign w:val="center"/>
          </w:tcPr>
          <w:p w14:paraId="44D4C1F7">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一</w:t>
            </w:r>
          </w:p>
        </w:tc>
        <w:tc>
          <w:tcPr>
            <w:tcW w:w="1016" w:type="pct"/>
            <w:vAlign w:val="center"/>
          </w:tcPr>
          <w:p w14:paraId="1C46BDDB">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二</w:t>
            </w:r>
          </w:p>
        </w:tc>
        <w:tc>
          <w:tcPr>
            <w:tcW w:w="1016" w:type="pct"/>
            <w:vAlign w:val="center"/>
          </w:tcPr>
          <w:p w14:paraId="4B3323B6">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三</w:t>
            </w:r>
          </w:p>
        </w:tc>
        <w:tc>
          <w:tcPr>
            <w:tcW w:w="1148" w:type="pct"/>
            <w:vAlign w:val="center"/>
          </w:tcPr>
          <w:p w14:paraId="0F83F5D8">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简单分析</w:t>
            </w:r>
          </w:p>
        </w:tc>
      </w:tr>
      <w:tr w14:paraId="66BCA79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000" w:type="pct"/>
            <w:gridSpan w:val="5"/>
            <w:vAlign w:val="center"/>
          </w:tcPr>
          <w:p w14:paraId="4029CF28">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a 是相对于详细评价工作内容而言，在描述危险物质、环境影响途径、环境危害后果、风险防范措施等方面给出定性的说明。见附录A。</w:t>
            </w:r>
          </w:p>
        </w:tc>
      </w:tr>
    </w:tbl>
    <w:p w14:paraId="380336BE">
      <w:pPr>
        <w:adjustRightInd w:val="0"/>
        <w:snapToGrid w:val="0"/>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评价等级：</w:t>
      </w:r>
      <w:r>
        <w:rPr>
          <w:color w:val="000000" w:themeColor="text1"/>
          <w:sz w:val="24"/>
          <w14:textFill>
            <w14:solidFill>
              <w14:schemeClr w14:val="tx1"/>
            </w14:solidFill>
          </w14:textFill>
        </w:rPr>
        <w:t>本项目在生产过程中使用的主要原材料为废PE、PP塑料，产品为PE、PP再生颗粒，未被列入</w:t>
      </w:r>
      <w:r>
        <w:rPr>
          <w:rFonts w:eastAsia="新宋体"/>
          <w:color w:val="000000" w:themeColor="text1"/>
          <w:sz w:val="24"/>
          <w:szCs w:val="21"/>
          <w14:textFill>
            <w14:solidFill>
              <w14:schemeClr w14:val="tx1"/>
            </w14:solidFill>
          </w14:textFill>
        </w:rPr>
        <w:t>HJ/T169-2018《建设项目环境风险评价技术导则》</w:t>
      </w:r>
      <w:r>
        <w:rPr>
          <w:color w:val="000000" w:themeColor="text1"/>
          <w:sz w:val="24"/>
          <w14:textFill>
            <w14:solidFill>
              <w14:schemeClr w14:val="tx1"/>
            </w14:solidFill>
          </w14:textFill>
        </w:rPr>
        <w:t>附录B，本项目不涉及危险物质，</w:t>
      </w:r>
      <w:r>
        <w:rPr>
          <w:i/>
          <w:color w:val="000000" w:themeColor="text1"/>
          <w:sz w:val="24"/>
          <w14:textFill>
            <w14:solidFill>
              <w14:schemeClr w14:val="tx1"/>
            </w14:solidFill>
          </w14:textFill>
        </w:rPr>
        <w:t>Q</w:t>
      </w:r>
      <w:r>
        <w:rPr>
          <w:color w:val="000000" w:themeColor="text1"/>
          <w:sz w:val="24"/>
          <w14:textFill>
            <w14:solidFill>
              <w14:schemeClr w14:val="tx1"/>
            </w14:solidFill>
          </w14:textFill>
        </w:rPr>
        <w:t>＜1，因此判定本项目环境风险潜势为I。因此，环境风险评价工作等级为简单分析。</w:t>
      </w:r>
    </w:p>
    <w:p w14:paraId="779948AA">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（7）土壤环境影响评价等级</w:t>
      </w:r>
    </w:p>
    <w:p w14:paraId="3995483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项目为塑料造粒生产项目，属于污染影响型。</w:t>
      </w:r>
    </w:p>
    <w:p w14:paraId="0626A04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根据《环境影响评价技术导则 土壤环境（试行）》（HJ964-2018）， 将污染影响型建设项目占地规模分为大型（≥50hm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）、中型（5～50hm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）、小型（≤5hm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），建设项目占地均为永久占地。</w:t>
      </w:r>
    </w:p>
    <w:p w14:paraId="5F7CAB9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建设项目所在地周边的土壤环境敏感程度分为敏感、较敏感、不敏感，判别依据见表1.5-6。</w:t>
      </w:r>
    </w:p>
    <w:p w14:paraId="500B2944">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 1.5-6</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污染影响型敏感程度分级表</w:t>
      </w:r>
    </w:p>
    <w:tbl>
      <w:tblPr>
        <w:tblStyle w:val="28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7448"/>
      </w:tblGrid>
      <w:tr w14:paraId="33DE56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exact"/>
        </w:trPr>
        <w:tc>
          <w:tcPr>
            <w:tcW w:w="1074" w:type="dxa"/>
            <w:tcBorders>
              <w:bottom w:val="single" w:color="000000" w:sz="4" w:space="0"/>
              <w:right w:val="single" w:color="000000" w:sz="4" w:space="0"/>
            </w:tcBorders>
            <w:vAlign w:val="center"/>
          </w:tcPr>
          <w:p w14:paraId="4FD745D7">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敏感程度</w:t>
            </w:r>
          </w:p>
        </w:tc>
        <w:tc>
          <w:tcPr>
            <w:tcW w:w="7448" w:type="dxa"/>
            <w:tcBorders>
              <w:left w:val="single" w:color="000000" w:sz="4" w:space="0"/>
              <w:bottom w:val="single" w:color="000000" w:sz="4" w:space="0"/>
            </w:tcBorders>
          </w:tcPr>
          <w:p w14:paraId="2CD932C4">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判别依据</w:t>
            </w:r>
          </w:p>
        </w:tc>
      </w:tr>
      <w:tr w14:paraId="01D360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exact"/>
        </w:trPr>
        <w:tc>
          <w:tcPr>
            <w:tcW w:w="1074" w:type="dxa"/>
            <w:tcBorders>
              <w:top w:val="single" w:color="000000" w:sz="4" w:space="0"/>
              <w:bottom w:val="single" w:color="000000" w:sz="4" w:space="0"/>
              <w:right w:val="single" w:color="000000" w:sz="4" w:space="0"/>
            </w:tcBorders>
            <w:vAlign w:val="center"/>
          </w:tcPr>
          <w:p w14:paraId="3DD60DFE">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敏感</w:t>
            </w:r>
          </w:p>
        </w:tc>
        <w:tc>
          <w:tcPr>
            <w:tcW w:w="7448" w:type="dxa"/>
            <w:tcBorders>
              <w:top w:val="single" w:color="000000" w:sz="4" w:space="0"/>
              <w:left w:val="single" w:color="000000" w:sz="4" w:space="0"/>
              <w:bottom w:val="single" w:color="000000" w:sz="4" w:space="0"/>
            </w:tcBorders>
          </w:tcPr>
          <w:p w14:paraId="0CB422E1">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建设项目周边存在耕地、园地、牧草地、饮用水水源地或居民区、学校、医院、</w:t>
            </w:r>
          </w:p>
          <w:p w14:paraId="1F815D58">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疗养院、养老院等土壤环境敏感目标的</w:t>
            </w:r>
          </w:p>
        </w:tc>
      </w:tr>
      <w:tr w14:paraId="08D7B7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exact"/>
        </w:trPr>
        <w:tc>
          <w:tcPr>
            <w:tcW w:w="1074" w:type="dxa"/>
            <w:tcBorders>
              <w:top w:val="single" w:color="000000" w:sz="4" w:space="0"/>
              <w:bottom w:val="single" w:color="000000" w:sz="4" w:space="0"/>
              <w:right w:val="single" w:color="000000" w:sz="4" w:space="0"/>
            </w:tcBorders>
            <w:vAlign w:val="center"/>
          </w:tcPr>
          <w:p w14:paraId="6B851C8C">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较敏感</w:t>
            </w:r>
          </w:p>
        </w:tc>
        <w:tc>
          <w:tcPr>
            <w:tcW w:w="7448" w:type="dxa"/>
            <w:tcBorders>
              <w:top w:val="single" w:color="000000" w:sz="4" w:space="0"/>
              <w:left w:val="single" w:color="000000" w:sz="4" w:space="0"/>
              <w:bottom w:val="single" w:color="000000" w:sz="4" w:space="0"/>
            </w:tcBorders>
          </w:tcPr>
          <w:p w14:paraId="54BAAF91">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建设项目周边存在其他土壤环境敏感目标的</w:t>
            </w:r>
          </w:p>
        </w:tc>
      </w:tr>
      <w:tr w14:paraId="1BFFA4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exact"/>
        </w:trPr>
        <w:tc>
          <w:tcPr>
            <w:tcW w:w="1074" w:type="dxa"/>
            <w:tcBorders>
              <w:top w:val="single" w:color="000000" w:sz="4" w:space="0"/>
              <w:right w:val="single" w:color="000000" w:sz="4" w:space="0"/>
            </w:tcBorders>
            <w:vAlign w:val="center"/>
          </w:tcPr>
          <w:p w14:paraId="4C737BA1">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不敏感</w:t>
            </w:r>
          </w:p>
        </w:tc>
        <w:tc>
          <w:tcPr>
            <w:tcW w:w="7448" w:type="dxa"/>
            <w:tcBorders>
              <w:top w:val="single" w:color="000000" w:sz="4" w:space="0"/>
              <w:left w:val="single" w:color="000000" w:sz="4" w:space="0"/>
            </w:tcBorders>
          </w:tcPr>
          <w:p w14:paraId="12AD15EB">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其他情况</w:t>
            </w:r>
          </w:p>
        </w:tc>
      </w:tr>
    </w:tbl>
    <w:p w14:paraId="4C46BDE0">
      <w:pPr>
        <w:adjustRightInd w:val="0"/>
        <w:snapToGrid w:val="0"/>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根据土壤环境影响评价类别、占地规模与敏感程度划分评价工作等级，详见表 1.5-7。</w:t>
      </w:r>
    </w:p>
    <w:p w14:paraId="504C3287">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 1.5-7</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污染影响型评价工作等级划分表</w:t>
      </w:r>
    </w:p>
    <w:tbl>
      <w:tblPr>
        <w:tblStyle w:val="280"/>
        <w:tblW w:w="852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58"/>
        <w:gridCol w:w="685"/>
        <w:gridCol w:w="685"/>
        <w:gridCol w:w="686"/>
        <w:gridCol w:w="686"/>
        <w:gridCol w:w="686"/>
        <w:gridCol w:w="686"/>
        <w:gridCol w:w="686"/>
        <w:gridCol w:w="686"/>
        <w:gridCol w:w="684"/>
      </w:tblGrid>
      <w:tr w14:paraId="4066B6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0" w:hRule="atLeast"/>
          <w:jc w:val="center"/>
        </w:trPr>
        <w:tc>
          <w:tcPr>
            <w:tcW w:w="2358" w:type="dxa"/>
            <w:vMerge w:val="restart"/>
            <w:tcBorders>
              <w:right w:val="single" w:color="000000" w:sz="4" w:space="0"/>
            </w:tcBorders>
          </w:tcPr>
          <w:p w14:paraId="439CA766">
            <w:pPr>
              <w:adjustRightInd w:val="0"/>
              <w:snapToGrid w:val="0"/>
              <w:jc w:val="right"/>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敏感程度</w:t>
            </w:r>
          </w:p>
          <w:p w14:paraId="1F5E859A">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评价工作等级</w:t>
            </w:r>
          </w:p>
          <w:p w14:paraId="522E9A60">
            <w:pPr>
              <w:adjustRightInd w:val="0"/>
              <w:snapToGrid w:val="0"/>
              <w:jc w:val="left"/>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占地规模</w:t>
            </w:r>
          </w:p>
        </w:tc>
        <w:tc>
          <w:tcPr>
            <w:tcW w:w="2056" w:type="dxa"/>
            <w:gridSpan w:val="3"/>
            <w:tcBorders>
              <w:left w:val="single" w:color="000000" w:sz="4" w:space="0"/>
              <w:bottom w:val="single" w:color="000000" w:sz="4" w:space="0"/>
              <w:right w:val="single" w:color="000000" w:sz="4" w:space="0"/>
            </w:tcBorders>
          </w:tcPr>
          <w:p w14:paraId="5E8A3D90">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I 类</w:t>
            </w:r>
          </w:p>
        </w:tc>
        <w:tc>
          <w:tcPr>
            <w:tcW w:w="2058" w:type="dxa"/>
            <w:gridSpan w:val="3"/>
            <w:tcBorders>
              <w:left w:val="single" w:color="000000" w:sz="4" w:space="0"/>
              <w:bottom w:val="single" w:color="000000" w:sz="4" w:space="0"/>
              <w:right w:val="single" w:color="000000" w:sz="4" w:space="0"/>
            </w:tcBorders>
          </w:tcPr>
          <w:p w14:paraId="4E7EDB61">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14:textFill>
                  <w14:solidFill>
                    <w14:schemeClr w14:val="tx1"/>
                  </w14:solidFill>
                </w14:textFill>
              </w:rPr>
              <w:t xml:space="preserve">II </w:t>
            </w:r>
            <w:r>
              <w:rPr>
                <w:rFonts w:ascii="Times New Roman" w:hAnsi="Times New Roman" w:cs="Times New Roman"/>
                <w:color w:val="000000" w:themeColor="text1"/>
                <w:sz w:val="21"/>
                <w:szCs w:val="21"/>
                <w14:textFill>
                  <w14:solidFill>
                    <w14:schemeClr w14:val="tx1"/>
                  </w14:solidFill>
                </w14:textFill>
              </w:rPr>
              <w:t>类</w:t>
            </w:r>
          </w:p>
        </w:tc>
        <w:tc>
          <w:tcPr>
            <w:tcW w:w="2056" w:type="dxa"/>
            <w:gridSpan w:val="3"/>
            <w:tcBorders>
              <w:left w:val="single" w:color="000000" w:sz="4" w:space="0"/>
              <w:bottom w:val="single" w:color="000000" w:sz="4" w:space="0"/>
            </w:tcBorders>
          </w:tcPr>
          <w:p w14:paraId="3BABA61F">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14:textFill>
                  <w14:solidFill>
                    <w14:schemeClr w14:val="tx1"/>
                  </w14:solidFill>
                </w14:textFill>
              </w:rPr>
              <w:t xml:space="preserve">III </w:t>
            </w:r>
            <w:r>
              <w:rPr>
                <w:rFonts w:ascii="Times New Roman" w:hAnsi="Times New Roman" w:cs="Times New Roman"/>
                <w:color w:val="000000" w:themeColor="text1"/>
                <w:sz w:val="21"/>
                <w:szCs w:val="21"/>
                <w14:textFill>
                  <w14:solidFill>
                    <w14:schemeClr w14:val="tx1"/>
                  </w14:solidFill>
                </w14:textFill>
              </w:rPr>
              <w:t>类</w:t>
            </w:r>
          </w:p>
        </w:tc>
      </w:tr>
      <w:tr w14:paraId="7D18AB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jc w:val="center"/>
        </w:trPr>
        <w:tc>
          <w:tcPr>
            <w:tcW w:w="2358" w:type="dxa"/>
            <w:vMerge w:val="continue"/>
            <w:tcBorders>
              <w:bottom w:val="single" w:color="000000" w:sz="4" w:space="0"/>
              <w:right w:val="single" w:color="000000" w:sz="4" w:space="0"/>
            </w:tcBorders>
          </w:tcPr>
          <w:p w14:paraId="694E5F5A">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p>
        </w:tc>
        <w:tc>
          <w:tcPr>
            <w:tcW w:w="685" w:type="dxa"/>
            <w:tcBorders>
              <w:top w:val="single" w:color="000000" w:sz="4" w:space="0"/>
              <w:left w:val="single" w:color="000000" w:sz="4" w:space="0"/>
              <w:bottom w:val="single" w:color="000000" w:sz="4" w:space="0"/>
              <w:right w:val="single" w:color="000000" w:sz="4" w:space="0"/>
            </w:tcBorders>
          </w:tcPr>
          <w:p w14:paraId="2565BCFC">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大</w:t>
            </w:r>
          </w:p>
        </w:tc>
        <w:tc>
          <w:tcPr>
            <w:tcW w:w="685" w:type="dxa"/>
            <w:tcBorders>
              <w:top w:val="single" w:color="000000" w:sz="4" w:space="0"/>
              <w:left w:val="single" w:color="000000" w:sz="4" w:space="0"/>
              <w:bottom w:val="single" w:color="000000" w:sz="4" w:space="0"/>
              <w:right w:val="single" w:color="000000" w:sz="4" w:space="0"/>
            </w:tcBorders>
          </w:tcPr>
          <w:p w14:paraId="5F5969DD">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中</w:t>
            </w:r>
          </w:p>
        </w:tc>
        <w:tc>
          <w:tcPr>
            <w:tcW w:w="686" w:type="dxa"/>
            <w:tcBorders>
              <w:top w:val="single" w:color="000000" w:sz="4" w:space="0"/>
              <w:left w:val="single" w:color="000000" w:sz="4" w:space="0"/>
              <w:bottom w:val="single" w:color="000000" w:sz="4" w:space="0"/>
              <w:right w:val="single" w:color="000000" w:sz="4" w:space="0"/>
            </w:tcBorders>
          </w:tcPr>
          <w:p w14:paraId="33FEABD3">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小</w:t>
            </w:r>
          </w:p>
        </w:tc>
        <w:tc>
          <w:tcPr>
            <w:tcW w:w="686" w:type="dxa"/>
            <w:tcBorders>
              <w:top w:val="single" w:color="000000" w:sz="4" w:space="0"/>
              <w:left w:val="single" w:color="000000" w:sz="4" w:space="0"/>
              <w:bottom w:val="single" w:color="000000" w:sz="4" w:space="0"/>
              <w:right w:val="single" w:color="000000" w:sz="4" w:space="0"/>
            </w:tcBorders>
          </w:tcPr>
          <w:p w14:paraId="79105846">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大</w:t>
            </w:r>
          </w:p>
        </w:tc>
        <w:tc>
          <w:tcPr>
            <w:tcW w:w="686" w:type="dxa"/>
            <w:tcBorders>
              <w:top w:val="single" w:color="000000" w:sz="4" w:space="0"/>
              <w:left w:val="single" w:color="000000" w:sz="4" w:space="0"/>
              <w:bottom w:val="single" w:color="000000" w:sz="4" w:space="0"/>
              <w:right w:val="single" w:color="000000" w:sz="4" w:space="0"/>
            </w:tcBorders>
          </w:tcPr>
          <w:p w14:paraId="3FC3019A">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中</w:t>
            </w:r>
          </w:p>
        </w:tc>
        <w:tc>
          <w:tcPr>
            <w:tcW w:w="686" w:type="dxa"/>
            <w:tcBorders>
              <w:top w:val="single" w:color="000000" w:sz="4" w:space="0"/>
              <w:left w:val="single" w:color="000000" w:sz="4" w:space="0"/>
              <w:bottom w:val="single" w:color="000000" w:sz="4" w:space="0"/>
              <w:right w:val="single" w:color="000000" w:sz="4" w:space="0"/>
            </w:tcBorders>
          </w:tcPr>
          <w:p w14:paraId="5DF64ACE">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小</w:t>
            </w:r>
          </w:p>
        </w:tc>
        <w:tc>
          <w:tcPr>
            <w:tcW w:w="686" w:type="dxa"/>
            <w:tcBorders>
              <w:top w:val="single" w:color="000000" w:sz="4" w:space="0"/>
              <w:left w:val="single" w:color="000000" w:sz="4" w:space="0"/>
              <w:bottom w:val="single" w:color="000000" w:sz="4" w:space="0"/>
              <w:right w:val="single" w:color="000000" w:sz="4" w:space="0"/>
            </w:tcBorders>
          </w:tcPr>
          <w:p w14:paraId="11DDF2E3">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大</w:t>
            </w:r>
          </w:p>
        </w:tc>
        <w:tc>
          <w:tcPr>
            <w:tcW w:w="686" w:type="dxa"/>
            <w:tcBorders>
              <w:top w:val="single" w:color="000000" w:sz="4" w:space="0"/>
              <w:left w:val="single" w:color="000000" w:sz="4" w:space="0"/>
              <w:bottom w:val="single" w:color="000000" w:sz="4" w:space="0"/>
              <w:right w:val="single" w:color="000000" w:sz="4" w:space="0"/>
            </w:tcBorders>
          </w:tcPr>
          <w:p w14:paraId="79ED67E7">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中</w:t>
            </w:r>
          </w:p>
        </w:tc>
        <w:tc>
          <w:tcPr>
            <w:tcW w:w="684" w:type="dxa"/>
            <w:tcBorders>
              <w:top w:val="single" w:color="000000" w:sz="4" w:space="0"/>
              <w:left w:val="single" w:color="000000" w:sz="4" w:space="0"/>
              <w:bottom w:val="single" w:color="000000" w:sz="4" w:space="0"/>
            </w:tcBorders>
          </w:tcPr>
          <w:p w14:paraId="4F967F2F">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小</w:t>
            </w:r>
          </w:p>
        </w:tc>
      </w:tr>
      <w:tr w14:paraId="768F03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jc w:val="center"/>
        </w:trPr>
        <w:tc>
          <w:tcPr>
            <w:tcW w:w="2358" w:type="dxa"/>
            <w:tcBorders>
              <w:top w:val="single" w:color="000000" w:sz="4" w:space="0"/>
              <w:bottom w:val="single" w:color="000000" w:sz="4" w:space="0"/>
              <w:right w:val="single" w:color="000000" w:sz="4" w:space="0"/>
            </w:tcBorders>
          </w:tcPr>
          <w:p w14:paraId="006D905A">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敏感</w:t>
            </w:r>
          </w:p>
        </w:tc>
        <w:tc>
          <w:tcPr>
            <w:tcW w:w="685" w:type="dxa"/>
            <w:tcBorders>
              <w:top w:val="single" w:color="000000" w:sz="4" w:space="0"/>
              <w:left w:val="single" w:color="000000" w:sz="4" w:space="0"/>
              <w:bottom w:val="single" w:color="000000" w:sz="4" w:space="0"/>
              <w:right w:val="single" w:color="000000" w:sz="4" w:space="0"/>
            </w:tcBorders>
          </w:tcPr>
          <w:p w14:paraId="21D95ECB">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一级</w:t>
            </w:r>
          </w:p>
        </w:tc>
        <w:tc>
          <w:tcPr>
            <w:tcW w:w="685" w:type="dxa"/>
            <w:tcBorders>
              <w:top w:val="single" w:color="000000" w:sz="4" w:space="0"/>
              <w:left w:val="single" w:color="000000" w:sz="4" w:space="0"/>
              <w:bottom w:val="single" w:color="000000" w:sz="4" w:space="0"/>
              <w:right w:val="single" w:color="000000" w:sz="4" w:space="0"/>
            </w:tcBorders>
          </w:tcPr>
          <w:p w14:paraId="1912E410">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一级</w:t>
            </w:r>
          </w:p>
        </w:tc>
        <w:tc>
          <w:tcPr>
            <w:tcW w:w="686" w:type="dxa"/>
            <w:tcBorders>
              <w:top w:val="single" w:color="000000" w:sz="4" w:space="0"/>
              <w:left w:val="single" w:color="000000" w:sz="4" w:space="0"/>
              <w:bottom w:val="single" w:color="000000" w:sz="4" w:space="0"/>
              <w:right w:val="single" w:color="000000" w:sz="4" w:space="0"/>
            </w:tcBorders>
          </w:tcPr>
          <w:p w14:paraId="34F6DFE9">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一级</w:t>
            </w:r>
          </w:p>
        </w:tc>
        <w:tc>
          <w:tcPr>
            <w:tcW w:w="686" w:type="dxa"/>
            <w:tcBorders>
              <w:top w:val="single" w:color="000000" w:sz="4" w:space="0"/>
              <w:left w:val="single" w:color="000000" w:sz="4" w:space="0"/>
              <w:bottom w:val="single" w:color="000000" w:sz="4" w:space="0"/>
              <w:right w:val="single" w:color="000000" w:sz="4" w:space="0"/>
            </w:tcBorders>
          </w:tcPr>
          <w:p w14:paraId="7C3DDC9A">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2A307958">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3F84AC54">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53773792">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6" w:type="dxa"/>
            <w:tcBorders>
              <w:top w:val="single" w:color="000000" w:sz="4" w:space="0"/>
              <w:left w:val="single" w:color="000000" w:sz="4" w:space="0"/>
              <w:bottom w:val="single" w:color="000000" w:sz="4" w:space="0"/>
              <w:right w:val="single" w:color="000000" w:sz="4" w:space="0"/>
            </w:tcBorders>
          </w:tcPr>
          <w:p w14:paraId="2E92E5B1">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4" w:type="dxa"/>
            <w:tcBorders>
              <w:top w:val="single" w:color="000000" w:sz="4" w:space="0"/>
              <w:left w:val="single" w:color="000000" w:sz="4" w:space="0"/>
              <w:bottom w:val="single" w:color="000000" w:sz="4" w:space="0"/>
            </w:tcBorders>
          </w:tcPr>
          <w:p w14:paraId="0EBBCA9F">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r>
      <w:tr w14:paraId="05435F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jc w:val="center"/>
        </w:trPr>
        <w:tc>
          <w:tcPr>
            <w:tcW w:w="2358" w:type="dxa"/>
            <w:tcBorders>
              <w:top w:val="single" w:color="000000" w:sz="4" w:space="0"/>
              <w:bottom w:val="single" w:color="000000" w:sz="4" w:space="0"/>
              <w:right w:val="single" w:color="000000" w:sz="4" w:space="0"/>
            </w:tcBorders>
          </w:tcPr>
          <w:p w14:paraId="41D81D17">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较敏感</w:t>
            </w:r>
          </w:p>
        </w:tc>
        <w:tc>
          <w:tcPr>
            <w:tcW w:w="685" w:type="dxa"/>
            <w:tcBorders>
              <w:top w:val="single" w:color="000000" w:sz="4" w:space="0"/>
              <w:left w:val="single" w:color="000000" w:sz="4" w:space="0"/>
              <w:bottom w:val="single" w:color="000000" w:sz="4" w:space="0"/>
              <w:right w:val="single" w:color="000000" w:sz="4" w:space="0"/>
            </w:tcBorders>
          </w:tcPr>
          <w:p w14:paraId="2CFDA6D6">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一级</w:t>
            </w:r>
          </w:p>
        </w:tc>
        <w:tc>
          <w:tcPr>
            <w:tcW w:w="685" w:type="dxa"/>
            <w:tcBorders>
              <w:top w:val="single" w:color="000000" w:sz="4" w:space="0"/>
              <w:left w:val="single" w:color="000000" w:sz="4" w:space="0"/>
              <w:bottom w:val="single" w:color="000000" w:sz="4" w:space="0"/>
              <w:right w:val="single" w:color="000000" w:sz="4" w:space="0"/>
            </w:tcBorders>
          </w:tcPr>
          <w:p w14:paraId="27102BFC">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一级</w:t>
            </w:r>
          </w:p>
        </w:tc>
        <w:tc>
          <w:tcPr>
            <w:tcW w:w="686" w:type="dxa"/>
            <w:tcBorders>
              <w:top w:val="single" w:color="000000" w:sz="4" w:space="0"/>
              <w:left w:val="single" w:color="000000" w:sz="4" w:space="0"/>
              <w:bottom w:val="single" w:color="000000" w:sz="4" w:space="0"/>
              <w:right w:val="single" w:color="000000" w:sz="4" w:space="0"/>
            </w:tcBorders>
          </w:tcPr>
          <w:p w14:paraId="43114168">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7A3E8A99">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511D6489">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3D0E22B6">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6" w:type="dxa"/>
            <w:tcBorders>
              <w:top w:val="single" w:color="000000" w:sz="4" w:space="0"/>
              <w:left w:val="single" w:color="000000" w:sz="4" w:space="0"/>
              <w:bottom w:val="single" w:color="000000" w:sz="4" w:space="0"/>
              <w:right w:val="single" w:color="000000" w:sz="4" w:space="0"/>
            </w:tcBorders>
          </w:tcPr>
          <w:p w14:paraId="77A3BA2D">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6" w:type="dxa"/>
            <w:tcBorders>
              <w:top w:val="single" w:color="000000" w:sz="4" w:space="0"/>
              <w:left w:val="single" w:color="000000" w:sz="4" w:space="0"/>
              <w:bottom w:val="single" w:color="000000" w:sz="4" w:space="0"/>
              <w:right w:val="single" w:color="000000" w:sz="4" w:space="0"/>
            </w:tcBorders>
          </w:tcPr>
          <w:p w14:paraId="4F224315">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4" w:type="dxa"/>
            <w:tcBorders>
              <w:top w:val="single" w:color="000000" w:sz="4" w:space="0"/>
              <w:left w:val="single" w:color="000000" w:sz="4" w:space="0"/>
              <w:bottom w:val="single" w:color="000000" w:sz="4" w:space="0"/>
            </w:tcBorders>
          </w:tcPr>
          <w:p w14:paraId="17AC9BF7">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w:t>
            </w:r>
          </w:p>
        </w:tc>
      </w:tr>
      <w:tr w14:paraId="10EA89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jc w:val="center"/>
        </w:trPr>
        <w:tc>
          <w:tcPr>
            <w:tcW w:w="2358" w:type="dxa"/>
            <w:tcBorders>
              <w:top w:val="single" w:color="000000" w:sz="4" w:space="0"/>
              <w:bottom w:val="single" w:color="000000" w:sz="4" w:space="0"/>
              <w:right w:val="single" w:color="000000" w:sz="4" w:space="0"/>
            </w:tcBorders>
          </w:tcPr>
          <w:p w14:paraId="332FF68D">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不敏感</w:t>
            </w:r>
          </w:p>
        </w:tc>
        <w:tc>
          <w:tcPr>
            <w:tcW w:w="685" w:type="dxa"/>
            <w:tcBorders>
              <w:top w:val="single" w:color="000000" w:sz="4" w:space="0"/>
              <w:left w:val="single" w:color="000000" w:sz="4" w:space="0"/>
              <w:bottom w:val="single" w:color="000000" w:sz="4" w:space="0"/>
              <w:right w:val="single" w:color="000000" w:sz="4" w:space="0"/>
            </w:tcBorders>
          </w:tcPr>
          <w:p w14:paraId="32F7F136">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一级</w:t>
            </w:r>
          </w:p>
        </w:tc>
        <w:tc>
          <w:tcPr>
            <w:tcW w:w="685" w:type="dxa"/>
            <w:tcBorders>
              <w:top w:val="single" w:color="000000" w:sz="4" w:space="0"/>
              <w:left w:val="single" w:color="000000" w:sz="4" w:space="0"/>
              <w:bottom w:val="single" w:color="000000" w:sz="4" w:space="0"/>
              <w:right w:val="single" w:color="000000" w:sz="4" w:space="0"/>
            </w:tcBorders>
          </w:tcPr>
          <w:p w14:paraId="45715543">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1E63783A">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2D0B8720">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二级</w:t>
            </w:r>
          </w:p>
        </w:tc>
        <w:tc>
          <w:tcPr>
            <w:tcW w:w="686" w:type="dxa"/>
            <w:tcBorders>
              <w:top w:val="single" w:color="000000" w:sz="4" w:space="0"/>
              <w:left w:val="single" w:color="000000" w:sz="4" w:space="0"/>
              <w:bottom w:val="single" w:color="000000" w:sz="4" w:space="0"/>
              <w:right w:val="single" w:color="000000" w:sz="4" w:space="0"/>
            </w:tcBorders>
          </w:tcPr>
          <w:p w14:paraId="595ABC11">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6" w:type="dxa"/>
            <w:tcBorders>
              <w:top w:val="single" w:color="000000" w:sz="4" w:space="0"/>
              <w:left w:val="single" w:color="000000" w:sz="4" w:space="0"/>
              <w:bottom w:val="single" w:color="000000" w:sz="4" w:space="0"/>
              <w:right w:val="single" w:color="000000" w:sz="4" w:space="0"/>
            </w:tcBorders>
          </w:tcPr>
          <w:p w14:paraId="5E974797">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6" w:type="dxa"/>
            <w:tcBorders>
              <w:top w:val="single" w:color="000000" w:sz="4" w:space="0"/>
              <w:left w:val="single" w:color="000000" w:sz="4" w:space="0"/>
              <w:bottom w:val="single" w:color="000000" w:sz="4" w:space="0"/>
              <w:right w:val="single" w:color="000000" w:sz="4" w:space="0"/>
            </w:tcBorders>
          </w:tcPr>
          <w:p w14:paraId="59AB30C9">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5"/>
                <w:sz w:val="21"/>
                <w:szCs w:val="21"/>
                <w14:textFill>
                  <w14:solidFill>
                    <w14:schemeClr w14:val="tx1"/>
                  </w14:solidFill>
                </w14:textFill>
              </w:rPr>
              <w:t>三级</w:t>
            </w:r>
          </w:p>
        </w:tc>
        <w:tc>
          <w:tcPr>
            <w:tcW w:w="686" w:type="dxa"/>
            <w:tcBorders>
              <w:top w:val="single" w:color="000000" w:sz="4" w:space="0"/>
              <w:left w:val="single" w:color="000000" w:sz="4" w:space="0"/>
              <w:bottom w:val="single" w:color="000000" w:sz="4" w:space="0"/>
              <w:right w:val="single" w:color="000000" w:sz="4" w:space="0"/>
            </w:tcBorders>
          </w:tcPr>
          <w:p w14:paraId="62068FF6">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w:t>
            </w:r>
          </w:p>
        </w:tc>
        <w:tc>
          <w:tcPr>
            <w:tcW w:w="684" w:type="dxa"/>
            <w:tcBorders>
              <w:top w:val="single" w:color="000000" w:sz="4" w:space="0"/>
              <w:left w:val="single" w:color="000000" w:sz="4" w:space="0"/>
              <w:bottom w:val="single" w:color="000000" w:sz="4" w:space="0"/>
            </w:tcBorders>
          </w:tcPr>
          <w:p w14:paraId="58366994">
            <w:pPr>
              <w:pStyle w:val="281"/>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w w:val="99"/>
                <w:sz w:val="21"/>
                <w:szCs w:val="21"/>
                <w14:textFill>
                  <w14:solidFill>
                    <w14:schemeClr w14:val="tx1"/>
                  </w14:solidFill>
                </w14:textFill>
              </w:rPr>
              <w:t>—</w:t>
            </w:r>
          </w:p>
        </w:tc>
      </w:tr>
      <w:tr w14:paraId="47B00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jc w:val="center"/>
        </w:trPr>
        <w:tc>
          <w:tcPr>
            <w:tcW w:w="8528" w:type="dxa"/>
            <w:gridSpan w:val="10"/>
            <w:tcBorders>
              <w:top w:val="single" w:color="000000" w:sz="4" w:space="0"/>
            </w:tcBorders>
          </w:tcPr>
          <w:p w14:paraId="702CEB88">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注：“—”表示可不开展土壤环境影响评价工作。</w:t>
            </w:r>
          </w:p>
        </w:tc>
      </w:tr>
    </w:tbl>
    <w:p w14:paraId="53D63F8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根据《环境影响评价技术导则 土壤环境（试行）》（HJ964-2018），项目</w:t>
      </w:r>
      <w:r>
        <w:rPr>
          <w:rFonts w:hint="eastAsia"/>
          <w:color w:val="000000" w:themeColor="text1"/>
          <w:sz w:val="24"/>
          <w:lang w:eastAsia="zh-CN"/>
          <w14:textFill>
            <w14:solidFill>
              <w14:schemeClr w14:val="tx1"/>
            </w14:solidFill>
          </w14:textFill>
        </w:rPr>
        <w:t>为</w:t>
      </w:r>
      <w:r>
        <w:rPr>
          <w:color w:val="000000" w:themeColor="text1"/>
          <w:sz w:val="24"/>
          <w14:textFill>
            <w14:solidFill>
              <w14:schemeClr w14:val="tx1"/>
            </w14:solidFill>
          </w14:textFill>
        </w:rPr>
        <w:t>III类项目，总占地面积为0.8hm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，占地面积小于5hm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，为小型；</w:t>
      </w:r>
    </w:p>
    <w:p w14:paraId="11AA262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根据表1.5-6及大气预测结果，本项目颗粒物及非甲烷总烃最大落地距离为72m，项目300m范围内周边无耕地、园地、牧草地、饮用水水源地或居民区、学校、医院；疗养院、养老院等土壤环境敏感目标；</w:t>
      </w:r>
    </w:p>
    <w:p w14:paraId="6CCF7CC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综上，项目土壤敏感程度为不敏感。结合表 1.5-7，项目土壤环境评价等级设置为不开展土壤环境影响评价工作。</w:t>
      </w:r>
    </w:p>
    <w:p w14:paraId="31F552D3">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1.5.2评价重点</w:t>
      </w:r>
      <w:bookmarkEnd w:id="106"/>
      <w:bookmarkEnd w:id="107"/>
    </w:p>
    <w:p w14:paraId="743ACA51">
      <w:pPr>
        <w:spacing w:line="360" w:lineRule="auto"/>
        <w:ind w:firstLine="480" w:firstLineChars="200"/>
        <w:jc w:val="left"/>
        <w:rPr>
          <w:rFonts w:eastAsiaTheme="minorEastAsia"/>
          <w:color w:val="000000" w:themeColor="text1"/>
          <w:kern w:val="0"/>
          <w:sz w:val="24"/>
          <w:szCs w:val="22"/>
          <w14:textFill>
            <w14:solidFill>
              <w14:schemeClr w14:val="tx1"/>
            </w14:solidFill>
          </w14:textFill>
        </w:rPr>
      </w:pPr>
      <w:r>
        <w:rPr>
          <w:rFonts w:eastAsiaTheme="minorEastAsia"/>
          <w:color w:val="000000" w:themeColor="text1"/>
          <w:kern w:val="0"/>
          <w:sz w:val="24"/>
          <w:szCs w:val="22"/>
          <w14:textFill>
            <w14:solidFill>
              <w14:schemeClr w14:val="tx1"/>
            </w14:solidFill>
          </w14:textFill>
        </w:rPr>
        <w:t>本次评价主要工作重点为：</w:t>
      </w:r>
    </w:p>
    <w:p w14:paraId="1CA8464B">
      <w:pPr>
        <w:spacing w:line="360" w:lineRule="auto"/>
        <w:ind w:firstLine="480" w:firstLineChars="200"/>
        <w:jc w:val="left"/>
        <w:rPr>
          <w:rFonts w:eastAsiaTheme="minorEastAsia"/>
          <w:color w:val="000000" w:themeColor="text1"/>
          <w:kern w:val="0"/>
          <w:sz w:val="24"/>
          <w:szCs w:val="22"/>
          <w14:textFill>
            <w14:solidFill>
              <w14:schemeClr w14:val="tx1"/>
            </w14:solidFill>
          </w14:textFill>
        </w:rPr>
      </w:pPr>
      <w:r>
        <w:rPr>
          <w:rFonts w:eastAsiaTheme="minorEastAsia"/>
          <w:color w:val="000000" w:themeColor="text1"/>
          <w:kern w:val="0"/>
          <w:sz w:val="24"/>
          <w:szCs w:val="22"/>
          <w14:textFill>
            <w14:solidFill>
              <w14:schemeClr w14:val="tx1"/>
            </w14:solidFill>
          </w14:textFill>
        </w:rPr>
        <w:t>（1）分析项目建设与行业准入及产业政策的符合性；</w:t>
      </w:r>
    </w:p>
    <w:p w14:paraId="48710C00">
      <w:pPr>
        <w:spacing w:line="360" w:lineRule="auto"/>
        <w:ind w:firstLine="480" w:firstLineChars="200"/>
        <w:jc w:val="left"/>
        <w:rPr>
          <w:rFonts w:eastAsiaTheme="minorEastAsia"/>
          <w:color w:val="000000" w:themeColor="text1"/>
          <w:kern w:val="0"/>
          <w:sz w:val="24"/>
          <w:szCs w:val="22"/>
          <w14:textFill>
            <w14:solidFill>
              <w14:schemeClr w14:val="tx1"/>
            </w14:solidFill>
          </w14:textFill>
        </w:rPr>
      </w:pPr>
      <w:r>
        <w:rPr>
          <w:rFonts w:eastAsiaTheme="minorEastAsia"/>
          <w:color w:val="000000" w:themeColor="text1"/>
          <w:kern w:val="0"/>
          <w:sz w:val="24"/>
          <w:szCs w:val="22"/>
          <w14:textFill>
            <w14:solidFill>
              <w14:schemeClr w14:val="tx1"/>
            </w14:solidFill>
          </w14:textFill>
        </w:rPr>
        <w:t>（2）对拟建项目进行工程分析，确定产污节点和污染源源强；</w:t>
      </w:r>
    </w:p>
    <w:p w14:paraId="48EAF4BA">
      <w:pPr>
        <w:spacing w:line="360" w:lineRule="auto"/>
        <w:ind w:firstLine="480" w:firstLineChars="200"/>
        <w:jc w:val="left"/>
        <w:rPr>
          <w:rFonts w:eastAsiaTheme="minorEastAsia"/>
          <w:color w:val="000000" w:themeColor="text1"/>
          <w:kern w:val="0"/>
          <w:sz w:val="24"/>
          <w:szCs w:val="22"/>
          <w14:textFill>
            <w14:solidFill>
              <w14:schemeClr w14:val="tx1"/>
            </w14:solidFill>
          </w14:textFill>
        </w:rPr>
      </w:pPr>
      <w:r>
        <w:rPr>
          <w:rFonts w:eastAsiaTheme="minorEastAsia"/>
          <w:color w:val="000000" w:themeColor="text1"/>
          <w:kern w:val="0"/>
          <w:sz w:val="24"/>
          <w:szCs w:val="22"/>
          <w14:textFill>
            <w14:solidFill>
              <w14:schemeClr w14:val="tx1"/>
            </w14:solidFill>
          </w14:textFill>
        </w:rPr>
        <w:t>（3）评价项目排放的污染物对周围环境的影响是否处于可接受水平；</w:t>
      </w:r>
    </w:p>
    <w:p w14:paraId="655BDB33">
      <w:pPr>
        <w:spacing w:line="360" w:lineRule="auto"/>
        <w:ind w:firstLine="480" w:firstLineChars="200"/>
        <w:jc w:val="left"/>
        <w:rPr>
          <w:rFonts w:eastAsiaTheme="minorEastAsia"/>
          <w:color w:val="000000" w:themeColor="text1"/>
          <w:kern w:val="0"/>
          <w:sz w:val="24"/>
          <w:szCs w:val="22"/>
          <w14:textFill>
            <w14:solidFill>
              <w14:schemeClr w14:val="tx1"/>
            </w14:solidFill>
          </w14:textFill>
        </w:rPr>
      </w:pPr>
      <w:r>
        <w:rPr>
          <w:rFonts w:eastAsiaTheme="minorEastAsia"/>
          <w:color w:val="000000" w:themeColor="text1"/>
          <w:kern w:val="0"/>
          <w:sz w:val="24"/>
          <w:szCs w:val="22"/>
          <w14:textFill>
            <w14:solidFill>
              <w14:schemeClr w14:val="tx1"/>
            </w14:solidFill>
          </w14:textFill>
        </w:rPr>
        <w:t>（4）论证污染防治措施的技术可行性和经济合理性。</w:t>
      </w:r>
    </w:p>
    <w:p w14:paraId="0C814A6F">
      <w:pPr>
        <w:pStyle w:val="4"/>
        <w:rPr>
          <w:rFonts w:ascii="Times New Roman" w:hAnsi="Times New Roman"/>
          <w:color w:val="000000" w:themeColor="text1"/>
          <w14:textFill>
            <w14:solidFill>
              <w14:schemeClr w14:val="tx1"/>
            </w14:solidFill>
          </w14:textFill>
        </w:rPr>
      </w:pPr>
      <w:bookmarkStart w:id="108" w:name="_Toc28263621"/>
      <w:r>
        <w:rPr>
          <w:rFonts w:ascii="Times New Roman" w:hAnsi="Times New Roman"/>
          <w:color w:val="000000" w:themeColor="text1"/>
          <w14:textFill>
            <w14:solidFill>
              <w14:schemeClr w14:val="tx1"/>
            </w14:solidFill>
          </w14:textFill>
        </w:rPr>
        <w:t>1.6评价范围和评价时段</w:t>
      </w:r>
      <w:bookmarkEnd w:id="108"/>
    </w:p>
    <w:p w14:paraId="6142243B">
      <w:pPr>
        <w:pStyle w:val="105"/>
        <w:rPr>
          <w:rFonts w:cs="Times New Roman"/>
          <w:color w:val="000000" w:themeColor="text1"/>
          <w14:textFill>
            <w14:solidFill>
              <w14:schemeClr w14:val="tx1"/>
            </w14:solidFill>
          </w14:textFill>
        </w:rPr>
      </w:pPr>
      <w:bookmarkStart w:id="109" w:name="_Toc362393094"/>
      <w:r>
        <w:rPr>
          <w:rFonts w:cs="Times New Roman"/>
          <w:color w:val="000000" w:themeColor="text1"/>
          <w14:textFill>
            <w14:solidFill>
              <w14:schemeClr w14:val="tx1"/>
            </w14:solidFill>
          </w14:textFill>
        </w:rPr>
        <w:t>1.6.1评价范围</w:t>
      </w:r>
      <w:bookmarkEnd w:id="109"/>
    </w:p>
    <w:p w14:paraId="23A9584B">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1、大气环境影响评价范围</w:t>
      </w:r>
    </w:p>
    <w:p w14:paraId="1704625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根据《环境影响评价的技术导则-大气环境》(HJ2.2-2018)，大气环境影响评价范围以项目排放污染物的最远影响范围确定，</w:t>
      </w:r>
      <w:r>
        <w:rPr>
          <w:color w:val="000000" w:themeColor="text1"/>
          <w:kern w:val="0"/>
          <w:sz w:val="24"/>
          <w14:textFill>
            <w14:solidFill>
              <w14:schemeClr w14:val="tx1"/>
            </w14:solidFill>
          </w14:textFill>
        </w:rPr>
        <w:t>边长为5k</w:t>
      </w:r>
      <w:r>
        <w:rPr>
          <w:rFonts w:hint="eastAsia"/>
          <w:color w:val="000000" w:themeColor="text1"/>
          <w:kern w:val="0"/>
          <w:sz w:val="24"/>
          <w14:textFill>
            <w14:solidFill>
              <w14:schemeClr w14:val="tx1"/>
            </w14:solidFill>
          </w14:textFill>
        </w:rPr>
        <w:t>m的</w:t>
      </w:r>
      <w:r>
        <w:rPr>
          <w:color w:val="000000" w:themeColor="text1"/>
          <w:kern w:val="0"/>
          <w:sz w:val="24"/>
          <w14:textFill>
            <w14:solidFill>
              <w14:schemeClr w14:val="tx1"/>
            </w14:solidFill>
          </w14:textFill>
        </w:rPr>
        <w:t>矩形区域</w:t>
      </w:r>
      <w:r>
        <w:rPr>
          <w:color w:val="000000" w:themeColor="text1"/>
          <w:sz w:val="24"/>
          <w14:textFill>
            <w14:solidFill>
              <w14:schemeClr w14:val="tx1"/>
            </w14:solidFill>
          </w14:textFill>
        </w:rPr>
        <w:t>。</w:t>
      </w:r>
    </w:p>
    <w:p w14:paraId="7681A9E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本评价大气环境影响评价范围拟定为以生产区为中心，边长为5km的矩形范围。</w:t>
      </w:r>
    </w:p>
    <w:p w14:paraId="0191A1A6">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2、地表水环境影响评价范围</w:t>
      </w:r>
    </w:p>
    <w:p w14:paraId="6D12AD0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项目废水不外排，因此本评价主要对生产废水依托污水处理设施处理后回用不外排可行性进行分析。</w:t>
      </w:r>
    </w:p>
    <w:p w14:paraId="28887B72">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3、地下水环境影响评价范围</w:t>
      </w:r>
    </w:p>
    <w:p w14:paraId="76C2799B">
      <w:pPr>
        <w:spacing w:line="360" w:lineRule="auto"/>
        <w:ind w:firstLine="480" w:firstLineChars="200"/>
        <w:jc w:val="left"/>
        <w:rPr>
          <w:color w:val="000000" w:themeColor="text1"/>
          <w:sz w:val="24"/>
          <w:szCs w:val="22"/>
          <w:lang w:bidi="en-US"/>
          <w14:textFill>
            <w14:solidFill>
              <w14:schemeClr w14:val="tx1"/>
            </w14:solidFill>
          </w14:textFill>
        </w:rPr>
      </w:pPr>
      <w:r>
        <w:rPr>
          <w:color w:val="000000" w:themeColor="text1"/>
          <w:sz w:val="24"/>
          <w:szCs w:val="22"/>
          <w:lang w:bidi="en-US"/>
          <w14:textFill>
            <w14:solidFill>
              <w14:schemeClr w14:val="tx1"/>
            </w14:solidFill>
          </w14:textFill>
        </w:rPr>
        <w:t>根据《环境影响评价技术导则 地下水环境》（HJ610-2016），地下水评价范围应包括与建设项目相关地下水环境保护目标，以能说明地下水环境现状，反映评价区地下水基本流场特征，满足地下水环境影响预测和评价为基本原则。评价范围可采用公式计算法、查表法和自定义法确定。</w:t>
      </w:r>
    </w:p>
    <w:p w14:paraId="368391ED">
      <w:pPr>
        <w:spacing w:line="360" w:lineRule="auto"/>
        <w:ind w:firstLine="480" w:firstLineChars="200"/>
        <w:jc w:val="left"/>
        <w:rPr>
          <w:color w:val="000000" w:themeColor="text1"/>
          <w:szCs w:val="22"/>
          <w:lang w:bidi="en-US"/>
          <w14:textFill>
            <w14:solidFill>
              <w14:schemeClr w14:val="tx1"/>
            </w14:solidFill>
          </w14:textFill>
        </w:rPr>
      </w:pPr>
      <w:r>
        <w:rPr>
          <w:color w:val="000000" w:themeColor="text1"/>
          <w:sz w:val="24"/>
          <w:szCs w:val="22"/>
          <w:lang w:bidi="en-US"/>
          <w14:textFill>
            <w14:solidFill>
              <w14:schemeClr w14:val="tx1"/>
            </w14:solidFill>
          </w14:textFill>
        </w:rPr>
        <w:t>由于区域地下水含水层连续性较差，故本次评价范围采用自定义法进行确定，根据项目的特点及项目所在地水文地质条件评价范围为：</w:t>
      </w:r>
    </w:p>
    <w:p w14:paraId="27584F8D">
      <w:pPr>
        <w:spacing w:line="360" w:lineRule="auto"/>
        <w:ind w:firstLine="480" w:firstLineChars="200"/>
        <w:jc w:val="left"/>
        <w:rPr>
          <w:color w:val="000000" w:themeColor="text1"/>
          <w:szCs w:val="22"/>
          <w:lang w:bidi="en-US"/>
          <w14:textFill>
            <w14:solidFill>
              <w14:schemeClr w14:val="tx1"/>
            </w14:solidFill>
          </w14:textFill>
        </w:rPr>
      </w:pPr>
      <w:r>
        <w:rPr>
          <w:color w:val="000000" w:themeColor="text1"/>
          <w:sz w:val="24"/>
          <w:szCs w:val="22"/>
          <w:lang w:bidi="en-US"/>
          <w14:textFill>
            <w14:solidFill>
              <w14:schemeClr w14:val="tx1"/>
            </w14:solidFill>
          </w14:textFill>
        </w:rPr>
        <w:t>北侧以芒市大河为界，南侧</w:t>
      </w:r>
      <w:r>
        <w:rPr>
          <w:rFonts w:hint="eastAsia"/>
          <w:color w:val="000000" w:themeColor="text1"/>
          <w:sz w:val="24"/>
          <w:szCs w:val="22"/>
          <w:lang w:bidi="en-US"/>
          <w14:textFill>
            <w14:solidFill>
              <w14:schemeClr w14:val="tx1"/>
            </w14:solidFill>
          </w14:textFill>
        </w:rPr>
        <w:t>以断层为界，</w:t>
      </w:r>
      <w:r>
        <w:rPr>
          <w:color w:val="000000" w:themeColor="text1"/>
          <w:sz w:val="24"/>
          <w:szCs w:val="22"/>
          <w:lang w:bidi="en-US"/>
          <w14:textFill>
            <w14:solidFill>
              <w14:schemeClr w14:val="tx1"/>
            </w14:solidFill>
          </w14:textFill>
        </w:rPr>
        <w:t>西侧及东侧以山脊为界，详见附图6。</w:t>
      </w:r>
    </w:p>
    <w:p w14:paraId="6B7B8A3A">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4、声环境影响评价范围</w:t>
      </w:r>
    </w:p>
    <w:p w14:paraId="19C27E5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本评价声环境评价等级为二级，根据HJ2.4-2009《环境影响评价技术导则－声环境》，结合项目的主要噪声源分布和周边声环境敏感点情况，声环境影响评价范围拟定为厂界外延200m范围。</w:t>
      </w:r>
    </w:p>
    <w:p w14:paraId="561F30BD">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5、生态环境影响评价范围</w:t>
      </w:r>
    </w:p>
    <w:p w14:paraId="7E6E25C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项目选址位于云南省德宏州芒市遮放镇户拉村委会排六村老水泥厂宿舍区场地，生态环境影响评价工作等级为三级，生态环境影响评价范围拟定为厂界外延200m范围。</w:t>
      </w:r>
    </w:p>
    <w:p w14:paraId="11035551">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6、环境风险评价范围</w:t>
      </w:r>
    </w:p>
    <w:p w14:paraId="43302375">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建设项目环境风险评价技术导则》（HJ/T169-2018），本项目环境风险评价工作等级为简单分析，不设评价范围；按照风险评价技术导则进行风险识别、源项分析和对事故影响进行简要分析，提出防范、减缓和应急措施。</w:t>
      </w:r>
    </w:p>
    <w:p w14:paraId="1883BC98">
      <w:pPr>
        <w:pStyle w:val="105"/>
        <w:rPr>
          <w:rFonts w:cs="Times New Roman"/>
          <w:color w:val="000000" w:themeColor="text1"/>
          <w14:textFill>
            <w14:solidFill>
              <w14:schemeClr w14:val="tx1"/>
            </w14:solidFill>
          </w14:textFill>
        </w:rPr>
      </w:pPr>
      <w:bookmarkStart w:id="110" w:name="_Toc362393095"/>
      <w:r>
        <w:rPr>
          <w:rFonts w:cs="Times New Roman"/>
          <w:color w:val="000000" w:themeColor="text1"/>
          <w14:textFill>
            <w14:solidFill>
              <w14:schemeClr w14:val="tx1"/>
            </w14:solidFill>
          </w14:textFill>
        </w:rPr>
        <w:t>1.6.2评价时段</w:t>
      </w:r>
      <w:bookmarkEnd w:id="110"/>
    </w:p>
    <w:p w14:paraId="0FA1A9F9">
      <w:pPr>
        <w:pStyle w:val="57"/>
        <w:ind w:firstLine="480"/>
        <w:rPr>
          <w:color w:val="000000" w:themeColor="text1"/>
          <w:szCs w:val="24"/>
          <w14:textFill>
            <w14:solidFill>
              <w14:schemeClr w14:val="tx1"/>
            </w14:solidFill>
          </w14:textFill>
        </w:rPr>
      </w:pPr>
      <w:r>
        <w:rPr>
          <w:color w:val="000000" w:themeColor="text1"/>
          <w:szCs w:val="24"/>
          <w14:textFill>
            <w14:solidFill>
              <w14:schemeClr w14:val="tx1"/>
            </w14:solidFill>
          </w14:textFill>
        </w:rPr>
        <w:t>本项目评价时段分为施工期及运营期，评价时段重点为运营期。</w:t>
      </w:r>
    </w:p>
    <w:bookmarkEnd w:id="99"/>
    <w:bookmarkEnd w:id="100"/>
    <w:bookmarkEnd w:id="101"/>
    <w:bookmarkEnd w:id="102"/>
    <w:bookmarkEnd w:id="103"/>
    <w:bookmarkEnd w:id="104"/>
    <w:bookmarkEnd w:id="105"/>
    <w:p w14:paraId="0345092D">
      <w:pPr>
        <w:pStyle w:val="4"/>
        <w:rPr>
          <w:rFonts w:ascii="Times New Roman" w:hAnsi="Times New Roman"/>
          <w:color w:val="000000" w:themeColor="text1"/>
          <w14:textFill>
            <w14:solidFill>
              <w14:schemeClr w14:val="tx1"/>
            </w14:solidFill>
          </w14:textFill>
        </w:rPr>
      </w:pPr>
      <w:bookmarkStart w:id="111" w:name="_Toc28263622"/>
      <w:r>
        <w:rPr>
          <w:rFonts w:ascii="Times New Roman" w:hAnsi="Times New Roman"/>
          <w:color w:val="000000" w:themeColor="text1"/>
          <w14:textFill>
            <w14:solidFill>
              <w14:schemeClr w14:val="tx1"/>
            </w14:solidFill>
          </w14:textFill>
        </w:rPr>
        <w:t>1.7环境保护目标</w:t>
      </w:r>
      <w:bookmarkEnd w:id="111"/>
    </w:p>
    <w:p w14:paraId="7106B5FE">
      <w:pPr>
        <w:spacing w:line="500" w:lineRule="exact"/>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主要的环境保护目标为区域周边的居住区等敏感目标，执行GB3095-2012《环境空气质量标准》二级标准，声评价范围内无保护目标。</w:t>
      </w:r>
    </w:p>
    <w:p w14:paraId="15DE1D8D">
      <w:pPr>
        <w:tabs>
          <w:tab w:val="left" w:pos="8160"/>
        </w:tabs>
        <w:spacing w:line="500" w:lineRule="exact"/>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w:t>
      </w:r>
      <w:r>
        <w:rPr>
          <w:color w:val="000000" w:themeColor="text1"/>
          <w:sz w:val="24"/>
          <w14:textFill>
            <w14:solidFill>
              <w14:schemeClr w14:val="tx1"/>
            </w14:solidFill>
          </w14:textFill>
        </w:rPr>
        <w:t>环境保护目标分布见图1，</w:t>
      </w:r>
      <w:r>
        <w:rPr>
          <w:rFonts w:hint="eastAsia"/>
          <w:color w:val="000000" w:themeColor="text1"/>
          <w:sz w:val="24"/>
          <w14:textFill>
            <w14:solidFill>
              <w14:schemeClr w14:val="tx1"/>
            </w14:solidFill>
          </w14:textFill>
        </w:rPr>
        <w:t>见</w:t>
      </w:r>
      <w:r>
        <w:rPr>
          <w:color w:val="000000" w:themeColor="text1"/>
          <w:sz w:val="24"/>
          <w14:textFill>
            <w14:solidFill>
              <w14:schemeClr w14:val="tx1"/>
            </w14:solidFill>
          </w14:textFill>
        </w:rPr>
        <w:t>表1.7-1。</w:t>
      </w:r>
    </w:p>
    <w:p w14:paraId="076B9E7A">
      <w:pPr>
        <w:tabs>
          <w:tab w:val="left" w:pos="816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表1.7-1   </w:t>
      </w:r>
      <w:r>
        <w:rPr>
          <w:rFonts w:hint="eastAsia"/>
          <w:b/>
          <w:color w:val="000000" w:themeColor="text1"/>
          <w:sz w:val="24"/>
          <w14:textFill>
            <w14:solidFill>
              <w14:schemeClr w14:val="tx1"/>
            </w14:solidFill>
          </w14:textFill>
        </w:rPr>
        <w:t>项目</w:t>
      </w:r>
      <w:r>
        <w:rPr>
          <w:b/>
          <w:color w:val="000000" w:themeColor="text1"/>
          <w:sz w:val="24"/>
          <w14:textFill>
            <w14:solidFill>
              <w14:schemeClr w14:val="tx1"/>
            </w14:solidFill>
          </w14:textFill>
        </w:rPr>
        <w:t>环境保护目标一览表</w:t>
      </w:r>
    </w:p>
    <w:tbl>
      <w:tblPr>
        <w:tblStyle w:val="42"/>
        <w:tblW w:w="8792" w:type="dxa"/>
        <w:jc w:val="center"/>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7"/>
        <w:gridCol w:w="1325"/>
        <w:gridCol w:w="1191"/>
        <w:gridCol w:w="971"/>
        <w:gridCol w:w="990"/>
        <w:gridCol w:w="6"/>
        <w:gridCol w:w="1134"/>
        <w:gridCol w:w="1329"/>
      </w:tblGrid>
      <w:tr w14:paraId="3570F6AF">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Merge w:val="restart"/>
            <w:vAlign w:val="center"/>
          </w:tcPr>
          <w:p w14:paraId="00CA88E1">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环境要素</w:t>
            </w:r>
          </w:p>
        </w:tc>
        <w:tc>
          <w:tcPr>
            <w:tcW w:w="1137" w:type="dxa"/>
            <w:vMerge w:val="restart"/>
            <w:shd w:val="clear" w:color="auto" w:fill="auto"/>
            <w:vAlign w:val="center"/>
          </w:tcPr>
          <w:p w14:paraId="004DDF3D">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保护目标</w:t>
            </w:r>
          </w:p>
        </w:tc>
        <w:tc>
          <w:tcPr>
            <w:tcW w:w="2516" w:type="dxa"/>
            <w:gridSpan w:val="2"/>
            <w:tcBorders>
              <w:bottom w:val="single" w:color="auto" w:sz="4" w:space="0"/>
            </w:tcBorders>
            <w:vAlign w:val="center"/>
          </w:tcPr>
          <w:p w14:paraId="557FC286">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坐标</w:t>
            </w:r>
          </w:p>
        </w:tc>
        <w:tc>
          <w:tcPr>
            <w:tcW w:w="971" w:type="dxa"/>
            <w:vMerge w:val="restart"/>
            <w:shd w:val="clear" w:color="auto" w:fill="auto"/>
            <w:vAlign w:val="center"/>
          </w:tcPr>
          <w:p w14:paraId="7E657BB7">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方位</w:t>
            </w:r>
          </w:p>
        </w:tc>
        <w:tc>
          <w:tcPr>
            <w:tcW w:w="990" w:type="dxa"/>
            <w:vMerge w:val="restart"/>
            <w:shd w:val="clear" w:color="auto" w:fill="auto"/>
            <w:vAlign w:val="center"/>
          </w:tcPr>
          <w:p w14:paraId="23602730">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距离m</w:t>
            </w:r>
          </w:p>
        </w:tc>
        <w:tc>
          <w:tcPr>
            <w:tcW w:w="1140" w:type="dxa"/>
            <w:gridSpan w:val="2"/>
            <w:vMerge w:val="restart"/>
            <w:vAlign w:val="center"/>
          </w:tcPr>
          <w:p w14:paraId="507D1C1D">
            <w:pPr>
              <w:jc w:val="center"/>
              <w:rPr>
                <w:rFonts w:eastAsiaTheme="minorEastAsia"/>
                <w:color w:val="000000" w:themeColor="text1"/>
                <w:szCs w:val="22"/>
                <w:lang w:val="zh-CN"/>
                <w14:textFill>
                  <w14:solidFill>
                    <w14:schemeClr w14:val="tx1"/>
                  </w14:solidFill>
                </w14:textFill>
              </w:rPr>
            </w:pPr>
            <w:r>
              <w:rPr>
                <w:b/>
                <w:color w:val="000000" w:themeColor="text1"/>
                <w:szCs w:val="21"/>
                <w14:textFill>
                  <w14:solidFill>
                    <w14:schemeClr w14:val="tx1"/>
                  </w14:solidFill>
                </w14:textFill>
              </w:rPr>
              <w:t>基本特征</w:t>
            </w:r>
          </w:p>
        </w:tc>
        <w:tc>
          <w:tcPr>
            <w:tcW w:w="1329" w:type="dxa"/>
            <w:vMerge w:val="restart"/>
            <w:vAlign w:val="center"/>
          </w:tcPr>
          <w:p w14:paraId="64AAFC81">
            <w:pPr>
              <w:jc w:val="center"/>
              <w:rPr>
                <w:rFonts w:eastAsiaTheme="minorEastAsia"/>
                <w:color w:val="000000" w:themeColor="text1"/>
                <w:szCs w:val="22"/>
                <w:lang w:val="zh-CN"/>
                <w14:textFill>
                  <w14:solidFill>
                    <w14:schemeClr w14:val="tx1"/>
                  </w14:solidFill>
                </w14:textFill>
              </w:rPr>
            </w:pPr>
            <w:r>
              <w:rPr>
                <w:b/>
                <w:color w:val="000000" w:themeColor="text1"/>
                <w:szCs w:val="21"/>
                <w14:textFill>
                  <w14:solidFill>
                    <w14:schemeClr w14:val="tx1"/>
                  </w14:solidFill>
                </w14:textFill>
              </w:rPr>
              <w:t>执行环境标准</w:t>
            </w:r>
          </w:p>
        </w:tc>
      </w:tr>
      <w:tr w14:paraId="67E7DD3D">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vMerge w:val="continue"/>
            <w:vAlign w:val="center"/>
          </w:tcPr>
          <w:p w14:paraId="7CD00B56">
            <w:pPr>
              <w:jc w:val="center"/>
              <w:rPr>
                <w:rFonts w:eastAsiaTheme="minorEastAsia"/>
                <w:b/>
                <w:color w:val="000000" w:themeColor="text1"/>
                <w:szCs w:val="22"/>
                <w:lang w:val="zh-CN"/>
                <w14:textFill>
                  <w14:solidFill>
                    <w14:schemeClr w14:val="tx1"/>
                  </w14:solidFill>
                </w14:textFill>
              </w:rPr>
            </w:pPr>
          </w:p>
        </w:tc>
        <w:tc>
          <w:tcPr>
            <w:tcW w:w="1137" w:type="dxa"/>
            <w:vMerge w:val="continue"/>
            <w:shd w:val="clear" w:color="auto" w:fill="auto"/>
            <w:vAlign w:val="center"/>
          </w:tcPr>
          <w:p w14:paraId="1077A925">
            <w:pPr>
              <w:jc w:val="center"/>
              <w:rPr>
                <w:rFonts w:eastAsiaTheme="minorEastAsia"/>
                <w:b/>
                <w:color w:val="000000" w:themeColor="text1"/>
                <w:szCs w:val="22"/>
                <w:lang w:val="zh-CN"/>
                <w14:textFill>
                  <w14:solidFill>
                    <w14:schemeClr w14:val="tx1"/>
                  </w14:solidFill>
                </w14:textFill>
              </w:rPr>
            </w:pPr>
          </w:p>
        </w:tc>
        <w:tc>
          <w:tcPr>
            <w:tcW w:w="1325" w:type="dxa"/>
            <w:tcBorders>
              <w:top w:val="single" w:color="auto" w:sz="4" w:space="0"/>
            </w:tcBorders>
            <w:vAlign w:val="center"/>
          </w:tcPr>
          <w:p w14:paraId="518BA67B">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经度</w:t>
            </w:r>
          </w:p>
        </w:tc>
        <w:tc>
          <w:tcPr>
            <w:tcW w:w="1191" w:type="dxa"/>
            <w:tcBorders>
              <w:top w:val="single" w:color="auto" w:sz="4" w:space="0"/>
            </w:tcBorders>
            <w:vAlign w:val="center"/>
          </w:tcPr>
          <w:p w14:paraId="1DF740DE">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维度</w:t>
            </w:r>
          </w:p>
        </w:tc>
        <w:tc>
          <w:tcPr>
            <w:tcW w:w="971" w:type="dxa"/>
            <w:vMerge w:val="continue"/>
            <w:shd w:val="clear" w:color="auto" w:fill="auto"/>
            <w:vAlign w:val="center"/>
          </w:tcPr>
          <w:p w14:paraId="7CEB5BC5">
            <w:pPr>
              <w:jc w:val="center"/>
              <w:rPr>
                <w:rFonts w:eastAsiaTheme="minorEastAsia"/>
                <w:b/>
                <w:color w:val="000000" w:themeColor="text1"/>
                <w:szCs w:val="22"/>
                <w:lang w:val="zh-CN"/>
                <w14:textFill>
                  <w14:solidFill>
                    <w14:schemeClr w14:val="tx1"/>
                  </w14:solidFill>
                </w14:textFill>
              </w:rPr>
            </w:pPr>
          </w:p>
        </w:tc>
        <w:tc>
          <w:tcPr>
            <w:tcW w:w="990" w:type="dxa"/>
            <w:vMerge w:val="continue"/>
            <w:shd w:val="clear" w:color="auto" w:fill="auto"/>
            <w:vAlign w:val="center"/>
          </w:tcPr>
          <w:p w14:paraId="69338CBB">
            <w:pPr>
              <w:jc w:val="center"/>
              <w:rPr>
                <w:rFonts w:eastAsiaTheme="minorEastAsia"/>
                <w:b/>
                <w:color w:val="000000" w:themeColor="text1"/>
                <w:szCs w:val="22"/>
                <w:lang w:val="zh-CN"/>
                <w14:textFill>
                  <w14:solidFill>
                    <w14:schemeClr w14:val="tx1"/>
                  </w14:solidFill>
                </w14:textFill>
              </w:rPr>
            </w:pPr>
          </w:p>
        </w:tc>
        <w:tc>
          <w:tcPr>
            <w:tcW w:w="1140" w:type="dxa"/>
            <w:gridSpan w:val="2"/>
            <w:vMerge w:val="continue"/>
            <w:vAlign w:val="center"/>
          </w:tcPr>
          <w:p w14:paraId="10B81052">
            <w:pPr>
              <w:jc w:val="center"/>
              <w:rPr>
                <w:b/>
                <w:color w:val="000000" w:themeColor="text1"/>
                <w:szCs w:val="21"/>
                <w14:textFill>
                  <w14:solidFill>
                    <w14:schemeClr w14:val="tx1"/>
                  </w14:solidFill>
                </w14:textFill>
              </w:rPr>
            </w:pPr>
          </w:p>
        </w:tc>
        <w:tc>
          <w:tcPr>
            <w:tcW w:w="1329" w:type="dxa"/>
            <w:vMerge w:val="continue"/>
            <w:vAlign w:val="center"/>
          </w:tcPr>
          <w:p w14:paraId="6F1A2E76">
            <w:pPr>
              <w:jc w:val="center"/>
              <w:rPr>
                <w:b/>
                <w:color w:val="000000" w:themeColor="text1"/>
                <w:szCs w:val="21"/>
                <w14:textFill>
                  <w14:solidFill>
                    <w14:schemeClr w14:val="tx1"/>
                  </w14:solidFill>
                </w14:textFill>
              </w:rPr>
            </w:pPr>
          </w:p>
        </w:tc>
      </w:tr>
      <w:tr w14:paraId="1E70C548">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14:paraId="50E5E683">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大气环境</w:t>
            </w:r>
          </w:p>
        </w:tc>
        <w:tc>
          <w:tcPr>
            <w:tcW w:w="1137" w:type="dxa"/>
            <w:shd w:val="clear" w:color="auto" w:fill="auto"/>
            <w:vAlign w:val="center"/>
          </w:tcPr>
          <w:p w14:paraId="11CC5945">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lang w:bidi="ar"/>
                <w14:textFill>
                  <w14:solidFill>
                    <w14:schemeClr w14:val="tx1"/>
                  </w14:solidFill>
                </w14:textFill>
              </w:rPr>
              <w:t>排鲁村</w:t>
            </w:r>
          </w:p>
        </w:tc>
        <w:tc>
          <w:tcPr>
            <w:tcW w:w="1325" w:type="dxa"/>
            <w:vAlign w:val="center"/>
          </w:tcPr>
          <w:p w14:paraId="4BFA6BF5">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98.171872°</w:t>
            </w:r>
          </w:p>
        </w:tc>
        <w:tc>
          <w:tcPr>
            <w:tcW w:w="1191" w:type="dxa"/>
            <w:vAlign w:val="center"/>
          </w:tcPr>
          <w:p w14:paraId="783029C2">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24.180727°</w:t>
            </w:r>
          </w:p>
        </w:tc>
        <w:tc>
          <w:tcPr>
            <w:tcW w:w="971" w:type="dxa"/>
            <w:shd w:val="clear" w:color="auto" w:fill="auto"/>
            <w:vAlign w:val="center"/>
          </w:tcPr>
          <w:p w14:paraId="4DECEF1B">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lang w:bidi="ar"/>
                <w14:textFill>
                  <w14:solidFill>
                    <w14:schemeClr w14:val="tx1"/>
                  </w14:solidFill>
                </w14:textFill>
              </w:rPr>
              <w:t>西北侧</w:t>
            </w:r>
          </w:p>
        </w:tc>
        <w:tc>
          <w:tcPr>
            <w:tcW w:w="990" w:type="dxa"/>
            <w:shd w:val="clear" w:color="auto" w:fill="auto"/>
            <w:vAlign w:val="center"/>
          </w:tcPr>
          <w:p w14:paraId="7C6F5F0A">
            <w:pPr>
              <w:autoSpaceDE w:val="0"/>
              <w:autoSpaceDN w:val="0"/>
              <w:adjustRightInd w:val="0"/>
              <w:jc w:val="center"/>
              <w:rPr>
                <w:rFonts w:eastAsia="黑体"/>
                <w:bCs/>
                <w:color w:val="000000" w:themeColor="text1"/>
                <w:spacing w:val="-2"/>
                <w:kern w:val="0"/>
                <w:szCs w:val="21"/>
                <w:lang w:bidi="ar"/>
                <w14:textFill>
                  <w14:solidFill>
                    <w14:schemeClr w14:val="tx1"/>
                  </w14:solidFill>
                </w14:textFill>
              </w:rPr>
            </w:pPr>
            <w:r>
              <w:rPr>
                <w:rFonts w:eastAsia="黑体"/>
                <w:bCs/>
                <w:color w:val="000000" w:themeColor="text1"/>
                <w:spacing w:val="-2"/>
                <w:kern w:val="0"/>
                <w:szCs w:val="21"/>
                <w:lang w:bidi="ar"/>
                <w14:textFill>
                  <w14:solidFill>
                    <w14:schemeClr w14:val="tx1"/>
                  </w14:solidFill>
                </w14:textFill>
              </w:rPr>
              <w:t>375</w:t>
            </w:r>
          </w:p>
        </w:tc>
        <w:tc>
          <w:tcPr>
            <w:tcW w:w="1140" w:type="dxa"/>
            <w:gridSpan w:val="2"/>
            <w:vAlign w:val="center"/>
          </w:tcPr>
          <w:p w14:paraId="67FEE80F">
            <w:pPr>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120户</w:t>
            </w:r>
          </w:p>
        </w:tc>
        <w:tc>
          <w:tcPr>
            <w:tcW w:w="1329" w:type="dxa"/>
            <w:vMerge w:val="restart"/>
            <w:vAlign w:val="center"/>
          </w:tcPr>
          <w:p w14:paraId="08E8CCF2">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GB3095-2012</w:t>
            </w:r>
          </w:p>
          <w:p w14:paraId="5BD10CAF">
            <w:pPr>
              <w:widowControl/>
              <w:jc w:val="center"/>
              <w:rPr>
                <w:rFonts w:eastAsiaTheme="minorEastAsia"/>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《环境空气质量标准》二级</w:t>
            </w:r>
          </w:p>
        </w:tc>
      </w:tr>
      <w:tr w14:paraId="47DE0232">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529CB52E">
            <w:pPr>
              <w:jc w:val="center"/>
              <w:rPr>
                <w:rFonts w:eastAsiaTheme="minorEastAsia"/>
                <w:b/>
                <w:color w:val="000000" w:themeColor="text1"/>
                <w:szCs w:val="22"/>
                <w:lang w:val="zh-CN"/>
                <w14:textFill>
                  <w14:solidFill>
                    <w14:schemeClr w14:val="tx1"/>
                  </w14:solidFill>
                </w14:textFill>
              </w:rPr>
            </w:pPr>
          </w:p>
        </w:tc>
        <w:tc>
          <w:tcPr>
            <w:tcW w:w="1137" w:type="dxa"/>
            <w:shd w:val="clear" w:color="auto" w:fill="auto"/>
            <w:vAlign w:val="center"/>
          </w:tcPr>
          <w:p w14:paraId="2D538C6C">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lang w:bidi="ar"/>
                <w14:textFill>
                  <w14:solidFill>
                    <w14:schemeClr w14:val="tx1"/>
                  </w14:solidFill>
                </w14:textFill>
              </w:rPr>
              <w:t>遮焕村</w:t>
            </w:r>
          </w:p>
        </w:tc>
        <w:tc>
          <w:tcPr>
            <w:tcW w:w="1325" w:type="dxa"/>
            <w:vAlign w:val="center"/>
          </w:tcPr>
          <w:p w14:paraId="279AB7E0">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98.190591°</w:t>
            </w:r>
          </w:p>
        </w:tc>
        <w:tc>
          <w:tcPr>
            <w:tcW w:w="1191" w:type="dxa"/>
            <w:vAlign w:val="center"/>
          </w:tcPr>
          <w:p w14:paraId="6A097409">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24.186109°</w:t>
            </w:r>
          </w:p>
        </w:tc>
        <w:tc>
          <w:tcPr>
            <w:tcW w:w="971" w:type="dxa"/>
            <w:shd w:val="clear" w:color="auto" w:fill="auto"/>
            <w:vAlign w:val="center"/>
          </w:tcPr>
          <w:p w14:paraId="340D8166">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lang w:bidi="ar"/>
                <w14:textFill>
                  <w14:solidFill>
                    <w14:schemeClr w14:val="tx1"/>
                  </w14:solidFill>
                </w14:textFill>
              </w:rPr>
              <w:t>西北侧</w:t>
            </w:r>
          </w:p>
        </w:tc>
        <w:tc>
          <w:tcPr>
            <w:tcW w:w="990" w:type="dxa"/>
            <w:shd w:val="clear" w:color="auto" w:fill="auto"/>
            <w:vAlign w:val="center"/>
          </w:tcPr>
          <w:p w14:paraId="71488C1A">
            <w:pPr>
              <w:autoSpaceDE w:val="0"/>
              <w:autoSpaceDN w:val="0"/>
              <w:adjustRightInd w:val="0"/>
              <w:jc w:val="center"/>
              <w:rPr>
                <w:rFonts w:eastAsia="黑体"/>
                <w:bCs/>
                <w:color w:val="000000" w:themeColor="text1"/>
                <w:spacing w:val="-2"/>
                <w:kern w:val="0"/>
                <w:szCs w:val="21"/>
                <w:lang w:bidi="ar"/>
                <w14:textFill>
                  <w14:solidFill>
                    <w14:schemeClr w14:val="tx1"/>
                  </w14:solidFill>
                </w14:textFill>
              </w:rPr>
            </w:pPr>
            <w:r>
              <w:rPr>
                <w:rFonts w:eastAsia="黑体"/>
                <w:bCs/>
                <w:color w:val="000000" w:themeColor="text1"/>
                <w:spacing w:val="-2"/>
                <w:kern w:val="0"/>
                <w:szCs w:val="21"/>
                <w:lang w:bidi="ar"/>
                <w14:textFill>
                  <w14:solidFill>
                    <w14:schemeClr w14:val="tx1"/>
                  </w14:solidFill>
                </w14:textFill>
              </w:rPr>
              <w:t>1500</w:t>
            </w:r>
          </w:p>
        </w:tc>
        <w:tc>
          <w:tcPr>
            <w:tcW w:w="1140" w:type="dxa"/>
            <w:gridSpan w:val="2"/>
            <w:vAlign w:val="center"/>
          </w:tcPr>
          <w:p w14:paraId="490B3FA1">
            <w:pPr>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127户</w:t>
            </w:r>
          </w:p>
        </w:tc>
        <w:tc>
          <w:tcPr>
            <w:tcW w:w="1329" w:type="dxa"/>
            <w:vMerge w:val="continue"/>
            <w:vAlign w:val="center"/>
          </w:tcPr>
          <w:p w14:paraId="579C67FC">
            <w:pPr>
              <w:widowControl/>
              <w:jc w:val="center"/>
              <w:rPr>
                <w:rFonts w:eastAsiaTheme="minorEastAsia"/>
                <w:color w:val="000000" w:themeColor="text1"/>
                <w:kern w:val="0"/>
                <w:szCs w:val="21"/>
                <w14:textFill>
                  <w14:solidFill>
                    <w14:schemeClr w14:val="tx1"/>
                  </w14:solidFill>
                </w14:textFill>
              </w:rPr>
            </w:pPr>
          </w:p>
        </w:tc>
      </w:tr>
      <w:tr w14:paraId="66E7B231">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36713B04">
            <w:pPr>
              <w:jc w:val="center"/>
              <w:rPr>
                <w:rFonts w:eastAsiaTheme="minorEastAsia"/>
                <w:b/>
                <w:color w:val="000000" w:themeColor="text1"/>
                <w:szCs w:val="22"/>
                <w:lang w:val="zh-CN"/>
                <w14:textFill>
                  <w14:solidFill>
                    <w14:schemeClr w14:val="tx1"/>
                  </w14:solidFill>
                </w14:textFill>
              </w:rPr>
            </w:pPr>
          </w:p>
        </w:tc>
        <w:tc>
          <w:tcPr>
            <w:tcW w:w="1137" w:type="dxa"/>
            <w:shd w:val="clear" w:color="auto" w:fill="auto"/>
            <w:vAlign w:val="center"/>
          </w:tcPr>
          <w:p w14:paraId="3DCFA460">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户拉村</w:t>
            </w:r>
          </w:p>
        </w:tc>
        <w:tc>
          <w:tcPr>
            <w:tcW w:w="1325" w:type="dxa"/>
            <w:vAlign w:val="center"/>
          </w:tcPr>
          <w:p w14:paraId="66FA6E6E">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98.181468°</w:t>
            </w:r>
          </w:p>
        </w:tc>
        <w:tc>
          <w:tcPr>
            <w:tcW w:w="1191" w:type="dxa"/>
            <w:vAlign w:val="center"/>
          </w:tcPr>
          <w:p w14:paraId="411D1455">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24.193085°</w:t>
            </w:r>
          </w:p>
        </w:tc>
        <w:tc>
          <w:tcPr>
            <w:tcW w:w="971" w:type="dxa"/>
            <w:shd w:val="clear" w:color="auto" w:fill="auto"/>
            <w:vAlign w:val="center"/>
          </w:tcPr>
          <w:p w14:paraId="663E0000">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lang w:bidi="ar"/>
                <w14:textFill>
                  <w14:solidFill>
                    <w14:schemeClr w14:val="tx1"/>
                  </w14:solidFill>
                </w14:textFill>
              </w:rPr>
              <w:t>东北侧</w:t>
            </w:r>
          </w:p>
        </w:tc>
        <w:tc>
          <w:tcPr>
            <w:tcW w:w="990" w:type="dxa"/>
            <w:shd w:val="clear" w:color="auto" w:fill="auto"/>
            <w:vAlign w:val="center"/>
          </w:tcPr>
          <w:p w14:paraId="745037A7">
            <w:pPr>
              <w:autoSpaceDE w:val="0"/>
              <w:autoSpaceDN w:val="0"/>
              <w:adjustRightInd w:val="0"/>
              <w:jc w:val="center"/>
              <w:rPr>
                <w:rFonts w:eastAsia="黑体"/>
                <w:bCs/>
                <w:color w:val="000000" w:themeColor="text1"/>
                <w:spacing w:val="-2"/>
                <w:kern w:val="0"/>
                <w:szCs w:val="21"/>
                <w14:textFill>
                  <w14:solidFill>
                    <w14:schemeClr w14:val="tx1"/>
                  </w14:solidFill>
                </w14:textFill>
              </w:rPr>
            </w:pPr>
            <w:r>
              <w:rPr>
                <w:rFonts w:eastAsia="黑体"/>
                <w:bCs/>
                <w:color w:val="000000" w:themeColor="text1"/>
                <w:spacing w:val="-2"/>
                <w:kern w:val="0"/>
                <w:szCs w:val="21"/>
                <w14:textFill>
                  <w14:solidFill>
                    <w14:schemeClr w14:val="tx1"/>
                  </w14:solidFill>
                </w14:textFill>
              </w:rPr>
              <w:t>1350</w:t>
            </w:r>
          </w:p>
        </w:tc>
        <w:tc>
          <w:tcPr>
            <w:tcW w:w="1140" w:type="dxa"/>
            <w:gridSpan w:val="2"/>
            <w:vAlign w:val="center"/>
          </w:tcPr>
          <w:p w14:paraId="36679CE6">
            <w:pPr>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179户</w:t>
            </w:r>
          </w:p>
        </w:tc>
        <w:tc>
          <w:tcPr>
            <w:tcW w:w="1329" w:type="dxa"/>
            <w:vMerge w:val="continue"/>
            <w:vAlign w:val="center"/>
          </w:tcPr>
          <w:p w14:paraId="2C0ADB88">
            <w:pPr>
              <w:widowControl/>
              <w:jc w:val="center"/>
              <w:rPr>
                <w:rFonts w:eastAsiaTheme="minorEastAsia"/>
                <w:color w:val="000000" w:themeColor="text1"/>
                <w:kern w:val="0"/>
                <w:szCs w:val="21"/>
                <w14:textFill>
                  <w14:solidFill>
                    <w14:schemeClr w14:val="tx1"/>
                  </w14:solidFill>
                </w14:textFill>
              </w:rPr>
            </w:pPr>
          </w:p>
        </w:tc>
      </w:tr>
      <w:tr w14:paraId="3FE0D9BC">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77E1AAEB">
            <w:pPr>
              <w:jc w:val="center"/>
              <w:rPr>
                <w:rFonts w:eastAsiaTheme="minorEastAsia"/>
                <w:b/>
                <w:color w:val="000000" w:themeColor="text1"/>
                <w:szCs w:val="22"/>
                <w:lang w:val="zh-CN"/>
                <w14:textFill>
                  <w14:solidFill>
                    <w14:schemeClr w14:val="tx1"/>
                  </w14:solidFill>
                </w14:textFill>
              </w:rPr>
            </w:pPr>
          </w:p>
        </w:tc>
        <w:tc>
          <w:tcPr>
            <w:tcW w:w="1137" w:type="dxa"/>
            <w:shd w:val="clear" w:color="auto" w:fill="auto"/>
            <w:vAlign w:val="center"/>
          </w:tcPr>
          <w:p w14:paraId="20364C97">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广撒村</w:t>
            </w:r>
          </w:p>
        </w:tc>
        <w:tc>
          <w:tcPr>
            <w:tcW w:w="1325" w:type="dxa"/>
            <w:vAlign w:val="center"/>
          </w:tcPr>
          <w:p w14:paraId="15CB544C">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98.158344°</w:t>
            </w:r>
          </w:p>
        </w:tc>
        <w:tc>
          <w:tcPr>
            <w:tcW w:w="1191" w:type="dxa"/>
            <w:vAlign w:val="center"/>
          </w:tcPr>
          <w:p w14:paraId="67A890AF">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24.165693°</w:t>
            </w:r>
          </w:p>
        </w:tc>
        <w:tc>
          <w:tcPr>
            <w:tcW w:w="971" w:type="dxa"/>
            <w:shd w:val="clear" w:color="auto" w:fill="auto"/>
            <w:vAlign w:val="center"/>
          </w:tcPr>
          <w:p w14:paraId="2EA144DF">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lang w:bidi="ar"/>
                <w14:textFill>
                  <w14:solidFill>
                    <w14:schemeClr w14:val="tx1"/>
                  </w14:solidFill>
                </w14:textFill>
              </w:rPr>
              <w:t>西南侧</w:t>
            </w:r>
          </w:p>
        </w:tc>
        <w:tc>
          <w:tcPr>
            <w:tcW w:w="990" w:type="dxa"/>
            <w:shd w:val="clear" w:color="auto" w:fill="auto"/>
            <w:vAlign w:val="center"/>
          </w:tcPr>
          <w:p w14:paraId="5F1DEF8F">
            <w:pPr>
              <w:autoSpaceDE w:val="0"/>
              <w:autoSpaceDN w:val="0"/>
              <w:adjustRightInd w:val="0"/>
              <w:jc w:val="center"/>
              <w:rPr>
                <w:rFonts w:eastAsia="黑体"/>
                <w:bCs/>
                <w:color w:val="000000" w:themeColor="text1"/>
                <w:spacing w:val="-2"/>
                <w:kern w:val="0"/>
                <w:szCs w:val="21"/>
                <w14:textFill>
                  <w14:solidFill>
                    <w14:schemeClr w14:val="tx1"/>
                  </w14:solidFill>
                </w14:textFill>
              </w:rPr>
            </w:pPr>
            <w:r>
              <w:rPr>
                <w:rFonts w:eastAsia="黑体"/>
                <w:bCs/>
                <w:color w:val="000000" w:themeColor="text1"/>
                <w:spacing w:val="-2"/>
                <w:kern w:val="0"/>
                <w:szCs w:val="21"/>
                <w14:textFill>
                  <w14:solidFill>
                    <w14:schemeClr w14:val="tx1"/>
                  </w14:solidFill>
                </w14:textFill>
              </w:rPr>
              <w:t>2000</w:t>
            </w:r>
          </w:p>
        </w:tc>
        <w:tc>
          <w:tcPr>
            <w:tcW w:w="1140" w:type="dxa"/>
            <w:gridSpan w:val="2"/>
            <w:vAlign w:val="center"/>
          </w:tcPr>
          <w:p w14:paraId="62CF5D18">
            <w:pPr>
              <w:jc w:val="center"/>
              <w:rPr>
                <w:color w:val="000000" w:themeColor="text1"/>
                <w:szCs w:val="22"/>
                <w14:textFill>
                  <w14:solidFill>
                    <w14:schemeClr w14:val="tx1"/>
                  </w14:solidFill>
                </w14:textFill>
              </w:rPr>
            </w:pPr>
            <w:r>
              <w:rPr>
                <w:color w:val="000000" w:themeColor="text1"/>
                <w:szCs w:val="22"/>
                <w14:textFill>
                  <w14:solidFill>
                    <w14:schemeClr w14:val="tx1"/>
                  </w14:solidFill>
                </w14:textFill>
              </w:rPr>
              <w:t>70户</w:t>
            </w:r>
          </w:p>
        </w:tc>
        <w:tc>
          <w:tcPr>
            <w:tcW w:w="1329" w:type="dxa"/>
            <w:vMerge w:val="continue"/>
            <w:vAlign w:val="center"/>
          </w:tcPr>
          <w:p w14:paraId="2FCB3748">
            <w:pPr>
              <w:widowControl/>
              <w:jc w:val="center"/>
              <w:rPr>
                <w:rFonts w:eastAsiaTheme="minorEastAsia"/>
                <w:color w:val="000000" w:themeColor="text1"/>
                <w:kern w:val="0"/>
                <w:szCs w:val="21"/>
                <w14:textFill>
                  <w14:solidFill>
                    <w14:schemeClr w14:val="tx1"/>
                  </w14:solidFill>
                </w14:textFill>
              </w:rPr>
            </w:pPr>
          </w:p>
        </w:tc>
      </w:tr>
      <w:tr w14:paraId="5D7B526E">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091D6ADE">
            <w:pPr>
              <w:jc w:val="center"/>
              <w:rPr>
                <w:rFonts w:eastAsiaTheme="minorEastAsia"/>
                <w:b/>
                <w:color w:val="000000" w:themeColor="text1"/>
                <w:szCs w:val="22"/>
                <w:lang w:val="zh-CN"/>
                <w14:textFill>
                  <w14:solidFill>
                    <w14:schemeClr w14:val="tx1"/>
                  </w14:solidFill>
                </w14:textFill>
              </w:rPr>
            </w:pPr>
          </w:p>
        </w:tc>
        <w:tc>
          <w:tcPr>
            <w:tcW w:w="1137" w:type="dxa"/>
            <w:shd w:val="clear" w:color="auto" w:fill="auto"/>
            <w:vAlign w:val="center"/>
          </w:tcPr>
          <w:p w14:paraId="0FED9B3E">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营盘村</w:t>
            </w:r>
          </w:p>
        </w:tc>
        <w:tc>
          <w:tcPr>
            <w:tcW w:w="1325" w:type="dxa"/>
            <w:vAlign w:val="center"/>
          </w:tcPr>
          <w:p w14:paraId="52DA0479">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98.166500°</w:t>
            </w:r>
          </w:p>
        </w:tc>
        <w:tc>
          <w:tcPr>
            <w:tcW w:w="1191" w:type="dxa"/>
            <w:vAlign w:val="center"/>
          </w:tcPr>
          <w:p w14:paraId="0A5047C3">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24.152936°</w:t>
            </w:r>
          </w:p>
        </w:tc>
        <w:tc>
          <w:tcPr>
            <w:tcW w:w="971" w:type="dxa"/>
            <w:shd w:val="clear" w:color="auto" w:fill="auto"/>
            <w:vAlign w:val="center"/>
          </w:tcPr>
          <w:p w14:paraId="5CEDA943">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南南侧</w:t>
            </w:r>
          </w:p>
        </w:tc>
        <w:tc>
          <w:tcPr>
            <w:tcW w:w="990" w:type="dxa"/>
            <w:shd w:val="clear" w:color="auto" w:fill="auto"/>
            <w:vAlign w:val="center"/>
          </w:tcPr>
          <w:p w14:paraId="74D2BBBB">
            <w:pPr>
              <w:autoSpaceDE w:val="0"/>
              <w:autoSpaceDN w:val="0"/>
              <w:adjustRightInd w:val="0"/>
              <w:jc w:val="center"/>
              <w:rPr>
                <w:rFonts w:eastAsia="黑体"/>
                <w:bCs/>
                <w:color w:val="000000" w:themeColor="text1"/>
                <w:spacing w:val="-2"/>
                <w:kern w:val="0"/>
                <w:szCs w:val="21"/>
                <w14:textFill>
                  <w14:solidFill>
                    <w14:schemeClr w14:val="tx1"/>
                  </w14:solidFill>
                </w14:textFill>
              </w:rPr>
            </w:pPr>
            <w:r>
              <w:rPr>
                <w:rFonts w:eastAsia="黑体"/>
                <w:bCs/>
                <w:color w:val="000000" w:themeColor="text1"/>
                <w:spacing w:val="-2"/>
                <w:kern w:val="0"/>
                <w:szCs w:val="21"/>
                <w14:textFill>
                  <w14:solidFill>
                    <w14:schemeClr w14:val="tx1"/>
                  </w14:solidFill>
                </w14:textFill>
              </w:rPr>
              <w:t>2760</w:t>
            </w:r>
          </w:p>
        </w:tc>
        <w:tc>
          <w:tcPr>
            <w:tcW w:w="1140" w:type="dxa"/>
            <w:gridSpan w:val="2"/>
            <w:vAlign w:val="center"/>
          </w:tcPr>
          <w:p w14:paraId="1ACBAD32">
            <w:pPr>
              <w:widowControl/>
              <w:jc w:val="center"/>
              <w:rPr>
                <w:rFonts w:eastAsiaTheme="minorEastAsia"/>
                <w:color w:val="000000" w:themeColor="text1"/>
                <w:kern w:val="0"/>
                <w:szCs w:val="21"/>
                <w:lang w:val="zh-CN"/>
                <w14:textFill>
                  <w14:solidFill>
                    <w14:schemeClr w14:val="tx1"/>
                  </w14:solidFill>
                </w14:textFill>
              </w:rPr>
            </w:pPr>
            <w:r>
              <w:rPr>
                <w:rFonts w:eastAsiaTheme="minorEastAsia"/>
                <w:color w:val="000000" w:themeColor="text1"/>
                <w:kern w:val="0"/>
                <w:szCs w:val="21"/>
                <w14:textFill>
                  <w14:solidFill>
                    <w14:schemeClr w14:val="tx1"/>
                  </w14:solidFill>
                </w14:textFill>
              </w:rPr>
              <w:t>72户</w:t>
            </w:r>
          </w:p>
        </w:tc>
        <w:tc>
          <w:tcPr>
            <w:tcW w:w="1329" w:type="dxa"/>
            <w:vMerge w:val="continue"/>
            <w:vAlign w:val="center"/>
          </w:tcPr>
          <w:p w14:paraId="57443C27">
            <w:pPr>
              <w:widowControl/>
              <w:jc w:val="center"/>
              <w:rPr>
                <w:rFonts w:eastAsiaTheme="minorEastAsia"/>
                <w:color w:val="000000" w:themeColor="text1"/>
                <w:kern w:val="0"/>
                <w:szCs w:val="21"/>
                <w:lang w:val="zh-CN"/>
                <w14:textFill>
                  <w14:solidFill>
                    <w14:schemeClr w14:val="tx1"/>
                  </w14:solidFill>
                </w14:textFill>
              </w:rPr>
            </w:pPr>
          </w:p>
        </w:tc>
      </w:tr>
      <w:tr w14:paraId="53FA3A6E">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01B8F6B6">
            <w:pPr>
              <w:jc w:val="center"/>
              <w:rPr>
                <w:rFonts w:eastAsiaTheme="minorEastAsia"/>
                <w:b/>
                <w:color w:val="000000" w:themeColor="text1"/>
                <w:szCs w:val="22"/>
                <w:lang w:val="zh-CN"/>
                <w14:textFill>
                  <w14:solidFill>
                    <w14:schemeClr w14:val="tx1"/>
                  </w14:solidFill>
                </w14:textFill>
              </w:rPr>
            </w:pPr>
          </w:p>
        </w:tc>
        <w:tc>
          <w:tcPr>
            <w:tcW w:w="1137" w:type="dxa"/>
            <w:shd w:val="clear" w:color="auto" w:fill="auto"/>
            <w:vAlign w:val="center"/>
          </w:tcPr>
          <w:p w14:paraId="1BABF6C9">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帕峦村</w:t>
            </w:r>
          </w:p>
        </w:tc>
        <w:tc>
          <w:tcPr>
            <w:tcW w:w="1325" w:type="dxa"/>
            <w:vAlign w:val="center"/>
          </w:tcPr>
          <w:p w14:paraId="244746C1">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98.146066°</w:t>
            </w:r>
          </w:p>
        </w:tc>
        <w:tc>
          <w:tcPr>
            <w:tcW w:w="1191" w:type="dxa"/>
            <w:vAlign w:val="center"/>
          </w:tcPr>
          <w:p w14:paraId="06197BAA">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24.171867°</w:t>
            </w:r>
          </w:p>
        </w:tc>
        <w:tc>
          <w:tcPr>
            <w:tcW w:w="971" w:type="dxa"/>
            <w:shd w:val="clear" w:color="auto" w:fill="auto"/>
            <w:vAlign w:val="center"/>
          </w:tcPr>
          <w:p w14:paraId="37AADFC0">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lang w:bidi="ar"/>
                <w14:textFill>
                  <w14:solidFill>
                    <w14:schemeClr w14:val="tx1"/>
                  </w14:solidFill>
                </w14:textFill>
              </w:rPr>
              <w:t>西南侧</w:t>
            </w:r>
          </w:p>
        </w:tc>
        <w:tc>
          <w:tcPr>
            <w:tcW w:w="990" w:type="dxa"/>
            <w:shd w:val="clear" w:color="auto" w:fill="auto"/>
            <w:vAlign w:val="center"/>
          </w:tcPr>
          <w:p w14:paraId="07DB95FC">
            <w:pPr>
              <w:autoSpaceDE w:val="0"/>
              <w:autoSpaceDN w:val="0"/>
              <w:adjustRightInd w:val="0"/>
              <w:jc w:val="center"/>
              <w:rPr>
                <w:rFonts w:eastAsia="黑体"/>
                <w:bCs/>
                <w:color w:val="000000" w:themeColor="text1"/>
                <w:spacing w:val="-2"/>
                <w:kern w:val="0"/>
                <w:szCs w:val="21"/>
                <w14:textFill>
                  <w14:solidFill>
                    <w14:schemeClr w14:val="tx1"/>
                  </w14:solidFill>
                </w14:textFill>
              </w:rPr>
            </w:pPr>
            <w:r>
              <w:rPr>
                <w:rFonts w:eastAsia="黑体"/>
                <w:bCs/>
                <w:color w:val="000000" w:themeColor="text1"/>
                <w:spacing w:val="-2"/>
                <w:kern w:val="0"/>
                <w:szCs w:val="21"/>
                <w14:textFill>
                  <w14:solidFill>
                    <w14:schemeClr w14:val="tx1"/>
                  </w14:solidFill>
                </w14:textFill>
              </w:rPr>
              <w:t>2850</w:t>
            </w:r>
          </w:p>
        </w:tc>
        <w:tc>
          <w:tcPr>
            <w:tcW w:w="1140" w:type="dxa"/>
            <w:gridSpan w:val="2"/>
            <w:vAlign w:val="center"/>
          </w:tcPr>
          <w:p w14:paraId="6E09F924">
            <w:pPr>
              <w:widowControl/>
              <w:jc w:val="center"/>
              <w:rPr>
                <w:rFonts w:eastAsiaTheme="minorEastAsia"/>
                <w:color w:val="000000" w:themeColor="text1"/>
                <w:kern w:val="0"/>
                <w:szCs w:val="21"/>
                <w:lang w:val="zh-CN"/>
                <w14:textFill>
                  <w14:solidFill>
                    <w14:schemeClr w14:val="tx1"/>
                  </w14:solidFill>
                </w14:textFill>
              </w:rPr>
            </w:pPr>
            <w:r>
              <w:rPr>
                <w:rFonts w:eastAsiaTheme="minorEastAsia"/>
                <w:color w:val="000000" w:themeColor="text1"/>
                <w:kern w:val="0"/>
                <w:szCs w:val="21"/>
                <w:lang w:val="zh-CN"/>
                <w14:textFill>
                  <w14:solidFill>
                    <w14:schemeClr w14:val="tx1"/>
                  </w14:solidFill>
                </w14:textFill>
              </w:rPr>
              <w:t>46户</w:t>
            </w:r>
          </w:p>
        </w:tc>
        <w:tc>
          <w:tcPr>
            <w:tcW w:w="1329" w:type="dxa"/>
            <w:vMerge w:val="continue"/>
            <w:vAlign w:val="center"/>
          </w:tcPr>
          <w:p w14:paraId="79A12080">
            <w:pPr>
              <w:widowControl/>
              <w:jc w:val="center"/>
              <w:rPr>
                <w:rFonts w:eastAsiaTheme="minorEastAsia"/>
                <w:color w:val="000000" w:themeColor="text1"/>
                <w:kern w:val="0"/>
                <w:szCs w:val="21"/>
                <w:lang w:val="zh-CN"/>
                <w14:textFill>
                  <w14:solidFill>
                    <w14:schemeClr w14:val="tx1"/>
                  </w14:solidFill>
                </w14:textFill>
              </w:rPr>
            </w:pPr>
          </w:p>
        </w:tc>
      </w:tr>
      <w:tr w14:paraId="12B97669">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restart"/>
            <w:vAlign w:val="center"/>
          </w:tcPr>
          <w:p w14:paraId="5322C1B2">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地表水</w:t>
            </w:r>
          </w:p>
        </w:tc>
        <w:tc>
          <w:tcPr>
            <w:tcW w:w="1137" w:type="dxa"/>
            <w:shd w:val="clear" w:color="auto" w:fill="auto"/>
            <w:vAlign w:val="center"/>
          </w:tcPr>
          <w:p w14:paraId="0C1C901A">
            <w:pPr>
              <w:widowControl/>
              <w:jc w:val="center"/>
              <w:rPr>
                <w:rFonts w:eastAsiaTheme="minorEastAsia"/>
                <w:color w:val="000000" w:themeColor="text1"/>
                <w:szCs w:val="22"/>
                <w:lang w:val="zh-CN"/>
                <w14:textFill>
                  <w14:solidFill>
                    <w14:schemeClr w14:val="tx1"/>
                  </w14:solidFill>
                </w14:textFill>
              </w:rPr>
            </w:pPr>
            <w:r>
              <w:rPr>
                <w:rFonts w:eastAsiaTheme="minorEastAsia"/>
                <w:color w:val="000000" w:themeColor="text1"/>
                <w:kern w:val="0"/>
                <w:szCs w:val="21"/>
                <w14:textFill>
                  <w14:solidFill>
                    <w14:schemeClr w14:val="tx1"/>
                  </w14:solidFill>
                </w14:textFill>
              </w:rPr>
              <w:t>芒市大河</w:t>
            </w:r>
          </w:p>
        </w:tc>
        <w:tc>
          <w:tcPr>
            <w:tcW w:w="1325" w:type="dxa"/>
            <w:vAlign w:val="center"/>
          </w:tcPr>
          <w:p w14:paraId="079214A9">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w:t>
            </w:r>
          </w:p>
        </w:tc>
        <w:tc>
          <w:tcPr>
            <w:tcW w:w="1191" w:type="dxa"/>
            <w:vAlign w:val="center"/>
          </w:tcPr>
          <w:p w14:paraId="7EDADE6F">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w:t>
            </w:r>
          </w:p>
        </w:tc>
        <w:tc>
          <w:tcPr>
            <w:tcW w:w="971" w:type="dxa"/>
            <w:shd w:val="clear" w:color="auto" w:fill="auto"/>
            <w:vAlign w:val="center"/>
          </w:tcPr>
          <w:p w14:paraId="74258147">
            <w:pPr>
              <w:widowControl/>
              <w:jc w:val="center"/>
              <w:rPr>
                <w:rFonts w:eastAsiaTheme="minorEastAsia"/>
                <w:color w:val="000000" w:themeColor="text1"/>
                <w:szCs w:val="22"/>
                <w:lang w:val="zh-CN"/>
                <w14:textFill>
                  <w14:solidFill>
                    <w14:schemeClr w14:val="tx1"/>
                  </w14:solidFill>
                </w14:textFill>
              </w:rPr>
            </w:pPr>
            <w:r>
              <w:rPr>
                <w:rFonts w:eastAsiaTheme="minorEastAsia"/>
                <w:color w:val="000000" w:themeColor="text1"/>
                <w:kern w:val="0"/>
                <w:szCs w:val="21"/>
                <w14:textFill>
                  <w14:solidFill>
                    <w14:schemeClr w14:val="tx1"/>
                  </w14:solidFill>
                </w14:textFill>
              </w:rPr>
              <w:t>西侧</w:t>
            </w:r>
          </w:p>
        </w:tc>
        <w:tc>
          <w:tcPr>
            <w:tcW w:w="990" w:type="dxa"/>
            <w:shd w:val="clear" w:color="auto" w:fill="auto"/>
            <w:vAlign w:val="center"/>
          </w:tcPr>
          <w:p w14:paraId="0C8C2996">
            <w:pPr>
              <w:widowControl/>
              <w:jc w:val="center"/>
              <w:rPr>
                <w:rFonts w:eastAsiaTheme="minorEastAsia"/>
                <w:color w:val="000000" w:themeColor="text1"/>
                <w:szCs w:val="22"/>
                <w:lang w:val="zh-CN"/>
                <w14:textFill>
                  <w14:solidFill>
                    <w14:schemeClr w14:val="tx1"/>
                  </w14:solidFill>
                </w14:textFill>
              </w:rPr>
            </w:pPr>
            <w:r>
              <w:rPr>
                <w:rFonts w:eastAsiaTheme="minorEastAsia"/>
                <w:color w:val="000000" w:themeColor="text1"/>
                <w:kern w:val="0"/>
                <w:szCs w:val="21"/>
                <w14:textFill>
                  <w14:solidFill>
                    <w14:schemeClr w14:val="tx1"/>
                  </w14:solidFill>
                </w14:textFill>
              </w:rPr>
              <w:t>1850</w:t>
            </w:r>
          </w:p>
        </w:tc>
        <w:tc>
          <w:tcPr>
            <w:tcW w:w="1140" w:type="dxa"/>
            <w:gridSpan w:val="2"/>
            <w:vMerge w:val="restart"/>
            <w:vAlign w:val="center"/>
          </w:tcPr>
          <w:p w14:paraId="2C3799C2">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III类</w:t>
            </w:r>
            <w:r>
              <w:rPr>
                <w:rFonts w:hint="eastAsia" w:eastAsiaTheme="minorEastAsia"/>
                <w:color w:val="000000" w:themeColor="text1"/>
                <w:kern w:val="0"/>
                <w:szCs w:val="21"/>
                <w14:textFill>
                  <w14:solidFill>
                    <w14:schemeClr w14:val="tx1"/>
                  </w14:solidFill>
                </w14:textFill>
              </w:rPr>
              <w:t>水体</w:t>
            </w:r>
          </w:p>
        </w:tc>
        <w:tc>
          <w:tcPr>
            <w:tcW w:w="1329" w:type="dxa"/>
            <w:vMerge w:val="restart"/>
            <w:vAlign w:val="center"/>
          </w:tcPr>
          <w:p w14:paraId="730A5991">
            <w:pPr>
              <w:jc w:val="center"/>
              <w:rPr>
                <w:rFonts w:eastAsiaTheme="minorEastAsia"/>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GB3838-2002《地表水环境质量标准》3类</w:t>
            </w:r>
          </w:p>
        </w:tc>
      </w:tr>
      <w:tr w14:paraId="68F3A9D2">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544C9EAF">
            <w:pPr>
              <w:jc w:val="center"/>
              <w:rPr>
                <w:rFonts w:eastAsiaTheme="minorEastAsia"/>
                <w:b/>
                <w:color w:val="000000" w:themeColor="text1"/>
                <w:szCs w:val="22"/>
                <w:lang w:val="zh-CN"/>
                <w14:textFill>
                  <w14:solidFill>
                    <w14:schemeClr w14:val="tx1"/>
                  </w14:solidFill>
                </w14:textFill>
              </w:rPr>
            </w:pPr>
          </w:p>
        </w:tc>
        <w:tc>
          <w:tcPr>
            <w:tcW w:w="1137" w:type="dxa"/>
            <w:vMerge w:val="restart"/>
            <w:shd w:val="clear" w:color="auto" w:fill="auto"/>
            <w:vAlign w:val="center"/>
          </w:tcPr>
          <w:p w14:paraId="787EA509">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排鲁水库</w:t>
            </w:r>
          </w:p>
        </w:tc>
        <w:tc>
          <w:tcPr>
            <w:tcW w:w="1325" w:type="dxa"/>
            <w:vAlign w:val="center"/>
          </w:tcPr>
          <w:p w14:paraId="244CAB6A">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w:t>
            </w:r>
          </w:p>
        </w:tc>
        <w:tc>
          <w:tcPr>
            <w:tcW w:w="1191" w:type="dxa"/>
            <w:vAlign w:val="center"/>
          </w:tcPr>
          <w:p w14:paraId="6CB751CC">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w:t>
            </w:r>
          </w:p>
        </w:tc>
        <w:tc>
          <w:tcPr>
            <w:tcW w:w="971" w:type="dxa"/>
            <w:shd w:val="clear" w:color="auto" w:fill="auto"/>
            <w:vAlign w:val="center"/>
          </w:tcPr>
          <w:p w14:paraId="5182AA40">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厂界</w:t>
            </w:r>
            <w:r>
              <w:rPr>
                <w:rFonts w:eastAsiaTheme="minorEastAsia"/>
                <w:color w:val="000000" w:themeColor="text1"/>
                <w:kern w:val="0"/>
                <w:szCs w:val="21"/>
                <w14:textFill>
                  <w14:solidFill>
                    <w14:schemeClr w14:val="tx1"/>
                  </w14:solidFill>
                </w14:textFill>
              </w:rPr>
              <w:t>西北侧</w:t>
            </w:r>
          </w:p>
        </w:tc>
        <w:tc>
          <w:tcPr>
            <w:tcW w:w="990" w:type="dxa"/>
            <w:shd w:val="clear" w:color="auto" w:fill="auto"/>
            <w:vAlign w:val="center"/>
          </w:tcPr>
          <w:p w14:paraId="4A02166F">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42</w:t>
            </w:r>
          </w:p>
        </w:tc>
        <w:tc>
          <w:tcPr>
            <w:tcW w:w="1140" w:type="dxa"/>
            <w:gridSpan w:val="2"/>
            <w:vMerge w:val="continue"/>
            <w:vAlign w:val="center"/>
          </w:tcPr>
          <w:p w14:paraId="5C17E210">
            <w:pPr>
              <w:widowControl/>
              <w:jc w:val="center"/>
              <w:rPr>
                <w:rFonts w:eastAsiaTheme="minorEastAsia"/>
                <w:color w:val="000000" w:themeColor="text1"/>
                <w:kern w:val="0"/>
                <w:szCs w:val="21"/>
                <w14:textFill>
                  <w14:solidFill>
                    <w14:schemeClr w14:val="tx1"/>
                  </w14:solidFill>
                </w14:textFill>
              </w:rPr>
            </w:pPr>
          </w:p>
        </w:tc>
        <w:tc>
          <w:tcPr>
            <w:tcW w:w="1329" w:type="dxa"/>
            <w:vMerge w:val="continue"/>
            <w:vAlign w:val="center"/>
          </w:tcPr>
          <w:p w14:paraId="3CFB1219">
            <w:pPr>
              <w:jc w:val="center"/>
              <w:rPr>
                <w:color w:val="000000" w:themeColor="text1"/>
                <w:szCs w:val="21"/>
                <w14:textFill>
                  <w14:solidFill>
                    <w14:schemeClr w14:val="tx1"/>
                  </w14:solidFill>
                </w14:textFill>
              </w:rPr>
            </w:pPr>
          </w:p>
        </w:tc>
      </w:tr>
      <w:tr w14:paraId="6D70798E">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5F8624BE">
            <w:pPr>
              <w:jc w:val="center"/>
              <w:rPr>
                <w:rFonts w:eastAsiaTheme="minorEastAsia"/>
                <w:b/>
                <w:color w:val="000000" w:themeColor="text1"/>
                <w:szCs w:val="22"/>
                <w:lang w:val="zh-CN"/>
                <w14:textFill>
                  <w14:solidFill>
                    <w14:schemeClr w14:val="tx1"/>
                  </w14:solidFill>
                </w14:textFill>
              </w:rPr>
            </w:pPr>
          </w:p>
        </w:tc>
        <w:tc>
          <w:tcPr>
            <w:tcW w:w="1137" w:type="dxa"/>
            <w:vMerge w:val="continue"/>
            <w:shd w:val="clear" w:color="auto" w:fill="auto"/>
            <w:vAlign w:val="center"/>
          </w:tcPr>
          <w:p w14:paraId="5220DF94">
            <w:pPr>
              <w:widowControl/>
              <w:jc w:val="center"/>
              <w:rPr>
                <w:rFonts w:eastAsiaTheme="minorEastAsia"/>
                <w:color w:val="000000" w:themeColor="text1"/>
                <w:kern w:val="0"/>
                <w:szCs w:val="21"/>
                <w14:textFill>
                  <w14:solidFill>
                    <w14:schemeClr w14:val="tx1"/>
                  </w14:solidFill>
                </w14:textFill>
              </w:rPr>
            </w:pPr>
          </w:p>
        </w:tc>
        <w:tc>
          <w:tcPr>
            <w:tcW w:w="1325" w:type="dxa"/>
            <w:vAlign w:val="center"/>
          </w:tcPr>
          <w:p w14:paraId="5041B79C">
            <w:pPr>
              <w:widowControl/>
              <w:jc w:val="center"/>
              <w:rPr>
                <w:rFonts w:eastAsiaTheme="minorEastAsia"/>
                <w:color w:val="000000" w:themeColor="text1"/>
                <w:kern w:val="0"/>
                <w:szCs w:val="21"/>
                <w14:textFill>
                  <w14:solidFill>
                    <w14:schemeClr w14:val="tx1"/>
                  </w14:solidFill>
                </w14:textFill>
              </w:rPr>
            </w:pPr>
          </w:p>
        </w:tc>
        <w:tc>
          <w:tcPr>
            <w:tcW w:w="1191" w:type="dxa"/>
            <w:vAlign w:val="center"/>
          </w:tcPr>
          <w:p w14:paraId="1B3EE515">
            <w:pPr>
              <w:widowControl/>
              <w:jc w:val="center"/>
              <w:rPr>
                <w:rFonts w:eastAsiaTheme="minorEastAsia"/>
                <w:color w:val="000000" w:themeColor="text1"/>
                <w:kern w:val="0"/>
                <w:szCs w:val="21"/>
                <w14:textFill>
                  <w14:solidFill>
                    <w14:schemeClr w14:val="tx1"/>
                  </w14:solidFill>
                </w14:textFill>
              </w:rPr>
            </w:pPr>
          </w:p>
        </w:tc>
        <w:tc>
          <w:tcPr>
            <w:tcW w:w="971" w:type="dxa"/>
            <w:shd w:val="clear" w:color="auto" w:fill="auto"/>
            <w:vAlign w:val="center"/>
          </w:tcPr>
          <w:p w14:paraId="5991A49D">
            <w:pPr>
              <w:widowControl/>
              <w:jc w:val="center"/>
              <w:rPr>
                <w:rFonts w:eastAsiaTheme="minorEastAsia"/>
                <w:color w:val="FF0000"/>
                <w:kern w:val="0"/>
                <w:szCs w:val="21"/>
              </w:rPr>
            </w:pPr>
            <w:r>
              <w:rPr>
                <w:rFonts w:hint="eastAsia" w:eastAsiaTheme="minorEastAsia"/>
                <w:color w:val="FF0000"/>
                <w:kern w:val="0"/>
                <w:szCs w:val="21"/>
              </w:rPr>
              <w:t>生产区西北侧</w:t>
            </w:r>
          </w:p>
        </w:tc>
        <w:tc>
          <w:tcPr>
            <w:tcW w:w="990" w:type="dxa"/>
            <w:shd w:val="clear" w:color="auto" w:fill="auto"/>
            <w:vAlign w:val="center"/>
          </w:tcPr>
          <w:p w14:paraId="306882B2">
            <w:pPr>
              <w:widowControl/>
              <w:jc w:val="center"/>
              <w:rPr>
                <w:rFonts w:eastAsiaTheme="minorEastAsia"/>
                <w:color w:val="FF0000"/>
                <w:kern w:val="0"/>
                <w:szCs w:val="21"/>
              </w:rPr>
            </w:pPr>
            <w:r>
              <w:rPr>
                <w:rFonts w:hint="eastAsia" w:eastAsiaTheme="minorEastAsia"/>
                <w:color w:val="FF0000"/>
                <w:kern w:val="0"/>
                <w:szCs w:val="21"/>
              </w:rPr>
              <w:t>110</w:t>
            </w:r>
          </w:p>
        </w:tc>
        <w:tc>
          <w:tcPr>
            <w:tcW w:w="1140" w:type="dxa"/>
            <w:gridSpan w:val="2"/>
            <w:vMerge w:val="continue"/>
            <w:vAlign w:val="center"/>
          </w:tcPr>
          <w:p w14:paraId="10839688">
            <w:pPr>
              <w:widowControl/>
              <w:jc w:val="center"/>
              <w:rPr>
                <w:rFonts w:eastAsiaTheme="minorEastAsia"/>
                <w:color w:val="000000" w:themeColor="text1"/>
                <w:kern w:val="0"/>
                <w:szCs w:val="21"/>
                <w14:textFill>
                  <w14:solidFill>
                    <w14:schemeClr w14:val="tx1"/>
                  </w14:solidFill>
                </w14:textFill>
              </w:rPr>
            </w:pPr>
          </w:p>
        </w:tc>
        <w:tc>
          <w:tcPr>
            <w:tcW w:w="1329" w:type="dxa"/>
            <w:vMerge w:val="continue"/>
            <w:vAlign w:val="center"/>
          </w:tcPr>
          <w:p w14:paraId="74878280">
            <w:pPr>
              <w:jc w:val="center"/>
              <w:rPr>
                <w:color w:val="000000" w:themeColor="text1"/>
                <w:szCs w:val="21"/>
                <w14:textFill>
                  <w14:solidFill>
                    <w14:schemeClr w14:val="tx1"/>
                  </w14:solidFill>
                </w14:textFill>
              </w:rPr>
            </w:pPr>
          </w:p>
        </w:tc>
      </w:tr>
      <w:tr w14:paraId="2BA3811A">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Merge w:val="continue"/>
            <w:vAlign w:val="center"/>
          </w:tcPr>
          <w:p w14:paraId="76DB8700">
            <w:pPr>
              <w:jc w:val="center"/>
              <w:rPr>
                <w:rFonts w:eastAsiaTheme="minorEastAsia"/>
                <w:b/>
                <w:color w:val="000000" w:themeColor="text1"/>
                <w:szCs w:val="22"/>
                <w:lang w:val="zh-CN"/>
                <w14:textFill>
                  <w14:solidFill>
                    <w14:schemeClr w14:val="tx1"/>
                  </w14:solidFill>
                </w14:textFill>
              </w:rPr>
            </w:pPr>
          </w:p>
        </w:tc>
        <w:tc>
          <w:tcPr>
            <w:tcW w:w="1137" w:type="dxa"/>
            <w:shd w:val="clear" w:color="auto" w:fill="auto"/>
            <w:vAlign w:val="center"/>
          </w:tcPr>
          <w:p w14:paraId="32550D7F">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水塘</w:t>
            </w:r>
          </w:p>
        </w:tc>
        <w:tc>
          <w:tcPr>
            <w:tcW w:w="1325" w:type="dxa"/>
            <w:vAlign w:val="center"/>
          </w:tcPr>
          <w:p w14:paraId="4F77E595">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w:t>
            </w:r>
          </w:p>
        </w:tc>
        <w:tc>
          <w:tcPr>
            <w:tcW w:w="1191" w:type="dxa"/>
            <w:vAlign w:val="center"/>
          </w:tcPr>
          <w:p w14:paraId="68BBDF44">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w:t>
            </w:r>
          </w:p>
        </w:tc>
        <w:tc>
          <w:tcPr>
            <w:tcW w:w="971" w:type="dxa"/>
            <w:shd w:val="clear" w:color="auto" w:fill="auto"/>
            <w:vAlign w:val="center"/>
          </w:tcPr>
          <w:p w14:paraId="7811D275">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北侧</w:t>
            </w:r>
          </w:p>
        </w:tc>
        <w:tc>
          <w:tcPr>
            <w:tcW w:w="990" w:type="dxa"/>
            <w:shd w:val="clear" w:color="auto" w:fill="auto"/>
            <w:vAlign w:val="center"/>
          </w:tcPr>
          <w:p w14:paraId="605318E2">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10</w:t>
            </w:r>
          </w:p>
        </w:tc>
        <w:tc>
          <w:tcPr>
            <w:tcW w:w="1140" w:type="dxa"/>
            <w:gridSpan w:val="2"/>
            <w:vMerge w:val="continue"/>
            <w:vAlign w:val="center"/>
          </w:tcPr>
          <w:p w14:paraId="09ADD2CB">
            <w:pPr>
              <w:widowControl/>
              <w:jc w:val="center"/>
              <w:rPr>
                <w:rFonts w:eastAsiaTheme="minorEastAsia"/>
                <w:color w:val="000000" w:themeColor="text1"/>
                <w:kern w:val="0"/>
                <w:szCs w:val="21"/>
                <w14:textFill>
                  <w14:solidFill>
                    <w14:schemeClr w14:val="tx1"/>
                  </w14:solidFill>
                </w14:textFill>
              </w:rPr>
            </w:pPr>
          </w:p>
        </w:tc>
        <w:tc>
          <w:tcPr>
            <w:tcW w:w="1329" w:type="dxa"/>
            <w:vMerge w:val="continue"/>
            <w:vAlign w:val="center"/>
          </w:tcPr>
          <w:p w14:paraId="0F7317FC">
            <w:pPr>
              <w:jc w:val="center"/>
              <w:rPr>
                <w:color w:val="000000" w:themeColor="text1"/>
                <w:szCs w:val="21"/>
                <w14:textFill>
                  <w14:solidFill>
                    <w14:schemeClr w14:val="tx1"/>
                  </w14:solidFill>
                </w14:textFill>
              </w:rPr>
            </w:pPr>
          </w:p>
        </w:tc>
      </w:tr>
      <w:tr w14:paraId="012F1BE3">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022C5F4D">
            <w:pPr>
              <w:jc w:val="center"/>
              <w:rPr>
                <w:rFonts w:eastAsiaTheme="minorEastAsia"/>
                <w:b/>
                <w:color w:val="000000" w:themeColor="text1"/>
                <w:szCs w:val="22"/>
                <w:lang w:val="zh-CN"/>
                <w14:textFill>
                  <w14:solidFill>
                    <w14:schemeClr w14:val="tx1"/>
                  </w14:solidFill>
                </w14:textFill>
              </w:rPr>
            </w:pPr>
            <w:r>
              <w:rPr>
                <w:rFonts w:eastAsiaTheme="minorEastAsia"/>
                <w:b/>
                <w:color w:val="000000" w:themeColor="text1"/>
                <w:szCs w:val="22"/>
                <w:lang w:val="zh-CN"/>
                <w14:textFill>
                  <w14:solidFill>
                    <w14:schemeClr w14:val="tx1"/>
                  </w14:solidFill>
                </w14:textFill>
              </w:rPr>
              <w:t>地下水</w:t>
            </w:r>
          </w:p>
        </w:tc>
        <w:tc>
          <w:tcPr>
            <w:tcW w:w="1137" w:type="dxa"/>
            <w:vAlign w:val="center"/>
          </w:tcPr>
          <w:p w14:paraId="5D1FC29F">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排鲁村水井</w:t>
            </w:r>
          </w:p>
        </w:tc>
        <w:tc>
          <w:tcPr>
            <w:tcW w:w="1325" w:type="dxa"/>
            <w:vAlign w:val="center"/>
          </w:tcPr>
          <w:p w14:paraId="5DC9A399">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w:t>
            </w:r>
          </w:p>
        </w:tc>
        <w:tc>
          <w:tcPr>
            <w:tcW w:w="1191" w:type="dxa"/>
            <w:vAlign w:val="center"/>
          </w:tcPr>
          <w:p w14:paraId="3BB57740">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w:t>
            </w:r>
          </w:p>
        </w:tc>
        <w:tc>
          <w:tcPr>
            <w:tcW w:w="971" w:type="dxa"/>
            <w:vAlign w:val="center"/>
          </w:tcPr>
          <w:p w14:paraId="7D72DA59">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西北侧</w:t>
            </w:r>
          </w:p>
        </w:tc>
        <w:tc>
          <w:tcPr>
            <w:tcW w:w="996" w:type="dxa"/>
            <w:gridSpan w:val="2"/>
            <w:vAlign w:val="center"/>
          </w:tcPr>
          <w:p w14:paraId="13F55D83">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375</w:t>
            </w:r>
          </w:p>
        </w:tc>
        <w:tc>
          <w:tcPr>
            <w:tcW w:w="1134" w:type="dxa"/>
            <w:vAlign w:val="center"/>
          </w:tcPr>
          <w:p w14:paraId="1BAE3D3B">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废弃、无特殊功能</w:t>
            </w:r>
          </w:p>
        </w:tc>
        <w:tc>
          <w:tcPr>
            <w:tcW w:w="1329" w:type="dxa"/>
            <w:vAlign w:val="center"/>
          </w:tcPr>
          <w:p w14:paraId="155148D4">
            <w:pPr>
              <w:widowControl/>
              <w:jc w:val="center"/>
              <w:rPr>
                <w:rFonts w:eastAsiaTheme="minorEastAsia"/>
                <w:color w:val="000000" w:themeColor="text1"/>
                <w:kern w:val="0"/>
                <w:szCs w:val="21"/>
                <w14:textFill>
                  <w14:solidFill>
                    <w14:schemeClr w14:val="tx1"/>
                  </w14:solidFill>
                </w14:textFill>
              </w:rPr>
            </w:pPr>
            <w:r>
              <w:rPr>
                <w:color w:val="000000" w:themeColor="text1"/>
                <w14:textFill>
                  <w14:solidFill>
                    <w14:schemeClr w14:val="tx1"/>
                  </w14:solidFill>
                </w14:textFill>
              </w:rPr>
              <w:t>《地下水质量标准》（GB/T14848-2017）中</w:t>
            </w: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类标准</w:t>
            </w:r>
          </w:p>
        </w:tc>
      </w:tr>
      <w:tr w14:paraId="210C4229">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31A5722E">
            <w:pPr>
              <w:jc w:val="center"/>
              <w:rPr>
                <w:rFonts w:eastAsiaTheme="minorEastAsia"/>
                <w:b/>
                <w:color w:val="000000" w:themeColor="text1"/>
                <w:szCs w:val="22"/>
                <w:lang w:val="zh-CN"/>
                <w14:textFill>
                  <w14:solidFill>
                    <w14:schemeClr w14:val="tx1"/>
                  </w14:solidFill>
                </w14:textFill>
              </w:rPr>
            </w:pPr>
            <w:r>
              <w:rPr>
                <w:rFonts w:hint="eastAsia" w:eastAsiaTheme="minorEastAsia"/>
                <w:b/>
                <w:color w:val="000000" w:themeColor="text1"/>
                <w:szCs w:val="22"/>
                <w:lang w:val="zh-CN"/>
                <w14:textFill>
                  <w14:solidFill>
                    <w14:schemeClr w14:val="tx1"/>
                  </w14:solidFill>
                </w14:textFill>
              </w:rPr>
              <w:t>生态</w:t>
            </w:r>
          </w:p>
        </w:tc>
        <w:tc>
          <w:tcPr>
            <w:tcW w:w="6754" w:type="dxa"/>
            <w:gridSpan w:val="7"/>
            <w:vAlign w:val="center"/>
          </w:tcPr>
          <w:p w14:paraId="08E02462">
            <w:pPr>
              <w:widowControl/>
              <w:jc w:val="center"/>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植物、生物多样性、水土保持、土地利用等</w:t>
            </w:r>
          </w:p>
        </w:tc>
        <w:tc>
          <w:tcPr>
            <w:tcW w:w="1329" w:type="dxa"/>
            <w:vAlign w:val="center"/>
          </w:tcPr>
          <w:p w14:paraId="4F9615D8">
            <w:pPr>
              <w:widowControl/>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保护现有的耕地、植被、动植物</w:t>
            </w:r>
          </w:p>
        </w:tc>
      </w:tr>
    </w:tbl>
    <w:p w14:paraId="66163F35">
      <w:pPr>
        <w:tabs>
          <w:tab w:val="left" w:pos="8160"/>
        </w:tabs>
        <w:jc w:val="center"/>
        <w:rPr>
          <w:b/>
          <w:color w:val="000000" w:themeColor="text1"/>
          <w:sz w:val="24"/>
          <w14:textFill>
            <w14:solidFill>
              <w14:schemeClr w14:val="tx1"/>
            </w14:solidFill>
          </w14:textFill>
        </w:rPr>
      </w:pPr>
    </w:p>
    <w:p w14:paraId="528DAE91">
      <w:pPr>
        <w:pStyle w:val="4"/>
        <w:rPr>
          <w:rFonts w:ascii="Times New Roman" w:hAnsi="Times New Roman"/>
          <w:color w:val="000000" w:themeColor="text1"/>
          <w14:textFill>
            <w14:solidFill>
              <w14:schemeClr w14:val="tx1"/>
            </w14:solidFill>
          </w14:textFill>
        </w:rPr>
      </w:pPr>
      <w:bookmarkStart w:id="112" w:name="_Toc28263623"/>
      <w:bookmarkStart w:id="113" w:name="_Toc280621028"/>
      <w:bookmarkStart w:id="114" w:name="_Toc290295726"/>
      <w:bookmarkStart w:id="115" w:name="_Toc226540396"/>
      <w:bookmarkStart w:id="116" w:name="_Toc230393135"/>
      <w:bookmarkStart w:id="117" w:name="_Toc226540127"/>
      <w:bookmarkStart w:id="118" w:name="_Toc226861727"/>
      <w:r>
        <w:rPr>
          <w:rFonts w:ascii="Times New Roman" w:hAnsi="Times New Roman"/>
          <w:color w:val="000000" w:themeColor="text1"/>
          <w14:textFill>
            <w14:solidFill>
              <w14:schemeClr w14:val="tx1"/>
            </w14:solidFill>
          </w14:textFill>
        </w:rPr>
        <w:t>1.8评价工作程序</w:t>
      </w:r>
      <w:bookmarkEnd w:id="112"/>
      <w:bookmarkEnd w:id="113"/>
      <w:bookmarkEnd w:id="114"/>
    </w:p>
    <w:bookmarkEnd w:id="115"/>
    <w:bookmarkEnd w:id="116"/>
    <w:bookmarkEnd w:id="117"/>
    <w:bookmarkEnd w:id="118"/>
    <w:p w14:paraId="457F4070">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评价工作程序见图1.8-1。</w:t>
      </w:r>
    </w:p>
    <w:p w14:paraId="5ABEA631">
      <w:pPr>
        <w:jc w:val="center"/>
        <w:rPr>
          <w:b/>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0" distR="0">
            <wp:extent cx="5571490" cy="53822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2" cstate="print"/>
                    <a:stretch>
                      <a:fillRect/>
                    </a:stretch>
                  </pic:blipFill>
                  <pic:spPr>
                    <a:xfrm>
                      <a:off x="0" y="0"/>
                      <a:ext cx="5572837" cy="5383850"/>
                    </a:xfrm>
                    <a:prstGeom prst="rect">
                      <a:avLst/>
                    </a:prstGeom>
                  </pic:spPr>
                </pic:pic>
              </a:graphicData>
            </a:graphic>
          </wp:inline>
        </w:drawing>
      </w:r>
      <w:r>
        <w:rPr>
          <w:b/>
          <w:color w:val="000000" w:themeColor="text1"/>
          <w:sz w:val="24"/>
          <w14:textFill>
            <w14:solidFill>
              <w14:schemeClr w14:val="tx1"/>
            </w14:solidFill>
          </w14:textFill>
        </w:rPr>
        <w:t>图1.8-1  环评工作程序图</w:t>
      </w:r>
    </w:p>
    <w:p w14:paraId="631C5D55">
      <w:pPr>
        <w:spacing w:line="360" w:lineRule="auto"/>
        <w:rPr>
          <w:b/>
          <w:color w:val="000000" w:themeColor="text1"/>
          <w:sz w:val="32"/>
          <w:szCs w:val="32"/>
          <w14:textFill>
            <w14:solidFill>
              <w14:schemeClr w14:val="tx1"/>
            </w14:solidFill>
          </w14:textFill>
        </w:rPr>
        <w:sectPr>
          <w:headerReference r:id="rId6" w:type="default"/>
          <w:footerReference r:id="rId7" w:type="default"/>
          <w:pgSz w:w="11906" w:h="16838"/>
          <w:pgMar w:top="1304" w:right="1797" w:bottom="1304" w:left="1797" w:header="851" w:footer="992" w:gutter="0"/>
          <w:cols w:space="425" w:num="1"/>
          <w:docGrid w:type="linesAndChars" w:linePitch="312" w:charSpace="0"/>
        </w:sectPr>
      </w:pPr>
    </w:p>
    <w:p w14:paraId="4258F45B">
      <w:pPr>
        <w:pStyle w:val="3"/>
        <w:rPr>
          <w:color w:val="000000" w:themeColor="text1"/>
          <w14:textFill>
            <w14:solidFill>
              <w14:schemeClr w14:val="tx1"/>
            </w14:solidFill>
          </w14:textFill>
        </w:rPr>
      </w:pPr>
      <w:bookmarkStart w:id="119" w:name="_Toc280621031"/>
      <w:bookmarkStart w:id="120" w:name="_Toc290295732"/>
      <w:r>
        <w:rPr>
          <w:color w:val="000000" w:themeColor="text1"/>
          <w14:textFill>
            <w14:solidFill>
              <w14:schemeClr w14:val="tx1"/>
            </w14:solidFill>
          </w14:textFill>
        </w:rPr>
        <w:br w:type="page"/>
      </w:r>
      <w:bookmarkStart w:id="121" w:name="_Toc28263624"/>
      <w:r>
        <w:rPr>
          <w:color w:val="000000" w:themeColor="text1"/>
          <w14:textFill>
            <w14:solidFill>
              <w14:schemeClr w14:val="tx1"/>
            </w14:solidFill>
          </w14:textFill>
        </w:rPr>
        <w:t>2拟建项目概况</w:t>
      </w:r>
      <w:bookmarkEnd w:id="121"/>
    </w:p>
    <w:p w14:paraId="7322E430">
      <w:pPr>
        <w:pStyle w:val="4"/>
        <w:rPr>
          <w:rFonts w:ascii="Times New Roman" w:hAnsi="Times New Roman"/>
          <w:color w:val="000000" w:themeColor="text1"/>
          <w14:textFill>
            <w14:solidFill>
              <w14:schemeClr w14:val="tx1"/>
            </w14:solidFill>
          </w14:textFill>
        </w:rPr>
      </w:pPr>
      <w:bookmarkStart w:id="122" w:name="_Toc28263625"/>
      <w:r>
        <w:rPr>
          <w:rFonts w:ascii="Times New Roman" w:hAnsi="Times New Roman"/>
          <w:color w:val="000000" w:themeColor="text1"/>
          <w14:textFill>
            <w14:solidFill>
              <w14:schemeClr w14:val="tx1"/>
            </w14:solidFill>
          </w14:textFill>
        </w:rPr>
        <w:t>2.1拟建项目基本情况</w:t>
      </w:r>
      <w:bookmarkEnd w:id="119"/>
      <w:bookmarkEnd w:id="120"/>
      <w:bookmarkEnd w:id="122"/>
    </w:p>
    <w:p w14:paraId="5ED097DC">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1、项目名称：</w:t>
      </w:r>
      <w:r>
        <w:rPr>
          <w:color w:val="000000" w:themeColor="text1"/>
          <w:sz w:val="24"/>
          <w14:textFill>
            <w14:solidFill>
              <w14:schemeClr w14:val="tx1"/>
            </w14:solidFill>
          </w14:textFill>
        </w:rPr>
        <w:t>芒市晨明塑料加工项目</w:t>
      </w:r>
    </w:p>
    <w:p w14:paraId="494C53EB">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2、建设单位</w:t>
      </w:r>
      <w:r>
        <w:rPr>
          <w:color w:val="000000" w:themeColor="text1"/>
          <w:sz w:val="24"/>
          <w14:textFill>
            <w14:solidFill>
              <w14:schemeClr w14:val="tx1"/>
            </w14:solidFill>
          </w14:textFill>
        </w:rPr>
        <w:t>：芒市遮放镇晨明废旧塑料加工厂</w:t>
      </w:r>
    </w:p>
    <w:p w14:paraId="48CC60BA">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3、建设地点：</w:t>
      </w:r>
      <w:r>
        <w:rPr>
          <w:color w:val="000000" w:themeColor="text1"/>
          <w:sz w:val="24"/>
          <w14:textFill>
            <w14:solidFill>
              <w14:schemeClr w14:val="tx1"/>
            </w14:solidFill>
          </w14:textFill>
        </w:rPr>
        <w:t>云南省德宏州芒市遮放镇户拉村委会排六村老水泥厂宿舍区场地；</w:t>
      </w:r>
    </w:p>
    <w:p w14:paraId="6D92F017">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4、建设性质：</w:t>
      </w:r>
      <w:r>
        <w:rPr>
          <w:color w:val="000000" w:themeColor="text1"/>
          <w:sz w:val="24"/>
          <w14:textFill>
            <w14:solidFill>
              <w14:schemeClr w14:val="tx1"/>
            </w14:solidFill>
          </w14:textFill>
        </w:rPr>
        <w:t>新建；</w:t>
      </w:r>
    </w:p>
    <w:p w14:paraId="4D863090">
      <w:pPr>
        <w:pStyle w:val="296"/>
        <w:ind w:firstLine="482"/>
        <w:rPr>
          <w:color w:val="000000" w:themeColor="text1"/>
          <w14:textFill>
            <w14:solidFill>
              <w14:schemeClr w14:val="tx1"/>
            </w14:solidFill>
          </w14:textFill>
        </w:rPr>
      </w:pPr>
      <w:r>
        <w:rPr>
          <w:b/>
          <w:color w:val="000000" w:themeColor="text1"/>
          <w14:textFill>
            <w14:solidFill>
              <w14:schemeClr w14:val="tx1"/>
            </w14:solidFill>
          </w14:textFill>
        </w:rPr>
        <w:t>5、工程内容：</w:t>
      </w:r>
      <w:r>
        <w:rPr>
          <w:color w:val="000000" w:themeColor="text1"/>
          <w14:textFill>
            <w14:solidFill>
              <w14:schemeClr w14:val="tx1"/>
            </w14:solidFill>
          </w14:textFill>
        </w:rPr>
        <w:t>总用地面积12亩（8000m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），（原为老水泥厂宿舍及食堂，现废弃），总建筑面积</w:t>
      </w:r>
      <w:r>
        <w:rPr>
          <w:rFonts w:hint="eastAsia"/>
          <w:color w:val="000000" w:themeColor="text1"/>
          <w14:textFill>
            <w14:solidFill>
              <w14:schemeClr w14:val="tx1"/>
            </w14:solidFill>
          </w14:textFill>
        </w:rPr>
        <w:t>3285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，本项目直接对现有老水泥厂宿舍及食堂进行改造、装修、安装设备即可，同时新建1栋1F生产区；</w:t>
      </w:r>
    </w:p>
    <w:p w14:paraId="666E0AE2">
      <w:pPr>
        <w:pStyle w:val="296"/>
        <w:ind w:firstLine="480"/>
        <w:rPr>
          <w:color w:val="000000" w:themeColor="text1"/>
          <w14:textFill>
            <w14:solidFill>
              <w14:schemeClr w14:val="tx1"/>
            </w14:solidFill>
          </w14:textFill>
        </w:rPr>
      </w:pPr>
      <w:r>
        <w:rPr>
          <w:color w:val="000000" w:themeColor="text1"/>
          <w14:textFill>
            <w14:solidFill>
              <w14:schemeClr w14:val="tx1"/>
            </w14:solidFill>
          </w14:textFill>
        </w:rPr>
        <w:t>建成后，形成1条废塑料清洗破碎+塑料造粒生产线及相应配套设施，年生产塑料颗粒5000t，采用工艺为</w:t>
      </w:r>
      <w:r>
        <w:rPr>
          <w:bCs/>
          <w:color w:val="000000" w:themeColor="text1"/>
          <w14:textFill>
            <w14:solidFill>
              <w14:schemeClr w14:val="tx1"/>
            </w14:solidFill>
          </w14:textFill>
        </w:rPr>
        <w:t>热熔挤压</w:t>
      </w:r>
      <w:r>
        <w:rPr>
          <w:color w:val="000000" w:themeColor="text1"/>
          <w14:textFill>
            <w14:solidFill>
              <w14:schemeClr w14:val="tx1"/>
            </w14:solidFill>
          </w14:textFill>
        </w:rPr>
        <w:t>再生利用，将回收的废旧塑料经过分类、清洗、破碎、</w:t>
      </w:r>
      <w:r>
        <w:rPr>
          <w:bCs/>
          <w:color w:val="000000" w:themeColor="text1"/>
          <w14:textFill>
            <w14:solidFill>
              <w14:schemeClr w14:val="tx1"/>
            </w14:solidFill>
          </w14:textFill>
        </w:rPr>
        <w:t>热熔挤压</w:t>
      </w:r>
      <w:r>
        <w:rPr>
          <w:rFonts w:hint="eastAsia"/>
          <w:bCs/>
          <w:color w:val="000000" w:themeColor="text1"/>
          <w14:textFill>
            <w14:solidFill>
              <w14:schemeClr w14:val="tx1"/>
            </w14:solidFill>
          </w14:textFill>
        </w:rPr>
        <w:t>加工</w:t>
      </w:r>
      <w:r>
        <w:rPr>
          <w:color w:val="000000" w:themeColor="text1"/>
          <w14:textFill>
            <w14:solidFill>
              <w14:schemeClr w14:val="tx1"/>
            </w14:solidFill>
          </w14:textFill>
        </w:rPr>
        <w:t>成型</w:t>
      </w:r>
      <w:r>
        <w:rPr>
          <w:rFonts w:hint="eastAsia"/>
          <w:color w:val="000000" w:themeColor="text1"/>
          <w14:textFill>
            <w14:solidFill>
              <w14:schemeClr w14:val="tx1"/>
            </w14:solidFill>
          </w14:textFill>
        </w:rPr>
        <w:t>工成塑料颗粒</w:t>
      </w:r>
      <w:r>
        <w:rPr>
          <w:color w:val="000000" w:themeColor="text1"/>
          <w14:textFill>
            <w14:solidFill>
              <w14:schemeClr w14:val="tx1"/>
            </w14:solidFill>
          </w14:textFill>
        </w:rPr>
        <w:t>。</w:t>
      </w:r>
    </w:p>
    <w:p w14:paraId="45180026">
      <w:pPr>
        <w:pStyle w:val="296"/>
        <w:ind w:firstLine="560"/>
        <w:rPr>
          <w:color w:val="000000" w:themeColor="text1"/>
          <w14:textFill>
            <w14:solidFill>
              <w14:schemeClr w14:val="tx1"/>
            </w14:solidFill>
          </w14:textFill>
        </w:rPr>
      </w:pPr>
      <w:r>
        <w:rPr>
          <w:color w:val="000000" w:themeColor="text1"/>
          <w:spacing w:val="20"/>
          <w:kern w:val="0"/>
          <w:szCs w:val="28"/>
          <w14:textFill>
            <w14:solidFill>
              <w14:schemeClr w14:val="tx1"/>
            </w14:solidFill>
          </w14:textFill>
        </w:rPr>
        <w:t>截止2019年11月现场踏勘，项目区</w:t>
      </w:r>
      <w:r>
        <w:rPr>
          <w:color w:val="000000" w:themeColor="text1"/>
          <w14:textFill>
            <w14:solidFill>
              <w14:schemeClr w14:val="tx1"/>
            </w14:solidFill>
          </w14:textFill>
        </w:rPr>
        <w:t>尚未开工建设。</w:t>
      </w:r>
    </w:p>
    <w:p w14:paraId="6456BDAC">
      <w:pPr>
        <w:pStyle w:val="296"/>
        <w:ind w:firstLine="482"/>
        <w:rPr>
          <w:color w:val="000000" w:themeColor="text1"/>
          <w14:textFill>
            <w14:solidFill>
              <w14:schemeClr w14:val="tx1"/>
            </w14:solidFill>
          </w14:textFill>
        </w:rPr>
      </w:pPr>
      <w:r>
        <w:rPr>
          <w:b/>
          <w:color w:val="000000" w:themeColor="text1"/>
          <w14:textFill>
            <w14:solidFill>
              <w14:schemeClr w14:val="tx1"/>
            </w14:solidFill>
          </w14:textFill>
        </w:rPr>
        <w:t>6、项目投资额：</w:t>
      </w:r>
      <w:r>
        <w:rPr>
          <w:color w:val="000000" w:themeColor="text1"/>
          <w14:textFill>
            <w14:solidFill>
              <w14:schemeClr w14:val="tx1"/>
            </w14:solidFill>
          </w14:textFill>
        </w:rPr>
        <w:t>总投资100万元，其中环保投资34.6万元，占比34.6%。</w:t>
      </w:r>
    </w:p>
    <w:p w14:paraId="2F6FD30C">
      <w:pPr>
        <w:pStyle w:val="4"/>
        <w:rPr>
          <w:rFonts w:ascii="Times New Roman" w:hAnsi="Times New Roman"/>
          <w:color w:val="000000" w:themeColor="text1"/>
          <w14:textFill>
            <w14:solidFill>
              <w14:schemeClr w14:val="tx1"/>
            </w14:solidFill>
          </w14:textFill>
        </w:rPr>
      </w:pPr>
      <w:bookmarkStart w:id="123" w:name="_Toc28263626"/>
      <w:r>
        <w:rPr>
          <w:rFonts w:ascii="Times New Roman" w:hAnsi="Times New Roman"/>
          <w:color w:val="000000" w:themeColor="text1"/>
          <w14:textFill>
            <w14:solidFill>
              <w14:schemeClr w14:val="tx1"/>
            </w14:solidFill>
          </w14:textFill>
        </w:rPr>
        <w:t>2.2项目建设规模和建设内容</w:t>
      </w:r>
      <w:bookmarkEnd w:id="123"/>
    </w:p>
    <w:p w14:paraId="7C7A047A">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1、建设内容</w:t>
      </w:r>
    </w:p>
    <w:p w14:paraId="789A31A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详见附图2总平面布置图。</w:t>
      </w:r>
    </w:p>
    <w:p w14:paraId="00F7D126">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表2.2-1 拟建项目建设内容一览表</w:t>
      </w:r>
    </w:p>
    <w:tbl>
      <w:tblPr>
        <w:tblStyle w:val="42"/>
        <w:tblW w:w="5000" w:type="pct"/>
        <w:jc w:val="center"/>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53"/>
        <w:gridCol w:w="631"/>
        <w:gridCol w:w="1670"/>
        <w:gridCol w:w="5468"/>
      </w:tblGrid>
      <w:tr w14:paraId="56971CDC">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442" w:type="pct"/>
            <w:vAlign w:val="center"/>
          </w:tcPr>
          <w:p w14:paraId="01AAC8E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工程组成</w:t>
            </w:r>
          </w:p>
        </w:tc>
        <w:tc>
          <w:tcPr>
            <w:tcW w:w="1350" w:type="pct"/>
            <w:gridSpan w:val="2"/>
            <w:vAlign w:val="center"/>
          </w:tcPr>
          <w:p w14:paraId="7A097D0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工程名称</w:t>
            </w:r>
          </w:p>
        </w:tc>
        <w:tc>
          <w:tcPr>
            <w:tcW w:w="3208" w:type="pct"/>
            <w:vAlign w:val="center"/>
          </w:tcPr>
          <w:p w14:paraId="3C63D88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主要建设内容</w:t>
            </w:r>
          </w:p>
        </w:tc>
      </w:tr>
      <w:tr w14:paraId="7FBDD54A">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restart"/>
            <w:vAlign w:val="center"/>
          </w:tcPr>
          <w:p w14:paraId="10700C4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主体</w:t>
            </w:r>
          </w:p>
          <w:p w14:paraId="499378A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工程</w:t>
            </w:r>
          </w:p>
        </w:tc>
        <w:tc>
          <w:tcPr>
            <w:tcW w:w="370" w:type="pct"/>
            <w:vAlign w:val="center"/>
          </w:tcPr>
          <w:p w14:paraId="24C663D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生产区</w:t>
            </w:r>
          </w:p>
        </w:tc>
        <w:tc>
          <w:tcPr>
            <w:tcW w:w="980" w:type="pct"/>
            <w:vAlign w:val="center"/>
          </w:tcPr>
          <w:p w14:paraId="179C09E8">
            <w:pPr>
              <w:jc w:val="center"/>
              <w:rPr>
                <w:b/>
                <w:color w:val="000000" w:themeColor="text1"/>
                <w:szCs w:val="21"/>
                <w14:textFill>
                  <w14:solidFill>
                    <w14:schemeClr w14:val="tx1"/>
                  </w14:solidFill>
                </w14:textFill>
              </w:rPr>
            </w:pPr>
            <w:r>
              <w:rPr>
                <w:b/>
                <w:bCs/>
                <w:color w:val="000000" w:themeColor="text1"/>
                <w:szCs w:val="21"/>
                <w14:textFill>
                  <w14:solidFill>
                    <w14:schemeClr w14:val="tx1"/>
                  </w14:solidFill>
                </w14:textFill>
              </w:rPr>
              <w:t>生产区</w:t>
            </w:r>
          </w:p>
        </w:tc>
        <w:tc>
          <w:tcPr>
            <w:tcW w:w="3208" w:type="pct"/>
            <w:vAlign w:val="center"/>
          </w:tcPr>
          <w:p w14:paraId="7F7ACF91">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位于项目区中部，新建，1F ，用于塑料破碎、清洗生产+塑料造粒，设置一条生产线。</w:t>
            </w:r>
          </w:p>
          <w:p w14:paraId="470F0EEC">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层高6m，</w:t>
            </w:r>
            <w:r>
              <w:rPr>
                <w:bCs/>
                <w:color w:val="000000" w:themeColor="text1"/>
                <w:szCs w:val="21"/>
                <w14:textFill>
                  <w14:solidFill>
                    <w14:schemeClr w14:val="tx1"/>
                  </w14:solidFill>
                </w14:textFill>
              </w:rPr>
              <w:t>生产塑料颗粒5000t</w:t>
            </w:r>
            <w:r>
              <w:rPr>
                <w:color w:val="000000" w:themeColor="text1"/>
                <w:szCs w:val="21"/>
                <w14:textFill>
                  <w14:solidFill>
                    <w14:schemeClr w14:val="tx1"/>
                  </w14:solidFill>
                </w14:textFill>
              </w:rPr>
              <w:t>。</w:t>
            </w:r>
          </w:p>
        </w:tc>
      </w:tr>
      <w:tr w14:paraId="5842E0BB">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2A422285">
            <w:pPr>
              <w:jc w:val="center"/>
              <w:rPr>
                <w:b/>
                <w:color w:val="000000" w:themeColor="text1"/>
                <w:szCs w:val="21"/>
                <w14:textFill>
                  <w14:solidFill>
                    <w14:schemeClr w14:val="tx1"/>
                  </w14:solidFill>
                </w14:textFill>
              </w:rPr>
            </w:pPr>
          </w:p>
        </w:tc>
        <w:tc>
          <w:tcPr>
            <w:tcW w:w="1350" w:type="pct"/>
            <w:gridSpan w:val="2"/>
            <w:vAlign w:val="center"/>
          </w:tcPr>
          <w:p w14:paraId="35F8141B">
            <w:pPr>
              <w:jc w:val="center"/>
              <w:rPr>
                <w:b/>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原料仓库</w:t>
            </w:r>
          </w:p>
        </w:tc>
        <w:tc>
          <w:tcPr>
            <w:tcW w:w="3208" w:type="pct"/>
            <w:vAlign w:val="center"/>
          </w:tcPr>
          <w:p w14:paraId="6CE32A0F">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位于项目区南侧， 1F，</w:t>
            </w:r>
            <w:r>
              <w:rPr>
                <w:rFonts w:hint="eastAsia"/>
                <w:color w:val="000000" w:themeColor="text1"/>
                <w:szCs w:val="21"/>
                <w14:textFill>
                  <w14:solidFill>
                    <w14:schemeClr w14:val="tx1"/>
                  </w14:solidFill>
                </w14:textFill>
              </w:rPr>
              <w:t>现有厂房改造，</w:t>
            </w:r>
            <w:r>
              <w:rPr>
                <w:color w:val="000000" w:themeColor="text1"/>
                <w:szCs w:val="21"/>
                <w14:textFill>
                  <w14:solidFill>
                    <w14:schemeClr w14:val="tx1"/>
                  </w14:solidFill>
                </w14:textFill>
              </w:rPr>
              <w:t>主要用于原料存放。</w:t>
            </w:r>
          </w:p>
        </w:tc>
      </w:tr>
      <w:tr w14:paraId="1AA20D30">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5C8799E2">
            <w:pPr>
              <w:jc w:val="center"/>
              <w:rPr>
                <w:b/>
                <w:color w:val="000000" w:themeColor="text1"/>
                <w:szCs w:val="21"/>
                <w14:textFill>
                  <w14:solidFill>
                    <w14:schemeClr w14:val="tx1"/>
                  </w14:solidFill>
                </w14:textFill>
              </w:rPr>
            </w:pPr>
          </w:p>
        </w:tc>
        <w:tc>
          <w:tcPr>
            <w:tcW w:w="1350" w:type="pct"/>
            <w:gridSpan w:val="2"/>
            <w:vAlign w:val="center"/>
          </w:tcPr>
          <w:p w14:paraId="04A4D705">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成品仓库</w:t>
            </w:r>
          </w:p>
        </w:tc>
        <w:tc>
          <w:tcPr>
            <w:tcW w:w="3208" w:type="pct"/>
            <w:vAlign w:val="center"/>
          </w:tcPr>
          <w:p w14:paraId="19293C9F">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位于项目区</w:t>
            </w:r>
            <w:r>
              <w:rPr>
                <w:rFonts w:hint="eastAsia"/>
                <w:color w:val="000000" w:themeColor="text1"/>
                <w:szCs w:val="21"/>
                <w14:textFill>
                  <w14:solidFill>
                    <w14:schemeClr w14:val="tx1"/>
                  </w14:solidFill>
                </w14:textFill>
              </w:rPr>
              <w:t>北侧</w:t>
            </w:r>
            <w:r>
              <w:rPr>
                <w:color w:val="000000" w:themeColor="text1"/>
                <w:szCs w:val="21"/>
                <w14:textFill>
                  <w14:solidFill>
                    <w14:schemeClr w14:val="tx1"/>
                  </w14:solidFill>
                </w14:textFill>
              </w:rPr>
              <w:t>， 1F，</w:t>
            </w:r>
            <w:r>
              <w:rPr>
                <w:rFonts w:hint="eastAsia"/>
                <w:color w:val="000000" w:themeColor="text1"/>
                <w:szCs w:val="21"/>
                <w14:textFill>
                  <w14:solidFill>
                    <w14:schemeClr w14:val="tx1"/>
                  </w14:solidFill>
                </w14:textFill>
              </w:rPr>
              <w:t>现有厂房改造，</w:t>
            </w:r>
            <w:r>
              <w:rPr>
                <w:color w:val="000000" w:themeColor="text1"/>
                <w:szCs w:val="21"/>
                <w14:textFill>
                  <w14:solidFill>
                    <w14:schemeClr w14:val="tx1"/>
                  </w14:solidFill>
                </w14:textFill>
              </w:rPr>
              <w:t>主要用于</w:t>
            </w:r>
            <w:r>
              <w:rPr>
                <w:rFonts w:hint="eastAsia"/>
                <w:color w:val="000000" w:themeColor="text1"/>
                <w:szCs w:val="21"/>
                <w14:textFill>
                  <w14:solidFill>
                    <w14:schemeClr w14:val="tx1"/>
                  </w14:solidFill>
                </w14:textFill>
              </w:rPr>
              <w:t>成品堆放</w:t>
            </w:r>
            <w:r>
              <w:rPr>
                <w:color w:val="000000" w:themeColor="text1"/>
                <w:szCs w:val="21"/>
                <w14:textFill>
                  <w14:solidFill>
                    <w14:schemeClr w14:val="tx1"/>
                  </w14:solidFill>
                </w14:textFill>
              </w:rPr>
              <w:t>。</w:t>
            </w:r>
          </w:p>
        </w:tc>
      </w:tr>
      <w:tr w14:paraId="33D93388">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437D39F7">
            <w:pPr>
              <w:jc w:val="center"/>
              <w:rPr>
                <w:b/>
                <w:color w:val="000000" w:themeColor="text1"/>
                <w:szCs w:val="21"/>
                <w14:textFill>
                  <w14:solidFill>
                    <w14:schemeClr w14:val="tx1"/>
                  </w14:solidFill>
                </w14:textFill>
              </w:rPr>
            </w:pPr>
          </w:p>
        </w:tc>
        <w:tc>
          <w:tcPr>
            <w:tcW w:w="1350" w:type="pct"/>
            <w:gridSpan w:val="2"/>
            <w:vAlign w:val="center"/>
          </w:tcPr>
          <w:p w14:paraId="06B4D23B">
            <w:pPr>
              <w:jc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办公及住宿区</w:t>
            </w:r>
          </w:p>
        </w:tc>
        <w:tc>
          <w:tcPr>
            <w:tcW w:w="3208" w:type="pct"/>
            <w:vAlign w:val="center"/>
          </w:tcPr>
          <w:p w14:paraId="1938C555">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位于项目区南侧， 1F，作为员工住宿。</w:t>
            </w:r>
          </w:p>
        </w:tc>
      </w:tr>
      <w:tr w14:paraId="3B0378AB">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5020DB10">
            <w:pPr>
              <w:jc w:val="center"/>
              <w:rPr>
                <w:b/>
                <w:color w:val="000000" w:themeColor="text1"/>
                <w:szCs w:val="21"/>
                <w14:textFill>
                  <w14:solidFill>
                    <w14:schemeClr w14:val="tx1"/>
                  </w14:solidFill>
                </w14:textFill>
              </w:rPr>
            </w:pPr>
          </w:p>
        </w:tc>
        <w:tc>
          <w:tcPr>
            <w:tcW w:w="1350" w:type="pct"/>
            <w:gridSpan w:val="2"/>
            <w:vAlign w:val="center"/>
          </w:tcPr>
          <w:p w14:paraId="0C92788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卫生间</w:t>
            </w:r>
          </w:p>
        </w:tc>
        <w:tc>
          <w:tcPr>
            <w:tcW w:w="3208" w:type="pct"/>
            <w:vAlign w:val="center"/>
          </w:tcPr>
          <w:p w14:paraId="35BD30E3">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位于项目区西南侧，建筑面积20m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，1栋1F。</w:t>
            </w:r>
          </w:p>
        </w:tc>
      </w:tr>
      <w:tr w14:paraId="6239480C">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restart"/>
            <w:vAlign w:val="center"/>
          </w:tcPr>
          <w:p w14:paraId="68DB3995">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公用</w:t>
            </w:r>
          </w:p>
          <w:p w14:paraId="16FE9E4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工程</w:t>
            </w:r>
          </w:p>
        </w:tc>
        <w:tc>
          <w:tcPr>
            <w:tcW w:w="1350" w:type="pct"/>
            <w:gridSpan w:val="2"/>
            <w:vAlign w:val="center"/>
          </w:tcPr>
          <w:p w14:paraId="7501A263">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供水</w:t>
            </w:r>
          </w:p>
        </w:tc>
        <w:tc>
          <w:tcPr>
            <w:tcW w:w="3208" w:type="pct"/>
            <w:vAlign w:val="center"/>
          </w:tcPr>
          <w:p w14:paraId="624A57EE">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由盛达康硅业已建的供水系统供给（高位水池、山箐水）；</w:t>
            </w:r>
          </w:p>
        </w:tc>
      </w:tr>
      <w:tr w14:paraId="2C839598">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65190343">
            <w:pPr>
              <w:jc w:val="center"/>
              <w:rPr>
                <w:b/>
                <w:color w:val="000000" w:themeColor="text1"/>
                <w:szCs w:val="21"/>
                <w14:textFill>
                  <w14:solidFill>
                    <w14:schemeClr w14:val="tx1"/>
                  </w14:solidFill>
                </w14:textFill>
              </w:rPr>
            </w:pPr>
          </w:p>
        </w:tc>
        <w:tc>
          <w:tcPr>
            <w:tcW w:w="1350" w:type="pct"/>
            <w:gridSpan w:val="2"/>
            <w:vAlign w:val="center"/>
          </w:tcPr>
          <w:p w14:paraId="773506C6">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排水</w:t>
            </w:r>
          </w:p>
        </w:tc>
        <w:tc>
          <w:tcPr>
            <w:tcW w:w="3208" w:type="pct"/>
            <w:vAlign w:val="center"/>
          </w:tcPr>
          <w:p w14:paraId="521D2B63">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项目实行雨污分流。</w:t>
            </w:r>
          </w:p>
          <w:p w14:paraId="657F0FCF">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设置雨污分流；</w:t>
            </w:r>
          </w:p>
          <w:p w14:paraId="4D8B60F5">
            <w:pPr>
              <w:pStyle w:val="289"/>
              <w:ind w:left="51" w:right="51" w:firstLine="420" w:firstLineChars="200"/>
              <w:jc w:val="left"/>
              <w:rPr>
                <w:b/>
                <w:color w:val="000000" w:themeColor="text1"/>
                <w:szCs w:val="21"/>
                <w14:textFill>
                  <w14:solidFill>
                    <w14:schemeClr w14:val="tx1"/>
                  </w14:solidFill>
                </w14:textFill>
              </w:rPr>
            </w:pPr>
            <w:r>
              <w:rPr>
                <w:color w:val="000000" w:themeColor="text1"/>
                <w:szCs w:val="21"/>
                <w14:textFill>
                  <w14:solidFill>
                    <w14:schemeClr w14:val="tx1"/>
                  </w14:solidFill>
                </w14:textFill>
              </w:rPr>
              <w:t>一个雨水收集池（3m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r>
      <w:tr w14:paraId="44FAD838">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7AD8E8AD">
            <w:pPr>
              <w:jc w:val="center"/>
              <w:rPr>
                <w:b/>
                <w:color w:val="000000" w:themeColor="text1"/>
                <w:szCs w:val="21"/>
                <w14:textFill>
                  <w14:solidFill>
                    <w14:schemeClr w14:val="tx1"/>
                  </w14:solidFill>
                </w14:textFill>
              </w:rPr>
            </w:pPr>
          </w:p>
        </w:tc>
        <w:tc>
          <w:tcPr>
            <w:tcW w:w="1350" w:type="pct"/>
            <w:gridSpan w:val="2"/>
            <w:vAlign w:val="center"/>
          </w:tcPr>
          <w:p w14:paraId="2F34A6C5">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供电</w:t>
            </w:r>
          </w:p>
        </w:tc>
        <w:tc>
          <w:tcPr>
            <w:tcW w:w="3208" w:type="pct"/>
            <w:vAlign w:val="center"/>
          </w:tcPr>
          <w:p w14:paraId="7E3533FD">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市政供电电网供应。</w:t>
            </w:r>
          </w:p>
        </w:tc>
      </w:tr>
      <w:tr w14:paraId="27366DA6">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restart"/>
            <w:vAlign w:val="center"/>
          </w:tcPr>
          <w:p w14:paraId="43C79ADB">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环保工程</w:t>
            </w:r>
          </w:p>
        </w:tc>
        <w:tc>
          <w:tcPr>
            <w:tcW w:w="1350" w:type="pct"/>
            <w:gridSpan w:val="2"/>
            <w:vAlign w:val="center"/>
          </w:tcPr>
          <w:p w14:paraId="5FE0AE05">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废气</w:t>
            </w:r>
          </w:p>
        </w:tc>
        <w:tc>
          <w:tcPr>
            <w:tcW w:w="3208" w:type="pct"/>
            <w:vAlign w:val="center"/>
          </w:tcPr>
          <w:p w14:paraId="5CDA45C3">
            <w:pPr>
              <w:ind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1、生产废气</w:t>
            </w:r>
          </w:p>
          <w:p w14:paraId="51061A6D">
            <w:pPr>
              <w:ind w:firstLine="420" w:firstLineChars="200"/>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造粒工序热熔挤出废气（颗粒物、非甲烷总烃），</w:t>
            </w:r>
            <w:r>
              <w:rPr>
                <w:bCs/>
                <w:color w:val="000000" w:themeColor="text1"/>
                <w:szCs w:val="21"/>
                <w14:textFill>
                  <w14:solidFill>
                    <w14:schemeClr w14:val="tx1"/>
                  </w14:solidFill>
                </w14:textFill>
              </w:rPr>
              <w:t>拟在</w:t>
            </w: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台塑料挤塑机上方设置集气罩（每套风量为10000m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/h，集气效率90%），将颗粒物及非甲烷总烃引至过滤棉+UV光化学催化装置处理达标后（颗粒物处置效率95%，非甲烷总烃处置效率85%），通过管道引至15m的排气筒排放。</w:t>
            </w:r>
          </w:p>
          <w:p w14:paraId="076DF317">
            <w:pPr>
              <w:ind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2、食堂油烟</w:t>
            </w:r>
          </w:p>
          <w:p w14:paraId="02BB10EC">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建设小型油烟净化装置（净化效率60%）。</w:t>
            </w:r>
          </w:p>
        </w:tc>
      </w:tr>
      <w:tr w14:paraId="164C6E99">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25E61F77">
            <w:pPr>
              <w:jc w:val="center"/>
              <w:rPr>
                <w:b/>
                <w:color w:val="000000" w:themeColor="text1"/>
                <w:szCs w:val="21"/>
                <w14:textFill>
                  <w14:solidFill>
                    <w14:schemeClr w14:val="tx1"/>
                  </w14:solidFill>
                </w14:textFill>
              </w:rPr>
            </w:pPr>
          </w:p>
        </w:tc>
        <w:tc>
          <w:tcPr>
            <w:tcW w:w="1350" w:type="pct"/>
            <w:gridSpan w:val="2"/>
            <w:vAlign w:val="center"/>
          </w:tcPr>
          <w:p w14:paraId="15606900">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废水</w:t>
            </w:r>
          </w:p>
        </w:tc>
        <w:tc>
          <w:tcPr>
            <w:tcW w:w="3208" w:type="pct"/>
            <w:vAlign w:val="center"/>
          </w:tcPr>
          <w:p w14:paraId="472BE5F5">
            <w:pPr>
              <w:pStyle w:val="289"/>
              <w:ind w:left="51" w:right="51"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（1）雨水</w:t>
            </w:r>
          </w:p>
          <w:p w14:paraId="549B35FC">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项目实行雨污分流；</w:t>
            </w:r>
            <w:r>
              <w:rPr>
                <w:color w:val="000000" w:themeColor="text1"/>
                <w14:textFill>
                  <w14:solidFill>
                    <w14:schemeClr w14:val="tx1"/>
                  </w14:solidFill>
                </w14:textFill>
              </w:rPr>
              <w:t>一个雨水收集池（3m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三面围档，顶部设</w:t>
            </w:r>
            <w:r>
              <w:rPr>
                <w:color w:val="000000" w:themeColor="text1"/>
                <w:szCs w:val="21"/>
                <w14:textFill>
                  <w14:solidFill>
                    <w14:schemeClr w14:val="tx1"/>
                  </w14:solidFill>
                </w14:textFill>
              </w:rPr>
              <w:t>雨棚的原料、生产仓库。</w:t>
            </w:r>
          </w:p>
          <w:p w14:paraId="3F0198A0">
            <w:pPr>
              <w:pStyle w:val="289"/>
              <w:ind w:left="51" w:right="51"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（2）生活废水处置措施</w:t>
            </w:r>
          </w:p>
          <w:p w14:paraId="19545B4F">
            <w:pPr>
              <w:pStyle w:val="289"/>
              <w:ind w:left="51" w:right="51" w:firstLine="420" w:firstLineChars="200"/>
              <w:jc w:val="left"/>
              <w:rPr>
                <w:color w:val="000000" w:themeColor="text1"/>
                <w:szCs w:val="22"/>
                <w14:textFill>
                  <w14:solidFill>
                    <w14:schemeClr w14:val="tx1"/>
                  </w14:solidFill>
                </w14:textFill>
              </w:rPr>
            </w:pPr>
            <w:r>
              <w:rPr>
                <w:color w:val="000000" w:themeColor="text1"/>
                <w:szCs w:val="22"/>
                <w14:textFill>
                  <w14:solidFill>
                    <w14:schemeClr w14:val="tx1"/>
                  </w14:solidFill>
                </w14:textFill>
              </w:rPr>
              <w:t>厨房废水经1个隔油池</w:t>
            </w:r>
            <w:r>
              <w:rPr>
                <w:rFonts w:hint="eastAsia"/>
                <w:color w:val="000000" w:themeColor="text1"/>
                <w:szCs w:val="22"/>
                <w14:textFill>
                  <w14:solidFill>
                    <w14:schemeClr w14:val="tx1"/>
                  </w14:solidFill>
                </w14:textFill>
              </w:rPr>
              <w:t>（0.2m</w:t>
            </w:r>
            <w:r>
              <w:rPr>
                <w:rFonts w:hint="eastAsia"/>
                <w:color w:val="000000" w:themeColor="text1"/>
                <w:szCs w:val="22"/>
                <w:vertAlign w:val="superscript"/>
                <w14:textFill>
                  <w14:solidFill>
                    <w14:schemeClr w14:val="tx1"/>
                  </w14:solidFill>
                </w14:textFill>
              </w:rPr>
              <w:t>3</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处理后，与其它生活废水排入化粪池（1个</w:t>
            </w:r>
            <w:r>
              <w:rPr>
                <w:rFonts w:hint="eastAsia"/>
                <w:color w:val="000000" w:themeColor="text1"/>
                <w:szCs w:val="22"/>
                <w14:textFill>
                  <w14:solidFill>
                    <w14:schemeClr w14:val="tx1"/>
                  </w14:solidFill>
                </w14:textFill>
              </w:rPr>
              <w:t>，25m</w:t>
            </w:r>
            <w:r>
              <w:rPr>
                <w:rFonts w:hint="eastAsia"/>
                <w:color w:val="000000" w:themeColor="text1"/>
                <w:szCs w:val="22"/>
                <w:vertAlign w:val="superscript"/>
                <w14:textFill>
                  <w14:solidFill>
                    <w14:schemeClr w14:val="tx1"/>
                  </w14:solidFill>
                </w14:textFill>
              </w:rPr>
              <w:t>3</w:t>
            </w:r>
            <w:r>
              <w:rPr>
                <w:color w:val="000000" w:themeColor="text1"/>
                <w:szCs w:val="22"/>
                <w14:textFill>
                  <w14:solidFill>
                    <w14:schemeClr w14:val="tx1"/>
                  </w14:solidFill>
                </w14:textFill>
              </w:rPr>
              <w:t>）处理，定期委托周边村民清运，用于农作物施肥。</w:t>
            </w:r>
          </w:p>
          <w:p w14:paraId="68E3EC2E">
            <w:pPr>
              <w:pStyle w:val="289"/>
              <w:ind w:left="51" w:right="51"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（3）生产废水</w:t>
            </w:r>
          </w:p>
          <w:p w14:paraId="3093C31C">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生产废水通过污水处理设施</w:t>
            </w:r>
            <w:r>
              <w:rPr>
                <w:rFonts w:hint="eastAsia"/>
                <w:color w:val="000000" w:themeColor="text1"/>
                <w:szCs w:val="21"/>
                <w14:textFill>
                  <w14:solidFill>
                    <w14:schemeClr w14:val="tx1"/>
                  </w14:solidFill>
                </w14:textFill>
              </w:rPr>
              <w:t>（</w:t>
            </w:r>
            <w:r>
              <w:rPr>
                <w:color w:val="000000" w:themeColor="text1"/>
                <w:szCs w:val="22"/>
                <w14:textFill>
                  <w14:solidFill>
                    <w14:schemeClr w14:val="tx1"/>
                  </w14:solidFill>
                </w14:textFill>
              </w:rPr>
              <w:t>1个</w:t>
            </w:r>
            <w:r>
              <w:rPr>
                <w:rFonts w:hint="eastAsia"/>
                <w:color w:val="000000" w:themeColor="text1"/>
                <w:szCs w:val="22"/>
                <w14:textFill>
                  <w14:solidFill>
                    <w14:schemeClr w14:val="tx1"/>
                  </w14:solidFill>
                </w14:textFill>
              </w:rPr>
              <w:t>2m</w:t>
            </w:r>
            <w:r>
              <w:rPr>
                <w:rFonts w:hint="eastAsia"/>
                <w:color w:val="000000" w:themeColor="text1"/>
                <w:szCs w:val="22"/>
                <w:vertAlign w:val="superscript"/>
                <w14:textFill>
                  <w14:solidFill>
                    <w14:schemeClr w14:val="tx1"/>
                  </w14:solidFill>
                </w14:textFill>
              </w:rPr>
              <w:t>3</w:t>
            </w:r>
            <w:r>
              <w:rPr>
                <w:rFonts w:hint="eastAsia"/>
                <w:color w:val="000000" w:themeColor="text1"/>
                <w:szCs w:val="21"/>
                <w14:textFill>
                  <w14:solidFill>
                    <w14:schemeClr w14:val="tx1"/>
                  </w14:solidFill>
                </w14:textFill>
              </w:rPr>
              <w:t>隔油池+</w:t>
            </w:r>
            <w:r>
              <w:rPr>
                <w:color w:val="000000" w:themeColor="text1"/>
                <w:szCs w:val="22"/>
                <w14:textFill>
                  <w14:solidFill>
                    <w14:schemeClr w14:val="tx1"/>
                  </w14:solidFill>
                </w14:textFill>
              </w:rPr>
              <w:t>1个</w:t>
            </w:r>
            <w:r>
              <w:rPr>
                <w:rFonts w:hint="eastAsia"/>
                <w:color w:val="000000" w:themeColor="text1"/>
                <w:szCs w:val="22"/>
                <w14:textFill>
                  <w14:solidFill>
                    <w14:schemeClr w14:val="tx1"/>
                  </w14:solidFill>
                </w14:textFill>
              </w:rPr>
              <w:t>80m</w:t>
            </w:r>
            <w:r>
              <w:rPr>
                <w:rFonts w:hint="eastAsia"/>
                <w:color w:val="000000" w:themeColor="text1"/>
                <w:szCs w:val="22"/>
                <w:vertAlign w:val="superscript"/>
                <w14:textFill>
                  <w14:solidFill>
                    <w14:schemeClr w14:val="tx1"/>
                  </w14:solidFill>
                </w14:textFill>
              </w:rPr>
              <w:t>3</w:t>
            </w:r>
            <w:r>
              <w:rPr>
                <w:rFonts w:hint="eastAsia"/>
                <w:color w:val="000000" w:themeColor="text1"/>
                <w:szCs w:val="21"/>
                <w14:textFill>
                  <w14:solidFill>
                    <w14:schemeClr w14:val="tx1"/>
                  </w14:solidFill>
                </w14:textFill>
              </w:rPr>
              <w:t>沉淀池）</w:t>
            </w:r>
            <w:r>
              <w:rPr>
                <w:color w:val="000000" w:themeColor="text1"/>
                <w:szCs w:val="21"/>
                <w14:textFill>
                  <w14:solidFill>
                    <w14:schemeClr w14:val="tx1"/>
                  </w14:solidFill>
                </w14:textFill>
              </w:rPr>
              <w:t>处理后，回用于生产。</w:t>
            </w:r>
          </w:p>
        </w:tc>
      </w:tr>
      <w:tr w14:paraId="6E59B58D">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6931CC06">
            <w:pPr>
              <w:jc w:val="center"/>
              <w:rPr>
                <w:b/>
                <w:color w:val="000000" w:themeColor="text1"/>
                <w:szCs w:val="21"/>
                <w14:textFill>
                  <w14:solidFill>
                    <w14:schemeClr w14:val="tx1"/>
                  </w14:solidFill>
                </w14:textFill>
              </w:rPr>
            </w:pPr>
          </w:p>
        </w:tc>
        <w:tc>
          <w:tcPr>
            <w:tcW w:w="1350" w:type="pct"/>
            <w:gridSpan w:val="2"/>
            <w:vAlign w:val="center"/>
          </w:tcPr>
          <w:p w14:paraId="54DEC5F7">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固废</w:t>
            </w:r>
          </w:p>
        </w:tc>
        <w:tc>
          <w:tcPr>
            <w:tcW w:w="3208" w:type="pct"/>
            <w:vAlign w:val="center"/>
          </w:tcPr>
          <w:p w14:paraId="3EDFDAD4">
            <w:pPr>
              <w:pStyle w:val="289"/>
              <w:ind w:left="51" w:right="51"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（1）一般工业固体废物</w:t>
            </w:r>
          </w:p>
          <w:p w14:paraId="421A2C67">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项目区原料仓库</w:t>
            </w:r>
            <w:r>
              <w:rPr>
                <w:rFonts w:hint="eastAsia"/>
                <w:color w:val="000000" w:themeColor="text1"/>
                <w:szCs w:val="21"/>
                <w14:textFill>
                  <w14:solidFill>
                    <w14:schemeClr w14:val="tx1"/>
                  </w14:solidFill>
                </w14:textFill>
              </w:rPr>
              <w:t>东南</w:t>
            </w:r>
            <w:r>
              <w:rPr>
                <w:color w:val="000000" w:themeColor="text1"/>
                <w:szCs w:val="21"/>
                <w14:textFill>
                  <w14:solidFill>
                    <w14:schemeClr w14:val="tx1"/>
                  </w14:solidFill>
                </w14:textFill>
              </w:rPr>
              <w:t>侧设置一般固废堆放间（占地18m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p>
          <w:p w14:paraId="70873262">
            <w:pPr>
              <w:pStyle w:val="289"/>
              <w:ind w:left="51" w:right="51"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（2）生活垃圾</w:t>
            </w:r>
          </w:p>
          <w:p w14:paraId="02D27FFC">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设置垃圾桶，经分类收集后运至最近村庄垃圾收集点。</w:t>
            </w:r>
          </w:p>
          <w:p w14:paraId="674DF54F">
            <w:pPr>
              <w:pStyle w:val="289"/>
              <w:ind w:left="51" w:right="51"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（3）危废暂存间</w:t>
            </w:r>
          </w:p>
          <w:p w14:paraId="05AEFE35">
            <w:pPr>
              <w:pStyle w:val="296"/>
              <w:spacing w:line="240" w:lineRule="auto"/>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项目区仓库</w:t>
            </w:r>
            <w:r>
              <w:rPr>
                <w:rFonts w:hint="eastAsia" w:cs="Times New Roman"/>
                <w:color w:val="000000" w:themeColor="text1"/>
                <w:sz w:val="21"/>
                <w:szCs w:val="21"/>
                <w14:textFill>
                  <w14:solidFill>
                    <w14:schemeClr w14:val="tx1"/>
                  </w14:solidFill>
                </w14:textFill>
              </w:rPr>
              <w:t>东南侧</w:t>
            </w:r>
            <w:r>
              <w:rPr>
                <w:rFonts w:cs="Times New Roman"/>
                <w:color w:val="000000" w:themeColor="text1"/>
                <w:sz w:val="21"/>
                <w:szCs w:val="21"/>
                <w14:textFill>
                  <w14:solidFill>
                    <w14:schemeClr w14:val="tx1"/>
                  </w14:solidFill>
                </w14:textFill>
              </w:rPr>
              <w:t>设置</w:t>
            </w:r>
            <w:r>
              <w:rPr>
                <w:rFonts w:hint="eastAsia" w:cs="Times New Roman"/>
                <w:color w:val="000000" w:themeColor="text1"/>
                <w:sz w:val="21"/>
                <w:szCs w:val="21"/>
                <w14:textFill>
                  <w14:solidFill>
                    <w14:schemeClr w14:val="tx1"/>
                  </w14:solidFill>
                </w14:textFill>
              </w:rPr>
              <w:t>1个</w:t>
            </w:r>
            <w:r>
              <w:rPr>
                <w:rFonts w:cs="Times New Roman"/>
                <w:color w:val="000000" w:themeColor="text1"/>
                <w:sz w:val="21"/>
                <w:szCs w:val="21"/>
                <w14:textFill>
                  <w14:solidFill>
                    <w14:schemeClr w14:val="tx1"/>
                  </w14:solidFill>
                </w14:textFill>
              </w:rPr>
              <w:t>危废暂存间（占地6m</w:t>
            </w:r>
            <w:r>
              <w:rPr>
                <w:rFonts w:cs="Times New Roman"/>
                <w:color w:val="000000" w:themeColor="text1"/>
                <w:sz w:val="21"/>
                <w:szCs w:val="21"/>
                <w:vertAlign w:val="superscript"/>
                <w14:textFill>
                  <w14:solidFill>
                    <w14:schemeClr w14:val="tx1"/>
                  </w14:solidFill>
                </w14:textFill>
              </w:rPr>
              <w:t>2</w:t>
            </w:r>
            <w:r>
              <w:rPr>
                <w:rFonts w:cs="Times New Roman"/>
                <w:color w:val="000000" w:themeColor="text1"/>
                <w:sz w:val="21"/>
                <w:szCs w:val="21"/>
                <w14:textFill>
                  <w14:solidFill>
                    <w14:schemeClr w14:val="tx1"/>
                  </w14:solidFill>
                </w14:textFill>
              </w:rPr>
              <w:t>）。</w:t>
            </w:r>
          </w:p>
        </w:tc>
      </w:tr>
      <w:tr w14:paraId="470E2FE0">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5308ED04">
            <w:pPr>
              <w:jc w:val="center"/>
              <w:rPr>
                <w:b/>
                <w:color w:val="000000" w:themeColor="text1"/>
                <w:szCs w:val="21"/>
                <w14:textFill>
                  <w14:solidFill>
                    <w14:schemeClr w14:val="tx1"/>
                  </w14:solidFill>
                </w14:textFill>
              </w:rPr>
            </w:pPr>
          </w:p>
        </w:tc>
        <w:tc>
          <w:tcPr>
            <w:tcW w:w="1350" w:type="pct"/>
            <w:gridSpan w:val="2"/>
            <w:vAlign w:val="center"/>
          </w:tcPr>
          <w:p w14:paraId="57D2C065">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噪声</w:t>
            </w:r>
          </w:p>
        </w:tc>
        <w:tc>
          <w:tcPr>
            <w:tcW w:w="3208" w:type="pct"/>
            <w:vAlign w:val="center"/>
          </w:tcPr>
          <w:p w14:paraId="3F33EDCE">
            <w:pPr>
              <w:pStyle w:val="289"/>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房屋隔声、设备减振。</w:t>
            </w:r>
          </w:p>
        </w:tc>
      </w:tr>
      <w:tr w14:paraId="5481D8A1">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2" w:type="pct"/>
            <w:vMerge w:val="continue"/>
            <w:vAlign w:val="center"/>
          </w:tcPr>
          <w:p w14:paraId="309001CC">
            <w:pPr>
              <w:jc w:val="center"/>
              <w:rPr>
                <w:b/>
                <w:color w:val="000000" w:themeColor="text1"/>
                <w:szCs w:val="21"/>
                <w14:textFill>
                  <w14:solidFill>
                    <w14:schemeClr w14:val="tx1"/>
                  </w14:solidFill>
                </w14:textFill>
              </w:rPr>
            </w:pPr>
          </w:p>
        </w:tc>
        <w:tc>
          <w:tcPr>
            <w:tcW w:w="1350" w:type="pct"/>
            <w:gridSpan w:val="2"/>
            <w:vAlign w:val="center"/>
          </w:tcPr>
          <w:p w14:paraId="6B9EFB35">
            <w:pPr>
              <w:pStyle w:val="55"/>
              <w:ind w:left="422" w:hanging="422"/>
              <w:rPr>
                <w:b/>
                <w:color w:val="000000" w:themeColor="text1"/>
                <w:sz w:val="21"/>
                <w14:textFill>
                  <w14:solidFill>
                    <w14:schemeClr w14:val="tx1"/>
                  </w14:solidFill>
                </w14:textFill>
              </w:rPr>
            </w:pPr>
            <w:r>
              <w:rPr>
                <w:b/>
                <w:color w:val="000000" w:themeColor="text1"/>
                <w:sz w:val="21"/>
                <w14:textFill>
                  <w14:solidFill>
                    <w14:schemeClr w14:val="tx1"/>
                  </w14:solidFill>
                </w14:textFill>
              </w:rPr>
              <w:t>地下水</w:t>
            </w:r>
          </w:p>
        </w:tc>
        <w:tc>
          <w:tcPr>
            <w:tcW w:w="3208" w:type="pct"/>
            <w:vAlign w:val="center"/>
          </w:tcPr>
          <w:p w14:paraId="3AC92020">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1、源头控制措施</w:t>
            </w:r>
          </w:p>
          <w:p w14:paraId="06766D86">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加强对生产废水、生活污水</w:t>
            </w:r>
            <w:r>
              <w:rPr>
                <w:rFonts w:hint="eastAsia"/>
                <w:color w:val="000000" w:themeColor="text1"/>
                <w:szCs w:val="21"/>
                <w14:textFill>
                  <w14:solidFill>
                    <w14:schemeClr w14:val="tx1"/>
                  </w14:solidFill>
                </w14:textFill>
              </w:rPr>
              <w:t>处理设施运维的</w:t>
            </w:r>
            <w:r>
              <w:rPr>
                <w:color w:val="000000" w:themeColor="text1"/>
                <w:szCs w:val="21"/>
                <w14:textFill>
                  <w14:solidFill>
                    <w14:schemeClr w14:val="tx1"/>
                  </w14:solidFill>
                </w14:textFill>
              </w:rPr>
              <w:t>管理</w:t>
            </w:r>
          </w:p>
          <w:p w14:paraId="5C26D34C">
            <w:pPr>
              <w:widowControl/>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2、分区防控措施</w:t>
            </w:r>
          </w:p>
          <w:p w14:paraId="3F7A6DCD">
            <w:pPr>
              <w:widowControl/>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根据《环境影响评价技术导则 地下水环境》（HJ610-2016），将项目区分为重点防渗区、一般防渗区和简单防渗区。</w:t>
            </w:r>
          </w:p>
          <w:p w14:paraId="47888E85">
            <w:pPr>
              <w:pStyle w:val="296"/>
              <w:spacing w:line="240" w:lineRule="auto"/>
              <w:ind w:firstLine="42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重点防渗区：主要为危废间，基础采用6m厚压实粘土防渗，上面再用混凝土进行硬化。防渗性能应等效于厚度≥6m，渗透系数K≤1.0×10</w:t>
            </w:r>
            <w:r>
              <w:rPr>
                <w:rFonts w:cs="Times New Roman"/>
                <w:color w:val="000000" w:themeColor="text1"/>
                <w:sz w:val="21"/>
                <w:szCs w:val="21"/>
                <w:vertAlign w:val="superscript"/>
                <w14:textFill>
                  <w14:solidFill>
                    <w14:schemeClr w14:val="tx1"/>
                  </w14:solidFill>
                </w14:textFill>
              </w:rPr>
              <w:t>-7</w:t>
            </w:r>
            <w:r>
              <w:rPr>
                <w:rFonts w:cs="Times New Roman"/>
                <w:color w:val="000000" w:themeColor="text1"/>
                <w:sz w:val="21"/>
                <w:szCs w:val="21"/>
                <w14:textFill>
                  <w14:solidFill>
                    <w14:schemeClr w14:val="tx1"/>
                  </w14:solidFill>
                </w14:textFill>
              </w:rPr>
              <w:t>cm/s的黏土层的防渗性能。</w:t>
            </w:r>
          </w:p>
          <w:p w14:paraId="4F661EDA">
            <w:pPr>
              <w:pStyle w:val="295"/>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一般防渗区：污水处理设施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1个</w:t>
            </w:r>
            <w:r>
              <w:rPr>
                <w:rFonts w:hint="eastAsia"/>
                <w:color w:val="000000" w:themeColor="text1"/>
                <w:sz w:val="21"/>
                <w:szCs w:val="21"/>
                <w14:textFill>
                  <w14:solidFill>
                    <w14:schemeClr w14:val="tx1"/>
                  </w14:solidFill>
                </w14:textFill>
              </w:rPr>
              <w:t>2m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隔油池+</w:t>
            </w:r>
            <w:r>
              <w:rPr>
                <w:color w:val="000000" w:themeColor="text1"/>
                <w:sz w:val="21"/>
                <w:szCs w:val="21"/>
                <w14:textFill>
                  <w14:solidFill>
                    <w14:schemeClr w14:val="tx1"/>
                  </w14:solidFill>
                </w14:textFill>
              </w:rPr>
              <w:t>1个</w:t>
            </w:r>
            <w:r>
              <w:rPr>
                <w:rFonts w:hint="eastAsia"/>
                <w:color w:val="000000" w:themeColor="text1"/>
                <w:sz w:val="21"/>
                <w:szCs w:val="21"/>
                <w14:textFill>
                  <w14:solidFill>
                    <w14:schemeClr w14:val="tx1"/>
                  </w14:solidFill>
                </w14:textFill>
              </w:rPr>
              <w:t>80m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沉淀池）</w:t>
            </w:r>
            <w:r>
              <w:rPr>
                <w:color w:val="000000" w:themeColor="text1"/>
                <w:sz w:val="21"/>
                <w:szCs w:val="21"/>
                <w14:textFill>
                  <w14:solidFill>
                    <w14:schemeClr w14:val="tx1"/>
                  </w14:solidFill>
                </w14:textFill>
              </w:rPr>
              <w:t>处理后、原料仓库、破碎清洗生产区、造粒生产区等，基础采用1.5cm厚压实粘土防渗，上面再用混凝土进行硬化，防渗性能应等效于厚度≥1.5m，渗透系数K≤1.0×10</w:t>
            </w:r>
            <w:r>
              <w:rPr>
                <w:color w:val="000000" w:themeColor="text1"/>
                <w:sz w:val="21"/>
                <w:szCs w:val="21"/>
                <w:vertAlign w:val="superscript"/>
                <w14:textFill>
                  <w14:solidFill>
                    <w14:schemeClr w14:val="tx1"/>
                  </w14:solidFill>
                </w14:textFill>
              </w:rPr>
              <w:t>-7</w:t>
            </w:r>
            <w:r>
              <w:rPr>
                <w:color w:val="000000" w:themeColor="text1"/>
                <w:sz w:val="21"/>
                <w:szCs w:val="21"/>
                <w14:textFill>
                  <w14:solidFill>
                    <w14:schemeClr w14:val="tx1"/>
                  </w14:solidFill>
                </w14:textFill>
              </w:rPr>
              <w:t>cm/s 的黏土层的防渗性能。</w:t>
            </w:r>
          </w:p>
          <w:p w14:paraId="41529855">
            <w:pPr>
              <w:pStyle w:val="15"/>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简单防渗区：住宿及办公区、厨房等，采用混凝土硬化。</w:t>
            </w:r>
          </w:p>
          <w:p w14:paraId="586E158A">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3、建立地下水环境跟踪监测制度</w:t>
            </w:r>
          </w:p>
          <w:p w14:paraId="14C2B36F">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本项目在项目区下游5m处设置1个污染源监测井，监测因子：pH、CODcr、BOD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、氨氮，建立地下水环境跟踪监测制度。</w:t>
            </w:r>
          </w:p>
        </w:tc>
      </w:tr>
    </w:tbl>
    <w:p w14:paraId="50169ED0">
      <w:pPr>
        <w:rPr>
          <w:b/>
          <w:color w:val="000000" w:themeColor="text1"/>
          <w:sz w:val="24"/>
          <w14:textFill>
            <w14:solidFill>
              <w14:schemeClr w14:val="tx1"/>
            </w14:solidFill>
          </w14:textFill>
        </w:rPr>
      </w:pPr>
      <w:r>
        <w:rPr>
          <w:b/>
          <w:color w:val="000000" w:themeColor="text1"/>
          <w:sz w:val="24"/>
          <w14:textFill>
            <w14:solidFill>
              <w14:schemeClr w14:val="tx1"/>
            </w14:solidFill>
          </w14:textFill>
        </w:rPr>
        <w:t>2、建设项目主要经济技术指标</w:t>
      </w:r>
    </w:p>
    <w:p w14:paraId="59833F6A">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表2.2-2 拟建项目主要经济技术指标</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816"/>
        <w:gridCol w:w="2127"/>
        <w:gridCol w:w="2695"/>
        <w:gridCol w:w="2884"/>
      </w:tblGrid>
      <w:tr w14:paraId="2E9AD82C">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727" w:type="pct"/>
            <w:gridSpan w:val="2"/>
            <w:shd w:val="clear" w:color="auto" w:fill="auto"/>
            <w:vAlign w:val="center"/>
          </w:tcPr>
          <w:p w14:paraId="2813F94C">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项目</w:t>
            </w:r>
          </w:p>
        </w:tc>
        <w:tc>
          <w:tcPr>
            <w:tcW w:w="1581" w:type="pct"/>
            <w:shd w:val="clear" w:color="auto" w:fill="auto"/>
            <w:vAlign w:val="center"/>
          </w:tcPr>
          <w:p w14:paraId="56BD5D29">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单位</w:t>
            </w:r>
          </w:p>
        </w:tc>
        <w:tc>
          <w:tcPr>
            <w:tcW w:w="1692" w:type="pct"/>
            <w:shd w:val="clear" w:color="auto" w:fill="auto"/>
            <w:vAlign w:val="center"/>
          </w:tcPr>
          <w:p w14:paraId="21DF663E">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指标</w:t>
            </w:r>
          </w:p>
        </w:tc>
      </w:tr>
      <w:tr w14:paraId="7CD693D3">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727" w:type="pct"/>
            <w:gridSpan w:val="2"/>
            <w:shd w:val="clear" w:color="auto" w:fill="auto"/>
            <w:vAlign w:val="center"/>
          </w:tcPr>
          <w:p w14:paraId="15C2AFE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总规划占地面积</w:t>
            </w:r>
          </w:p>
        </w:tc>
        <w:tc>
          <w:tcPr>
            <w:tcW w:w="1581" w:type="pct"/>
            <w:shd w:val="clear" w:color="auto" w:fill="auto"/>
            <w:vAlign w:val="center"/>
          </w:tcPr>
          <w:p w14:paraId="7D2862A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4A10F98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8000</w:t>
            </w:r>
          </w:p>
        </w:tc>
      </w:tr>
      <w:tr w14:paraId="59A58375">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727" w:type="pct"/>
            <w:gridSpan w:val="2"/>
            <w:shd w:val="clear" w:color="auto" w:fill="auto"/>
            <w:vAlign w:val="center"/>
          </w:tcPr>
          <w:p w14:paraId="1617140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建筑面积</w:t>
            </w:r>
          </w:p>
        </w:tc>
        <w:tc>
          <w:tcPr>
            <w:tcW w:w="1581" w:type="pct"/>
            <w:shd w:val="clear" w:color="auto" w:fill="auto"/>
            <w:vAlign w:val="center"/>
          </w:tcPr>
          <w:p w14:paraId="59DC147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45C06943">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3285</w:t>
            </w:r>
          </w:p>
        </w:tc>
      </w:tr>
      <w:tr w14:paraId="750A8690">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479" w:type="pct"/>
            <w:vMerge w:val="restart"/>
            <w:shd w:val="clear" w:color="auto" w:fill="auto"/>
            <w:vAlign w:val="center"/>
          </w:tcPr>
          <w:p w14:paraId="7C0C972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其中</w:t>
            </w:r>
          </w:p>
        </w:tc>
        <w:tc>
          <w:tcPr>
            <w:tcW w:w="1248" w:type="pct"/>
            <w:shd w:val="clear" w:color="auto" w:fill="auto"/>
            <w:vAlign w:val="center"/>
          </w:tcPr>
          <w:p w14:paraId="5EFF1E7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生产区</w:t>
            </w:r>
          </w:p>
        </w:tc>
        <w:tc>
          <w:tcPr>
            <w:tcW w:w="1581" w:type="pct"/>
            <w:shd w:val="clear" w:color="auto" w:fill="auto"/>
            <w:vAlign w:val="center"/>
          </w:tcPr>
          <w:p w14:paraId="0700D35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28472A19">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1925</w:t>
            </w:r>
          </w:p>
        </w:tc>
      </w:tr>
      <w:tr w14:paraId="17A6C51B">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479" w:type="pct"/>
            <w:vMerge w:val="continue"/>
            <w:shd w:val="clear" w:color="auto" w:fill="auto"/>
            <w:vAlign w:val="center"/>
          </w:tcPr>
          <w:p w14:paraId="4B4BF1DF">
            <w:pPr>
              <w:widowControl/>
              <w:jc w:val="center"/>
              <w:rPr>
                <w:color w:val="000000" w:themeColor="text1"/>
                <w:kern w:val="0"/>
                <w:szCs w:val="21"/>
                <w14:textFill>
                  <w14:solidFill>
                    <w14:schemeClr w14:val="tx1"/>
                  </w14:solidFill>
                </w14:textFill>
              </w:rPr>
            </w:pPr>
          </w:p>
        </w:tc>
        <w:tc>
          <w:tcPr>
            <w:tcW w:w="1248" w:type="pct"/>
            <w:shd w:val="clear" w:color="auto" w:fill="auto"/>
            <w:vAlign w:val="center"/>
          </w:tcPr>
          <w:p w14:paraId="39801B5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成品仓库</w:t>
            </w:r>
          </w:p>
        </w:tc>
        <w:tc>
          <w:tcPr>
            <w:tcW w:w="1581" w:type="pct"/>
            <w:shd w:val="clear" w:color="auto" w:fill="auto"/>
            <w:vAlign w:val="center"/>
          </w:tcPr>
          <w:p w14:paraId="797316A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3FF8E76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405</w:t>
            </w:r>
          </w:p>
        </w:tc>
      </w:tr>
      <w:tr w14:paraId="154FD995">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479" w:type="pct"/>
            <w:vMerge w:val="continue"/>
            <w:shd w:val="clear" w:color="auto" w:fill="auto"/>
            <w:vAlign w:val="center"/>
          </w:tcPr>
          <w:p w14:paraId="33FD7630">
            <w:pPr>
              <w:widowControl/>
              <w:jc w:val="center"/>
              <w:rPr>
                <w:color w:val="000000" w:themeColor="text1"/>
                <w:kern w:val="0"/>
                <w:szCs w:val="21"/>
                <w14:textFill>
                  <w14:solidFill>
                    <w14:schemeClr w14:val="tx1"/>
                  </w14:solidFill>
                </w14:textFill>
              </w:rPr>
            </w:pPr>
          </w:p>
        </w:tc>
        <w:tc>
          <w:tcPr>
            <w:tcW w:w="1248" w:type="pct"/>
            <w:shd w:val="clear" w:color="auto" w:fill="auto"/>
            <w:vAlign w:val="center"/>
          </w:tcPr>
          <w:p w14:paraId="76DA6D5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原料仓库</w:t>
            </w:r>
          </w:p>
        </w:tc>
        <w:tc>
          <w:tcPr>
            <w:tcW w:w="1581" w:type="pct"/>
            <w:shd w:val="clear" w:color="auto" w:fill="auto"/>
            <w:vAlign w:val="center"/>
          </w:tcPr>
          <w:p w14:paraId="3728C5D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51C6B43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400</w:t>
            </w:r>
          </w:p>
        </w:tc>
      </w:tr>
      <w:tr w14:paraId="3D375AC3">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479" w:type="pct"/>
            <w:vMerge w:val="continue"/>
            <w:vAlign w:val="center"/>
          </w:tcPr>
          <w:p w14:paraId="7C7ECE27">
            <w:pPr>
              <w:widowControl/>
              <w:jc w:val="left"/>
              <w:rPr>
                <w:color w:val="000000" w:themeColor="text1"/>
                <w:kern w:val="0"/>
                <w:szCs w:val="21"/>
                <w14:textFill>
                  <w14:solidFill>
                    <w14:schemeClr w14:val="tx1"/>
                  </w14:solidFill>
                </w14:textFill>
              </w:rPr>
            </w:pPr>
          </w:p>
        </w:tc>
        <w:tc>
          <w:tcPr>
            <w:tcW w:w="1248" w:type="pct"/>
            <w:shd w:val="clear" w:color="auto" w:fill="auto"/>
            <w:vAlign w:val="center"/>
          </w:tcPr>
          <w:p w14:paraId="2B87655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办公区及住宿区</w:t>
            </w:r>
          </w:p>
        </w:tc>
        <w:tc>
          <w:tcPr>
            <w:tcW w:w="1581" w:type="pct"/>
            <w:shd w:val="clear" w:color="auto" w:fill="auto"/>
            <w:vAlign w:val="center"/>
          </w:tcPr>
          <w:p w14:paraId="61BCB96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38004BF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505</w:t>
            </w:r>
          </w:p>
        </w:tc>
      </w:tr>
      <w:tr w14:paraId="03EB3016">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479" w:type="pct"/>
            <w:vMerge w:val="continue"/>
            <w:vAlign w:val="center"/>
          </w:tcPr>
          <w:p w14:paraId="134F9DA2">
            <w:pPr>
              <w:widowControl/>
              <w:jc w:val="left"/>
              <w:rPr>
                <w:color w:val="000000" w:themeColor="text1"/>
                <w:kern w:val="0"/>
                <w:szCs w:val="21"/>
                <w14:textFill>
                  <w14:solidFill>
                    <w14:schemeClr w14:val="tx1"/>
                  </w14:solidFill>
                </w14:textFill>
              </w:rPr>
            </w:pPr>
          </w:p>
        </w:tc>
        <w:tc>
          <w:tcPr>
            <w:tcW w:w="1248" w:type="pct"/>
            <w:shd w:val="clear" w:color="auto" w:fill="auto"/>
            <w:vAlign w:val="center"/>
          </w:tcPr>
          <w:p w14:paraId="3D5D9009">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食堂</w:t>
            </w:r>
          </w:p>
        </w:tc>
        <w:tc>
          <w:tcPr>
            <w:tcW w:w="1581" w:type="pct"/>
            <w:shd w:val="clear" w:color="auto" w:fill="auto"/>
            <w:vAlign w:val="center"/>
          </w:tcPr>
          <w:p w14:paraId="461E1A2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0F614A8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30</w:t>
            </w:r>
          </w:p>
        </w:tc>
      </w:tr>
      <w:tr w14:paraId="4DADB1B0">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479" w:type="pct"/>
            <w:vMerge w:val="continue"/>
            <w:vAlign w:val="center"/>
          </w:tcPr>
          <w:p w14:paraId="6490A65C">
            <w:pPr>
              <w:widowControl/>
              <w:jc w:val="left"/>
              <w:rPr>
                <w:color w:val="000000" w:themeColor="text1"/>
                <w:kern w:val="0"/>
                <w:szCs w:val="21"/>
                <w14:textFill>
                  <w14:solidFill>
                    <w14:schemeClr w14:val="tx1"/>
                  </w14:solidFill>
                </w14:textFill>
              </w:rPr>
            </w:pPr>
          </w:p>
        </w:tc>
        <w:tc>
          <w:tcPr>
            <w:tcW w:w="1248" w:type="pct"/>
            <w:shd w:val="clear" w:color="auto" w:fill="auto"/>
            <w:vAlign w:val="center"/>
          </w:tcPr>
          <w:p w14:paraId="35066E6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卫生间</w:t>
            </w:r>
          </w:p>
        </w:tc>
        <w:tc>
          <w:tcPr>
            <w:tcW w:w="1581" w:type="pct"/>
            <w:shd w:val="clear" w:color="auto" w:fill="auto"/>
            <w:vAlign w:val="center"/>
          </w:tcPr>
          <w:p w14:paraId="677EA44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289D395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w:t>
            </w:r>
          </w:p>
        </w:tc>
      </w:tr>
      <w:tr w14:paraId="7EA5AC69">
        <w:tblPrEx>
          <w:tblBorders>
            <w:top w:val="single" w:color="auto" w:sz="18" w:space="0"/>
            <w:left w:val="none" w:color="auto" w:sz="0" w:space="0"/>
            <w:bottom w:val="single" w:color="auto" w:sz="1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727" w:type="pct"/>
            <w:gridSpan w:val="2"/>
            <w:shd w:val="clear" w:color="auto" w:fill="auto"/>
            <w:vAlign w:val="center"/>
          </w:tcPr>
          <w:p w14:paraId="28FA625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其它（过道、硬地等）</w:t>
            </w:r>
          </w:p>
        </w:tc>
        <w:tc>
          <w:tcPr>
            <w:tcW w:w="1581" w:type="pct"/>
            <w:shd w:val="clear" w:color="auto" w:fill="auto"/>
            <w:vAlign w:val="center"/>
          </w:tcPr>
          <w:p w14:paraId="07B2FD4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1692" w:type="pct"/>
            <w:shd w:val="clear" w:color="auto" w:fill="auto"/>
            <w:vAlign w:val="center"/>
          </w:tcPr>
          <w:p w14:paraId="4984BC8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3640</w:t>
            </w:r>
          </w:p>
        </w:tc>
      </w:tr>
    </w:tbl>
    <w:p w14:paraId="6CA2EA1C">
      <w:pPr>
        <w:pStyle w:val="4"/>
        <w:rPr>
          <w:rFonts w:ascii="Times New Roman" w:hAnsi="Times New Roman"/>
          <w:color w:val="000000" w:themeColor="text1"/>
          <w14:textFill>
            <w14:solidFill>
              <w14:schemeClr w14:val="tx1"/>
            </w14:solidFill>
          </w14:textFill>
        </w:rPr>
      </w:pPr>
      <w:bookmarkStart w:id="124" w:name="_Toc28263627"/>
      <w:bookmarkStart w:id="125" w:name="_Toc362393125"/>
      <w:r>
        <w:rPr>
          <w:rFonts w:ascii="Times New Roman" w:hAnsi="Times New Roman"/>
          <w:color w:val="000000" w:themeColor="text1"/>
          <w14:textFill>
            <w14:solidFill>
              <w14:schemeClr w14:val="tx1"/>
            </w14:solidFill>
          </w14:textFill>
        </w:rPr>
        <w:t>2.3拟建项目产品方案</w:t>
      </w:r>
      <w:bookmarkEnd w:id="124"/>
      <w:bookmarkEnd w:id="125"/>
    </w:p>
    <w:p w14:paraId="302161E6">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表2.3-1  </w:t>
      </w:r>
      <w:r>
        <w:rPr>
          <w:b/>
          <w:color w:val="000000" w:themeColor="text1"/>
          <w:sz w:val="24"/>
          <w14:textFill>
            <w14:solidFill>
              <w14:schemeClr w14:val="tx1"/>
            </w14:solidFill>
          </w14:textFill>
        </w:rPr>
        <w:t>拟建</w:t>
      </w:r>
      <w:r>
        <w:rPr>
          <w:b/>
          <w:bCs/>
          <w:color w:val="000000" w:themeColor="text1"/>
          <w:sz w:val="24"/>
          <w14:textFill>
            <w14:solidFill>
              <w14:schemeClr w14:val="tx1"/>
            </w14:solidFill>
          </w14:textFill>
        </w:rPr>
        <w:t>项目产品方案</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873"/>
        <w:gridCol w:w="4885"/>
      </w:tblGrid>
      <w:tr w14:paraId="5EDDBC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2" w:type="pct"/>
            <w:vAlign w:val="center"/>
          </w:tcPr>
          <w:p w14:paraId="19DF9D80">
            <w:pPr>
              <w:pStyle w:val="291"/>
              <w:adjustRightInd w:val="0"/>
              <w:snapToGrid w:val="0"/>
              <w:spacing w:line="240" w:lineRule="auto"/>
              <w:ind w:firstLine="0"/>
              <w:jc w:val="center"/>
              <w:rPr>
                <w:rFonts w:eastAsia="新宋体"/>
                <w:color w:val="000000" w:themeColor="text1"/>
                <w:sz w:val="21"/>
                <w:szCs w:val="21"/>
                <w14:textFill>
                  <w14:solidFill>
                    <w14:schemeClr w14:val="tx1"/>
                  </w14:solidFill>
                </w14:textFill>
              </w:rPr>
            </w:pPr>
            <w:r>
              <w:rPr>
                <w:rFonts w:eastAsia="新宋体"/>
                <w:color w:val="000000" w:themeColor="text1"/>
                <w:sz w:val="21"/>
                <w:szCs w:val="21"/>
                <w14:textFill>
                  <w14:solidFill>
                    <w14:schemeClr w14:val="tx1"/>
                  </w14:solidFill>
                </w14:textFill>
              </w:rPr>
              <w:t>产品名称</w:t>
            </w:r>
          </w:p>
        </w:tc>
        <w:tc>
          <w:tcPr>
            <w:tcW w:w="512" w:type="pct"/>
            <w:vAlign w:val="center"/>
          </w:tcPr>
          <w:p w14:paraId="43DE5C29">
            <w:pPr>
              <w:pStyle w:val="291"/>
              <w:adjustRightInd w:val="0"/>
              <w:snapToGrid w:val="0"/>
              <w:spacing w:line="240" w:lineRule="auto"/>
              <w:ind w:firstLine="0"/>
              <w:jc w:val="center"/>
              <w:rPr>
                <w:rFonts w:eastAsia="新宋体"/>
                <w:color w:val="000000" w:themeColor="text1"/>
                <w:sz w:val="21"/>
                <w:szCs w:val="21"/>
                <w14:textFill>
                  <w14:solidFill>
                    <w14:schemeClr w14:val="tx1"/>
                  </w14:solidFill>
                </w14:textFill>
              </w:rPr>
            </w:pPr>
            <w:r>
              <w:rPr>
                <w:rFonts w:eastAsia="新宋体"/>
                <w:color w:val="000000" w:themeColor="text1"/>
                <w:sz w:val="21"/>
                <w:szCs w:val="21"/>
                <w14:textFill>
                  <w14:solidFill>
                    <w14:schemeClr w14:val="tx1"/>
                  </w14:solidFill>
                </w14:textFill>
              </w:rPr>
              <w:t>单位</w:t>
            </w:r>
          </w:p>
        </w:tc>
        <w:tc>
          <w:tcPr>
            <w:tcW w:w="2866" w:type="pct"/>
            <w:vAlign w:val="center"/>
          </w:tcPr>
          <w:p w14:paraId="2EDE3B96">
            <w:pPr>
              <w:pStyle w:val="291"/>
              <w:adjustRightInd w:val="0"/>
              <w:snapToGrid w:val="0"/>
              <w:spacing w:line="240" w:lineRule="auto"/>
              <w:ind w:firstLine="0"/>
              <w:jc w:val="center"/>
              <w:rPr>
                <w:rFonts w:eastAsia="新宋体"/>
                <w:color w:val="000000" w:themeColor="text1"/>
                <w:sz w:val="21"/>
                <w:szCs w:val="21"/>
                <w14:textFill>
                  <w14:solidFill>
                    <w14:schemeClr w14:val="tx1"/>
                  </w14:solidFill>
                </w14:textFill>
              </w:rPr>
            </w:pPr>
            <w:r>
              <w:rPr>
                <w:rFonts w:eastAsia="新宋体"/>
                <w:color w:val="000000" w:themeColor="text1"/>
                <w:sz w:val="21"/>
                <w:szCs w:val="21"/>
                <w14:textFill>
                  <w14:solidFill>
                    <w14:schemeClr w14:val="tx1"/>
                  </w14:solidFill>
                </w14:textFill>
              </w:rPr>
              <w:t>数量</w:t>
            </w:r>
          </w:p>
        </w:tc>
      </w:tr>
      <w:tr w14:paraId="4EAF20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2" w:type="pct"/>
            <w:vAlign w:val="center"/>
          </w:tcPr>
          <w:p w14:paraId="7C8458D7">
            <w:pPr>
              <w:jc w:val="center"/>
              <w:rPr>
                <w:color w:val="000000" w:themeColor="text1"/>
                <w14:textFill>
                  <w14:solidFill>
                    <w14:schemeClr w14:val="tx1"/>
                  </w14:solidFill>
                </w14:textFill>
              </w:rPr>
            </w:pPr>
            <w:r>
              <w:rPr>
                <w:color w:val="000000" w:themeColor="text1"/>
                <w14:textFill>
                  <w14:solidFill>
                    <w14:schemeClr w14:val="tx1"/>
                  </w14:solidFill>
                </w14:textFill>
              </w:rPr>
              <w:t>再生塑料颗粒（PE、PP）</w:t>
            </w:r>
          </w:p>
        </w:tc>
        <w:tc>
          <w:tcPr>
            <w:tcW w:w="512" w:type="pct"/>
            <w:vAlign w:val="center"/>
          </w:tcPr>
          <w:p w14:paraId="72A8D94D">
            <w:pPr>
              <w:jc w:val="center"/>
              <w:rPr>
                <w:color w:val="000000" w:themeColor="text1"/>
                <w14:textFill>
                  <w14:solidFill>
                    <w14:schemeClr w14:val="tx1"/>
                  </w14:solidFill>
                </w14:textFill>
              </w:rPr>
            </w:pPr>
            <w:r>
              <w:rPr>
                <w:color w:val="000000" w:themeColor="text1"/>
                <w14:textFill>
                  <w14:solidFill>
                    <w14:schemeClr w14:val="tx1"/>
                  </w14:solidFill>
                </w14:textFill>
              </w:rPr>
              <w:t>吨</w:t>
            </w:r>
          </w:p>
        </w:tc>
        <w:tc>
          <w:tcPr>
            <w:tcW w:w="2866" w:type="pct"/>
            <w:vAlign w:val="center"/>
          </w:tcPr>
          <w:p w14:paraId="73793364">
            <w:pPr>
              <w:jc w:val="center"/>
              <w:rPr>
                <w:color w:val="000000" w:themeColor="text1"/>
                <w14:textFill>
                  <w14:solidFill>
                    <w14:schemeClr w14:val="tx1"/>
                  </w14:solidFill>
                </w14:textFill>
              </w:rPr>
            </w:pPr>
            <w:r>
              <w:rPr>
                <w:color w:val="000000" w:themeColor="text1"/>
                <w14:textFill>
                  <w14:solidFill>
                    <w14:schemeClr w14:val="tx1"/>
                  </w14:solidFill>
                </w14:textFill>
              </w:rPr>
              <w:t>5000</w:t>
            </w:r>
          </w:p>
        </w:tc>
      </w:tr>
    </w:tbl>
    <w:p w14:paraId="74BB2D90">
      <w:pPr>
        <w:pStyle w:val="4"/>
        <w:ind w:firstLine="150" w:firstLineChars="50"/>
        <w:rPr>
          <w:rFonts w:ascii="Times New Roman" w:hAnsi="Times New Roman"/>
          <w:color w:val="000000" w:themeColor="text1"/>
          <w14:textFill>
            <w14:solidFill>
              <w14:schemeClr w14:val="tx1"/>
            </w14:solidFill>
          </w14:textFill>
        </w:rPr>
      </w:pPr>
      <w:bookmarkStart w:id="126" w:name="_Toc28263628"/>
      <w:r>
        <w:rPr>
          <w:rFonts w:ascii="Times New Roman" w:hAnsi="Times New Roman"/>
          <w:color w:val="000000" w:themeColor="text1"/>
          <w14:textFill>
            <w14:solidFill>
              <w14:schemeClr w14:val="tx1"/>
            </w14:solidFill>
          </w14:textFill>
        </w:rPr>
        <w:t>2.4项目主要生产设备及装置</w:t>
      </w:r>
      <w:bookmarkEnd w:id="126"/>
    </w:p>
    <w:p w14:paraId="254FBF1B">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表2.4 -1  </w:t>
      </w:r>
      <w:r>
        <w:rPr>
          <w:b/>
          <w:color w:val="000000" w:themeColor="text1"/>
          <w:sz w:val="24"/>
          <w14:textFill>
            <w14:solidFill>
              <w14:schemeClr w14:val="tx1"/>
            </w14:solidFill>
          </w14:textFill>
        </w:rPr>
        <w:t>拟建</w:t>
      </w:r>
      <w:r>
        <w:rPr>
          <w:b/>
          <w:bCs/>
          <w:color w:val="000000" w:themeColor="text1"/>
          <w:sz w:val="24"/>
          <w14:textFill>
            <w14:solidFill>
              <w14:schemeClr w14:val="tx1"/>
            </w14:solidFill>
          </w14:textFill>
        </w:rPr>
        <w:t>主要生产设备及装置</w:t>
      </w:r>
    </w:p>
    <w:tbl>
      <w:tblPr>
        <w:tblStyle w:val="42"/>
        <w:tblW w:w="87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483"/>
        <w:gridCol w:w="1109"/>
        <w:gridCol w:w="2173"/>
        <w:gridCol w:w="2259"/>
      </w:tblGrid>
      <w:tr w14:paraId="177BD1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1A0F465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2483" w:type="dxa"/>
            <w:vAlign w:val="center"/>
          </w:tcPr>
          <w:p w14:paraId="47E101A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设备名称</w:t>
            </w:r>
          </w:p>
        </w:tc>
        <w:tc>
          <w:tcPr>
            <w:tcW w:w="1109" w:type="dxa"/>
            <w:vAlign w:val="center"/>
          </w:tcPr>
          <w:p w14:paraId="4EED926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数量</w:t>
            </w:r>
          </w:p>
        </w:tc>
        <w:tc>
          <w:tcPr>
            <w:tcW w:w="2173" w:type="dxa"/>
            <w:vAlign w:val="center"/>
          </w:tcPr>
          <w:p w14:paraId="61E0A9F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规格型号</w:t>
            </w:r>
          </w:p>
        </w:tc>
        <w:tc>
          <w:tcPr>
            <w:tcW w:w="2259" w:type="dxa"/>
            <w:vAlign w:val="center"/>
          </w:tcPr>
          <w:p w14:paraId="722F23A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备注</w:t>
            </w:r>
          </w:p>
        </w:tc>
      </w:tr>
      <w:tr w14:paraId="0F3EC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4EA9A75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2483" w:type="dxa"/>
            <w:vAlign w:val="center"/>
          </w:tcPr>
          <w:p w14:paraId="71C08F6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提料机</w:t>
            </w:r>
          </w:p>
        </w:tc>
        <w:tc>
          <w:tcPr>
            <w:tcW w:w="1109" w:type="dxa"/>
            <w:vAlign w:val="center"/>
          </w:tcPr>
          <w:p w14:paraId="0426ACC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2台</w:t>
            </w:r>
          </w:p>
        </w:tc>
        <w:tc>
          <w:tcPr>
            <w:tcW w:w="2173" w:type="dxa"/>
            <w:vAlign w:val="center"/>
          </w:tcPr>
          <w:p w14:paraId="6F41B86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Φ800</w:t>
            </w:r>
          </w:p>
        </w:tc>
        <w:tc>
          <w:tcPr>
            <w:tcW w:w="2259" w:type="dxa"/>
            <w:vMerge w:val="restart"/>
            <w:vAlign w:val="center"/>
          </w:tcPr>
          <w:p w14:paraId="71158DA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塑料破碎清洗生产</w:t>
            </w:r>
          </w:p>
        </w:tc>
      </w:tr>
      <w:tr w14:paraId="203725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40139BE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2483" w:type="dxa"/>
            <w:vAlign w:val="center"/>
          </w:tcPr>
          <w:p w14:paraId="3D84DA3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清洗机</w:t>
            </w:r>
          </w:p>
        </w:tc>
        <w:tc>
          <w:tcPr>
            <w:tcW w:w="1109" w:type="dxa"/>
            <w:vAlign w:val="center"/>
          </w:tcPr>
          <w:p w14:paraId="32B3FCE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2台</w:t>
            </w:r>
          </w:p>
        </w:tc>
        <w:tc>
          <w:tcPr>
            <w:tcW w:w="2173" w:type="dxa"/>
            <w:vAlign w:val="center"/>
          </w:tcPr>
          <w:p w14:paraId="4D76004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QX-300</w:t>
            </w:r>
          </w:p>
        </w:tc>
        <w:tc>
          <w:tcPr>
            <w:tcW w:w="2259" w:type="dxa"/>
            <w:vMerge w:val="continue"/>
            <w:vAlign w:val="center"/>
          </w:tcPr>
          <w:p w14:paraId="4B738D9A">
            <w:pPr>
              <w:widowControl/>
              <w:jc w:val="center"/>
              <w:rPr>
                <w:color w:val="000000" w:themeColor="text1"/>
                <w:kern w:val="0"/>
                <w:szCs w:val="21"/>
                <w14:textFill>
                  <w14:solidFill>
                    <w14:schemeClr w14:val="tx1"/>
                  </w14:solidFill>
                </w14:textFill>
              </w:rPr>
            </w:pPr>
          </w:p>
        </w:tc>
      </w:tr>
      <w:tr w14:paraId="634936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56737D9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2483" w:type="dxa"/>
            <w:vAlign w:val="center"/>
          </w:tcPr>
          <w:p w14:paraId="7DE0A24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脱水机</w:t>
            </w:r>
          </w:p>
        </w:tc>
        <w:tc>
          <w:tcPr>
            <w:tcW w:w="1109" w:type="dxa"/>
            <w:vAlign w:val="center"/>
          </w:tcPr>
          <w:p w14:paraId="04D3A50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2台</w:t>
            </w:r>
          </w:p>
        </w:tc>
        <w:tc>
          <w:tcPr>
            <w:tcW w:w="2173" w:type="dxa"/>
            <w:vAlign w:val="center"/>
          </w:tcPr>
          <w:p w14:paraId="4A9FFC5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YLT-400</w:t>
            </w:r>
          </w:p>
        </w:tc>
        <w:tc>
          <w:tcPr>
            <w:tcW w:w="2259" w:type="dxa"/>
            <w:vMerge w:val="continue"/>
            <w:vAlign w:val="center"/>
          </w:tcPr>
          <w:p w14:paraId="106810E4">
            <w:pPr>
              <w:widowControl/>
              <w:jc w:val="center"/>
              <w:rPr>
                <w:color w:val="000000" w:themeColor="text1"/>
                <w:kern w:val="0"/>
                <w:szCs w:val="21"/>
                <w14:textFill>
                  <w14:solidFill>
                    <w14:schemeClr w14:val="tx1"/>
                  </w14:solidFill>
                </w14:textFill>
              </w:rPr>
            </w:pPr>
          </w:p>
        </w:tc>
      </w:tr>
      <w:tr w14:paraId="1E8902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791D964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2483" w:type="dxa"/>
            <w:vAlign w:val="center"/>
          </w:tcPr>
          <w:p w14:paraId="075B8818">
            <w:pPr>
              <w:ind w:left="-105" w:leftChars="-50"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湿式破碎机</w:t>
            </w:r>
          </w:p>
        </w:tc>
        <w:tc>
          <w:tcPr>
            <w:tcW w:w="1109" w:type="dxa"/>
            <w:vAlign w:val="center"/>
          </w:tcPr>
          <w:p w14:paraId="6FEE79A9">
            <w:pPr>
              <w:ind w:left="-105" w:leftChars="-50"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2台</w:t>
            </w:r>
          </w:p>
        </w:tc>
        <w:tc>
          <w:tcPr>
            <w:tcW w:w="2173" w:type="dxa"/>
            <w:vAlign w:val="center"/>
          </w:tcPr>
          <w:p w14:paraId="57ECF52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GWCRG</w:t>
            </w:r>
          </w:p>
        </w:tc>
        <w:tc>
          <w:tcPr>
            <w:tcW w:w="2259" w:type="dxa"/>
            <w:vMerge w:val="continue"/>
            <w:vAlign w:val="center"/>
          </w:tcPr>
          <w:p w14:paraId="7466BFCE">
            <w:pPr>
              <w:widowControl/>
              <w:jc w:val="center"/>
              <w:rPr>
                <w:color w:val="000000" w:themeColor="text1"/>
                <w:kern w:val="0"/>
                <w:szCs w:val="21"/>
                <w14:textFill>
                  <w14:solidFill>
                    <w14:schemeClr w14:val="tx1"/>
                  </w14:solidFill>
                </w14:textFill>
              </w:rPr>
            </w:pPr>
          </w:p>
        </w:tc>
      </w:tr>
      <w:tr w14:paraId="29CAB5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7ED9E12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w:t>
            </w:r>
          </w:p>
        </w:tc>
        <w:tc>
          <w:tcPr>
            <w:tcW w:w="2483" w:type="dxa"/>
            <w:vAlign w:val="center"/>
          </w:tcPr>
          <w:p w14:paraId="0A71E4D7">
            <w:pPr>
              <w:ind w:left="-105" w:leftChars="-50"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循环水泵</w:t>
            </w:r>
          </w:p>
        </w:tc>
        <w:tc>
          <w:tcPr>
            <w:tcW w:w="1109" w:type="dxa"/>
            <w:vAlign w:val="center"/>
          </w:tcPr>
          <w:p w14:paraId="25BF69D7">
            <w:pPr>
              <w:ind w:left="-105" w:leftChars="-50"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2台</w:t>
            </w:r>
          </w:p>
        </w:tc>
        <w:tc>
          <w:tcPr>
            <w:tcW w:w="2173" w:type="dxa"/>
            <w:vAlign w:val="center"/>
          </w:tcPr>
          <w:p w14:paraId="1697ACF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259" w:type="dxa"/>
            <w:vMerge w:val="restart"/>
            <w:vAlign w:val="center"/>
          </w:tcPr>
          <w:p w14:paraId="79E718CB">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塑料造粒生产</w:t>
            </w:r>
          </w:p>
        </w:tc>
      </w:tr>
      <w:tr w14:paraId="0B8AE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3935016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w:t>
            </w:r>
          </w:p>
        </w:tc>
        <w:tc>
          <w:tcPr>
            <w:tcW w:w="2483" w:type="dxa"/>
            <w:vAlign w:val="center"/>
          </w:tcPr>
          <w:p w14:paraId="31F8DF8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挤塑机</w:t>
            </w:r>
          </w:p>
        </w:tc>
        <w:tc>
          <w:tcPr>
            <w:tcW w:w="1109" w:type="dxa"/>
            <w:vAlign w:val="center"/>
          </w:tcPr>
          <w:p w14:paraId="582BDB1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2台</w:t>
            </w:r>
          </w:p>
        </w:tc>
        <w:tc>
          <w:tcPr>
            <w:tcW w:w="2173" w:type="dxa"/>
            <w:vAlign w:val="center"/>
          </w:tcPr>
          <w:p w14:paraId="6696489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SX-135</w:t>
            </w:r>
          </w:p>
        </w:tc>
        <w:tc>
          <w:tcPr>
            <w:tcW w:w="2259" w:type="dxa"/>
            <w:vMerge w:val="continue"/>
            <w:vAlign w:val="center"/>
          </w:tcPr>
          <w:p w14:paraId="7535BA81">
            <w:pPr>
              <w:jc w:val="center"/>
              <w:rPr>
                <w:color w:val="000000" w:themeColor="text1"/>
                <w:kern w:val="0"/>
                <w:szCs w:val="21"/>
                <w14:textFill>
                  <w14:solidFill>
                    <w14:schemeClr w14:val="tx1"/>
                  </w14:solidFill>
                </w14:textFill>
              </w:rPr>
            </w:pPr>
          </w:p>
        </w:tc>
      </w:tr>
      <w:tr w14:paraId="2E6B02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27A8D83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w:t>
            </w:r>
          </w:p>
        </w:tc>
        <w:tc>
          <w:tcPr>
            <w:tcW w:w="2483" w:type="dxa"/>
            <w:vAlign w:val="center"/>
          </w:tcPr>
          <w:p w14:paraId="50F9985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切粒机</w:t>
            </w:r>
          </w:p>
        </w:tc>
        <w:tc>
          <w:tcPr>
            <w:tcW w:w="1109" w:type="dxa"/>
            <w:vAlign w:val="center"/>
          </w:tcPr>
          <w:p w14:paraId="4F41609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2台</w:t>
            </w:r>
          </w:p>
        </w:tc>
        <w:tc>
          <w:tcPr>
            <w:tcW w:w="2173" w:type="dxa"/>
            <w:vAlign w:val="center"/>
          </w:tcPr>
          <w:p w14:paraId="2DB7EDC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259" w:type="dxa"/>
            <w:vMerge w:val="continue"/>
            <w:vAlign w:val="center"/>
          </w:tcPr>
          <w:p w14:paraId="2C26A240">
            <w:pPr>
              <w:widowControl/>
              <w:jc w:val="center"/>
              <w:rPr>
                <w:color w:val="000000" w:themeColor="text1"/>
                <w:kern w:val="0"/>
                <w:szCs w:val="21"/>
                <w14:textFill>
                  <w14:solidFill>
                    <w14:schemeClr w14:val="tx1"/>
                  </w14:solidFill>
                </w14:textFill>
              </w:rPr>
            </w:pPr>
          </w:p>
        </w:tc>
      </w:tr>
      <w:tr w14:paraId="296AE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2510202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w:t>
            </w:r>
          </w:p>
        </w:tc>
        <w:tc>
          <w:tcPr>
            <w:tcW w:w="2483" w:type="dxa"/>
            <w:vAlign w:val="center"/>
          </w:tcPr>
          <w:p w14:paraId="0A7355D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吸烟机（集气罩）</w:t>
            </w:r>
          </w:p>
        </w:tc>
        <w:tc>
          <w:tcPr>
            <w:tcW w:w="1109" w:type="dxa"/>
            <w:vAlign w:val="center"/>
          </w:tcPr>
          <w:p w14:paraId="28DA2A93">
            <w:pPr>
              <w:jc w:val="center"/>
              <w:rPr>
                <w:color w:val="000000" w:themeColor="text1"/>
                <w14:textFill>
                  <w14:solidFill>
                    <w14:schemeClr w14:val="tx1"/>
                  </w14:solidFill>
                </w14:textFill>
              </w:rPr>
            </w:pPr>
            <w:r>
              <w:rPr>
                <w:color w:val="000000" w:themeColor="text1"/>
                <w14:textFill>
                  <w14:solidFill>
                    <w14:schemeClr w14:val="tx1"/>
                  </w14:solidFill>
                </w14:textFill>
              </w:rPr>
              <w:t>1套</w:t>
            </w:r>
          </w:p>
        </w:tc>
        <w:tc>
          <w:tcPr>
            <w:tcW w:w="2173" w:type="dxa"/>
            <w:vAlign w:val="center"/>
          </w:tcPr>
          <w:p w14:paraId="5629B29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259" w:type="dxa"/>
            <w:vMerge w:val="restart"/>
            <w:vAlign w:val="center"/>
          </w:tcPr>
          <w:p w14:paraId="79A758F8">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废气处置装置</w:t>
            </w:r>
          </w:p>
        </w:tc>
      </w:tr>
      <w:tr w14:paraId="1D645C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6" w:type="dxa"/>
            <w:vAlign w:val="center"/>
          </w:tcPr>
          <w:p w14:paraId="088B434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w:t>
            </w:r>
          </w:p>
        </w:tc>
        <w:tc>
          <w:tcPr>
            <w:tcW w:w="2483" w:type="dxa"/>
            <w:vAlign w:val="center"/>
          </w:tcPr>
          <w:p w14:paraId="338D26F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过滤棉+UV光解装置</w:t>
            </w:r>
          </w:p>
        </w:tc>
        <w:tc>
          <w:tcPr>
            <w:tcW w:w="1109" w:type="dxa"/>
            <w:vAlign w:val="center"/>
          </w:tcPr>
          <w:p w14:paraId="4D6D710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1套</w:t>
            </w:r>
          </w:p>
        </w:tc>
        <w:tc>
          <w:tcPr>
            <w:tcW w:w="2173" w:type="dxa"/>
            <w:vAlign w:val="center"/>
          </w:tcPr>
          <w:p w14:paraId="2740651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259" w:type="dxa"/>
            <w:vMerge w:val="continue"/>
            <w:vAlign w:val="center"/>
          </w:tcPr>
          <w:p w14:paraId="1FB2DC39">
            <w:pPr>
              <w:widowControl/>
              <w:jc w:val="center"/>
              <w:rPr>
                <w:color w:val="000000" w:themeColor="text1"/>
                <w:kern w:val="0"/>
                <w:szCs w:val="21"/>
                <w14:textFill>
                  <w14:solidFill>
                    <w14:schemeClr w14:val="tx1"/>
                  </w14:solidFill>
                </w14:textFill>
              </w:rPr>
            </w:pPr>
          </w:p>
        </w:tc>
      </w:tr>
    </w:tbl>
    <w:p w14:paraId="19CDEBB6">
      <w:pPr>
        <w:jc w:val="center"/>
        <w:rPr>
          <w:b/>
          <w:color w:val="000000" w:themeColor="text1"/>
          <w:sz w:val="24"/>
          <w14:textFill>
            <w14:solidFill>
              <w14:schemeClr w14:val="tx1"/>
            </w14:solidFill>
          </w14:textFill>
        </w:rPr>
      </w:pPr>
    </w:p>
    <w:p w14:paraId="61F2C21A">
      <w:pPr>
        <w:pStyle w:val="4"/>
        <w:rPr>
          <w:rFonts w:ascii="Times New Roman" w:hAnsi="Times New Roman"/>
          <w:color w:val="000000" w:themeColor="text1"/>
          <w14:textFill>
            <w14:solidFill>
              <w14:schemeClr w14:val="tx1"/>
            </w14:solidFill>
          </w14:textFill>
        </w:rPr>
      </w:pPr>
      <w:bookmarkStart w:id="127" w:name="_Toc28263629"/>
      <w:bookmarkStart w:id="128" w:name="_Toc362393128"/>
      <w:bookmarkStart w:id="129" w:name="_Toc23043"/>
      <w:bookmarkStart w:id="130" w:name="_Toc4832"/>
      <w:bookmarkStart w:id="131" w:name="_Toc5155"/>
      <w:bookmarkStart w:id="132" w:name="_Toc26232"/>
      <w:bookmarkStart w:id="133" w:name="_Toc359505244"/>
      <w:bookmarkStart w:id="134" w:name="_Toc19459"/>
      <w:bookmarkStart w:id="135" w:name="_Toc362393134"/>
      <w:bookmarkStart w:id="136" w:name="_Toc15548"/>
      <w:bookmarkStart w:id="137" w:name="_Toc4050"/>
      <w:bookmarkStart w:id="138" w:name="_Toc3860"/>
      <w:bookmarkStart w:id="139" w:name="_Toc3698"/>
      <w:bookmarkStart w:id="140" w:name="_Toc30965"/>
      <w:bookmarkStart w:id="141" w:name="_Toc3745"/>
      <w:bookmarkStart w:id="142" w:name="_Toc25422"/>
      <w:bookmarkStart w:id="143" w:name="_Toc17635"/>
      <w:bookmarkStart w:id="144" w:name="_Toc22712"/>
      <w:bookmarkStart w:id="145" w:name="_Toc83314928"/>
      <w:bookmarkStart w:id="146" w:name="_Toc72862033"/>
      <w:bookmarkStart w:id="147" w:name="_Toc83316056"/>
      <w:bookmarkStart w:id="148" w:name="_Toc163289885"/>
      <w:bookmarkStart w:id="149" w:name="_Toc208199616"/>
      <w:bookmarkStart w:id="150" w:name="_Toc197245702"/>
      <w:bookmarkStart w:id="151" w:name="_Toc77525064"/>
      <w:bookmarkStart w:id="152" w:name="_Toc167524480"/>
      <w:bookmarkStart w:id="153" w:name="_Toc77524926"/>
      <w:bookmarkStart w:id="154" w:name="_Toc197246048"/>
      <w:bookmarkStart w:id="155" w:name="_Toc72862197"/>
      <w:bookmarkStart w:id="156" w:name="_Toc131567200"/>
      <w:bookmarkStart w:id="157" w:name="_Toc197245422"/>
      <w:bookmarkStart w:id="158" w:name="_Toc160299124"/>
      <w:bookmarkStart w:id="159" w:name="_Toc224206023"/>
      <w:bookmarkStart w:id="160" w:name="_Toc229190378"/>
      <w:bookmarkStart w:id="161" w:name="_Toc246836462"/>
      <w:bookmarkStart w:id="162" w:name="_Toc72861893"/>
      <w:bookmarkStart w:id="163" w:name="_Toc160364076"/>
      <w:bookmarkStart w:id="164" w:name="_Toc246836463"/>
      <w:r>
        <w:rPr>
          <w:rFonts w:ascii="Times New Roman" w:hAnsi="Times New Roman"/>
          <w:color w:val="000000" w:themeColor="text1"/>
          <w14:textFill>
            <w14:solidFill>
              <w14:schemeClr w14:val="tx1"/>
            </w14:solidFill>
          </w14:textFill>
        </w:rPr>
        <w:t>2.5项目原辅料及能源消耗情况</w:t>
      </w:r>
      <w:bookmarkEnd w:id="127"/>
    </w:p>
    <w:p w14:paraId="05FA299A">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1、原辅料消耗情况</w:t>
      </w:r>
    </w:p>
    <w:p w14:paraId="73597B2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本项目以国内回收的废旧塑料如塑料瓶、塑料</w:t>
      </w:r>
      <w:r>
        <w:rPr>
          <w:rFonts w:hint="eastAsia"/>
          <w:color w:val="000000" w:themeColor="text1"/>
          <w:sz w:val="24"/>
          <w:lang w:eastAsia="zh-CN"/>
          <w14:textFill>
            <w14:solidFill>
              <w14:schemeClr w14:val="tx1"/>
            </w14:solidFill>
          </w14:textFill>
        </w:rPr>
        <w:t>编织袋</w:t>
      </w:r>
      <w:r>
        <w:rPr>
          <w:color w:val="000000" w:themeColor="text1"/>
          <w:sz w:val="24"/>
          <w14:textFill>
            <w14:solidFill>
              <w14:schemeClr w14:val="tx1"/>
            </w14:solidFill>
          </w14:textFill>
        </w:rPr>
        <w:t>为主的废料为原料。本项目使用的废塑料仅为废聚乙烯（PE）和聚丙烯塑料（PP），进厂原料为已分拣好的废塑料，按照种类在原料库内分开存放。</w:t>
      </w:r>
    </w:p>
    <w:p w14:paraId="2B8A35A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原料来源符合《废塑料回收与再生利用污染控制技术规范（试行）》（HJ/T364-2007）及《禁止洋垃圾入境推进固体废物进口管理制度改革实施方案》（国办发[2017]70号）规定，见下表。</w:t>
      </w:r>
    </w:p>
    <w:p w14:paraId="6C9758BE">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表2.5-1  原辅料一览表</w:t>
      </w:r>
    </w:p>
    <w:tbl>
      <w:tblPr>
        <w:tblStyle w:val="42"/>
        <w:tblW w:w="5000"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596"/>
        <w:gridCol w:w="1277"/>
        <w:gridCol w:w="958"/>
        <w:gridCol w:w="3253"/>
      </w:tblGrid>
      <w:tr w14:paraId="49EF80E1">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4" w:type="pct"/>
            <w:vAlign w:val="center"/>
          </w:tcPr>
          <w:p w14:paraId="27BFBFD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原料名称</w:t>
            </w:r>
          </w:p>
        </w:tc>
        <w:tc>
          <w:tcPr>
            <w:tcW w:w="936" w:type="pct"/>
            <w:vAlign w:val="center"/>
          </w:tcPr>
          <w:p w14:paraId="73F4800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规格</w:t>
            </w:r>
          </w:p>
        </w:tc>
        <w:tc>
          <w:tcPr>
            <w:tcW w:w="749" w:type="pct"/>
            <w:vAlign w:val="center"/>
          </w:tcPr>
          <w:p w14:paraId="533F5FC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年消耗量</w:t>
            </w:r>
          </w:p>
        </w:tc>
        <w:tc>
          <w:tcPr>
            <w:tcW w:w="562" w:type="pct"/>
            <w:vAlign w:val="center"/>
          </w:tcPr>
          <w:p w14:paraId="2915310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来源</w:t>
            </w:r>
          </w:p>
        </w:tc>
        <w:tc>
          <w:tcPr>
            <w:tcW w:w="1908" w:type="pct"/>
            <w:vAlign w:val="center"/>
          </w:tcPr>
          <w:p w14:paraId="082B075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r>
      <w:tr w14:paraId="113FDE1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4" w:type="pct"/>
            <w:vAlign w:val="center"/>
          </w:tcPr>
          <w:p w14:paraId="2BE9F8A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废塑料瓶、塑料编织袋</w:t>
            </w:r>
          </w:p>
        </w:tc>
        <w:tc>
          <w:tcPr>
            <w:tcW w:w="936" w:type="pct"/>
            <w:vAlign w:val="center"/>
          </w:tcPr>
          <w:p w14:paraId="3079C61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200~800kg/包</w:t>
            </w:r>
          </w:p>
        </w:tc>
        <w:tc>
          <w:tcPr>
            <w:tcW w:w="749" w:type="pct"/>
            <w:vAlign w:val="center"/>
          </w:tcPr>
          <w:p w14:paraId="2F7169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5005.3t/a</w:t>
            </w:r>
          </w:p>
        </w:tc>
        <w:tc>
          <w:tcPr>
            <w:tcW w:w="562" w:type="pct"/>
            <w:vAlign w:val="center"/>
          </w:tcPr>
          <w:p w14:paraId="7225572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外购</w:t>
            </w:r>
          </w:p>
        </w:tc>
        <w:tc>
          <w:tcPr>
            <w:tcW w:w="1908" w:type="pct"/>
            <w:vAlign w:val="center"/>
          </w:tcPr>
          <w:p w14:paraId="351C32C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国内原瓶，主要为</w:t>
            </w:r>
            <w:r>
              <w:rPr>
                <w:bCs/>
                <w:color w:val="000000" w:themeColor="text1"/>
                <w:szCs w:val="21"/>
                <w14:textFill>
                  <w14:solidFill>
                    <w14:schemeClr w14:val="tx1"/>
                  </w14:solidFill>
                </w14:textFill>
              </w:rPr>
              <w:t>矿泉水瓶、饮料瓶、废旧食用油、酱油塑料瓶、废弃编织袋等</w:t>
            </w:r>
          </w:p>
        </w:tc>
      </w:tr>
    </w:tbl>
    <w:p w14:paraId="75CF22A6">
      <w:pPr>
        <w:ind w:left="51" w:right="51"/>
        <w:jc w:val="center"/>
        <w:rPr>
          <w:b/>
          <w:bCs/>
          <w:color w:val="000000" w:themeColor="text1"/>
          <w:sz w:val="24"/>
          <w:szCs w:val="28"/>
          <w14:textFill>
            <w14:solidFill>
              <w14:schemeClr w14:val="tx1"/>
            </w14:solidFill>
          </w14:textFill>
        </w:rPr>
      </w:pPr>
      <w:r>
        <w:rPr>
          <w:b/>
          <w:bCs/>
          <w:color w:val="000000" w:themeColor="text1"/>
          <w:sz w:val="24"/>
          <w:szCs w:val="28"/>
          <w14:textFill>
            <w14:solidFill>
              <w14:schemeClr w14:val="tx1"/>
            </w14:solidFill>
          </w14:textFill>
        </w:rPr>
        <w:t>表2.5-2   原辅材料负面清单一览表（本厂不涉及）</w:t>
      </w:r>
    </w:p>
    <w:tbl>
      <w:tblPr>
        <w:tblStyle w:val="42"/>
        <w:tblW w:w="5000"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562"/>
      </w:tblGrid>
      <w:tr w14:paraId="781141B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3" w:type="pct"/>
          </w:tcPr>
          <w:p w14:paraId="5FF765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4437" w:type="pct"/>
            <w:vAlign w:val="center"/>
          </w:tcPr>
          <w:p w14:paraId="62EC98D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r>
      <w:tr w14:paraId="5B508F7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3" w:type="pct"/>
            <w:vAlign w:val="center"/>
          </w:tcPr>
          <w:p w14:paraId="0BE0EE2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4437" w:type="pct"/>
            <w:vAlign w:val="center"/>
          </w:tcPr>
          <w:p w14:paraId="2716830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进口废塑料</w:t>
            </w:r>
          </w:p>
        </w:tc>
      </w:tr>
      <w:tr w14:paraId="04E1707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3" w:type="pct"/>
          </w:tcPr>
          <w:p w14:paraId="247A96D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4437" w:type="pct"/>
            <w:vAlign w:val="center"/>
          </w:tcPr>
          <w:p w14:paraId="6AC91C9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含有或沾染医疗废物的废塑料</w:t>
            </w:r>
          </w:p>
        </w:tc>
      </w:tr>
      <w:tr w14:paraId="07CAFFEA">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3" w:type="pct"/>
          </w:tcPr>
          <w:p w14:paraId="652DE2F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4437" w:type="pct"/>
            <w:vAlign w:val="center"/>
          </w:tcPr>
          <w:p w14:paraId="1B76EC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含有或沾染毒性、感染性危险废物的废塑料</w:t>
            </w:r>
          </w:p>
        </w:tc>
      </w:tr>
      <w:tr w14:paraId="6E7AA24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3" w:type="pct"/>
          </w:tcPr>
          <w:p w14:paraId="05557EA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4437" w:type="pct"/>
            <w:vAlign w:val="center"/>
          </w:tcPr>
          <w:p w14:paraId="4FBE02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其他《国家危险废物名录》中规定的危险废物</w:t>
            </w:r>
          </w:p>
        </w:tc>
      </w:tr>
    </w:tbl>
    <w:p w14:paraId="2E6CE2E3">
      <w:pPr>
        <w:tabs>
          <w:tab w:val="left" w:pos="1680"/>
        </w:tabs>
        <w:spacing w:line="360" w:lineRule="auto"/>
        <w:ind w:right="210" w:firstLine="540"/>
        <w:rPr>
          <w:rFonts w:eastAsia="新宋体"/>
          <w:b/>
          <w:color w:val="000000" w:themeColor="text1"/>
          <w:sz w:val="24"/>
          <w:szCs w:val="21"/>
          <w14:textFill>
            <w14:solidFill>
              <w14:schemeClr w14:val="tx1"/>
            </w14:solidFill>
          </w14:textFill>
        </w:rPr>
      </w:pPr>
      <w:r>
        <w:rPr>
          <w:rFonts w:hint="eastAsia" w:eastAsia="新宋体"/>
          <w:b/>
          <w:color w:val="000000" w:themeColor="text1"/>
          <w:sz w:val="24"/>
          <w:szCs w:val="21"/>
          <w14:textFill>
            <w14:solidFill>
              <w14:schemeClr w14:val="tx1"/>
            </w14:solidFill>
          </w14:textFill>
        </w:rPr>
        <w:t>（1）</w:t>
      </w:r>
      <w:r>
        <w:rPr>
          <w:rFonts w:eastAsia="新宋体"/>
          <w:b/>
          <w:color w:val="000000" w:themeColor="text1"/>
          <w:sz w:val="24"/>
          <w:szCs w:val="21"/>
          <w14:textFill>
            <w14:solidFill>
              <w14:schemeClr w14:val="tx1"/>
            </w14:solidFill>
          </w14:textFill>
        </w:rPr>
        <w:t>原料物理化学性质</w:t>
      </w:r>
    </w:p>
    <w:p w14:paraId="6DB39907">
      <w:pPr>
        <w:tabs>
          <w:tab w:val="left" w:pos="1680"/>
        </w:tabs>
        <w:spacing w:line="360" w:lineRule="auto"/>
        <w:ind w:right="210" w:firstLine="54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本项目原料为</w:t>
      </w:r>
      <w:r>
        <w:rPr>
          <w:color w:val="000000" w:themeColor="text1"/>
          <w:sz w:val="24"/>
          <w14:textFill>
            <w14:solidFill>
              <w14:schemeClr w14:val="tx1"/>
            </w14:solidFill>
          </w14:textFill>
        </w:rPr>
        <w:t>塑料瓶、塑料</w:t>
      </w:r>
      <w:r>
        <w:rPr>
          <w:rFonts w:hint="eastAsia"/>
          <w:color w:val="000000" w:themeColor="text1"/>
          <w:sz w:val="24"/>
          <w:lang w:eastAsia="zh-CN"/>
          <w14:textFill>
            <w14:solidFill>
              <w14:schemeClr w14:val="tx1"/>
            </w14:solidFill>
          </w14:textFill>
        </w:rPr>
        <w:t>编织袋</w:t>
      </w:r>
      <w:r>
        <w:rPr>
          <w:color w:val="000000" w:themeColor="text1"/>
          <w:sz w:val="24"/>
          <w14:textFill>
            <w14:solidFill>
              <w14:schemeClr w14:val="tx1"/>
            </w14:solidFill>
          </w14:textFill>
        </w:rPr>
        <w:t>等，主要成分为</w:t>
      </w:r>
      <w:r>
        <w:rPr>
          <w:rFonts w:eastAsia="新宋体"/>
          <w:color w:val="000000" w:themeColor="text1"/>
          <w:sz w:val="24"/>
          <w:szCs w:val="21"/>
          <w14:textFill>
            <w14:solidFill>
              <w14:schemeClr w14:val="tx1"/>
            </w14:solidFill>
          </w14:textFill>
        </w:rPr>
        <w:t>聚丙烯、聚乙烯。</w:t>
      </w:r>
    </w:p>
    <w:p w14:paraId="0FBC5CD4">
      <w:pPr>
        <w:ind w:left="51" w:right="51"/>
        <w:jc w:val="center"/>
        <w:rPr>
          <w:b/>
          <w:bCs/>
          <w:color w:val="000000" w:themeColor="text1"/>
          <w:sz w:val="24"/>
          <w:szCs w:val="28"/>
          <w14:textFill>
            <w14:solidFill>
              <w14:schemeClr w14:val="tx1"/>
            </w14:solidFill>
          </w14:textFill>
        </w:rPr>
      </w:pPr>
      <w:r>
        <w:rPr>
          <w:b/>
          <w:bCs/>
          <w:color w:val="000000" w:themeColor="text1"/>
          <w:sz w:val="24"/>
          <w:szCs w:val="28"/>
          <w14:textFill>
            <w14:solidFill>
              <w14:schemeClr w14:val="tx1"/>
            </w14:solidFill>
          </w14:textFill>
        </w:rPr>
        <w:t>表2.5-3  理化特性表</w:t>
      </w:r>
    </w:p>
    <w:tbl>
      <w:tblPr>
        <w:tblStyle w:val="42"/>
        <w:tblW w:w="869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320"/>
        <w:gridCol w:w="3474"/>
      </w:tblGrid>
      <w:tr w14:paraId="17B0C7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723CE77B">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原料</w:t>
            </w:r>
          </w:p>
        </w:tc>
        <w:tc>
          <w:tcPr>
            <w:tcW w:w="4320" w:type="dxa"/>
            <w:vAlign w:val="center"/>
          </w:tcPr>
          <w:p w14:paraId="6A56E2F5">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聚丙烯（PP）</w:t>
            </w:r>
          </w:p>
        </w:tc>
        <w:tc>
          <w:tcPr>
            <w:tcW w:w="3474" w:type="dxa"/>
            <w:vAlign w:val="center"/>
          </w:tcPr>
          <w:p w14:paraId="27359C0C">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聚乙烯（PE）</w:t>
            </w:r>
          </w:p>
        </w:tc>
      </w:tr>
      <w:tr w14:paraId="4B203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5D70BD8F">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物理</w:t>
            </w:r>
          </w:p>
          <w:p w14:paraId="0626A594">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性能</w:t>
            </w:r>
          </w:p>
        </w:tc>
        <w:tc>
          <w:tcPr>
            <w:tcW w:w="4320" w:type="dxa"/>
            <w:vAlign w:val="center"/>
          </w:tcPr>
          <w:p w14:paraId="65DB28CC">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无毒、无臭、无味的乳白色高结晶的聚合物，密度只有0.90--0.91g/m</w:t>
            </w:r>
            <w:r>
              <w:rPr>
                <w:rFonts w:eastAsia="新宋体"/>
                <w:color w:val="000000" w:themeColor="text1"/>
                <w:szCs w:val="21"/>
                <w:vertAlign w:val="superscript"/>
                <w14:textFill>
                  <w14:solidFill>
                    <w14:schemeClr w14:val="tx1"/>
                  </w14:solidFill>
                </w14:textFill>
              </w:rPr>
              <w:t>3</w:t>
            </w:r>
            <w:r>
              <w:rPr>
                <w:rFonts w:eastAsia="新宋体"/>
                <w:color w:val="000000" w:themeColor="text1"/>
                <w:szCs w:val="21"/>
                <w14:textFill>
                  <w14:solidFill>
                    <w14:schemeClr w14:val="tx1"/>
                  </w14:solidFill>
                </w14:textFill>
              </w:rPr>
              <w:t>，是目前所有塑料中最轻的品种之一。它对水特别稳定，在水中的吸水率仅为0.01%，分子量约8万到15万。成型性好，但因收缩率大(为1%-2.5%），厚壁制品易凹陷，对一些尺寸精度较高零件，还难于达到要求，制品表面光泽好，易于着色。</w:t>
            </w:r>
          </w:p>
        </w:tc>
        <w:tc>
          <w:tcPr>
            <w:tcW w:w="3474" w:type="dxa"/>
            <w:vAlign w:val="center"/>
          </w:tcPr>
          <w:p w14:paraId="3D24D0F9">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是乙烯经聚合制得的一种热塑性树脂，是结构最简单的高分子，也是应用最广泛的高分子材料。聚乙烯是通过乙烯（CH</w:t>
            </w:r>
            <w:r>
              <w:rPr>
                <w:rFonts w:eastAsia="新宋体"/>
                <w:color w:val="000000" w:themeColor="text1"/>
                <w:szCs w:val="21"/>
                <w:vertAlign w:val="subscript"/>
                <w14:textFill>
                  <w14:solidFill>
                    <w14:schemeClr w14:val="tx1"/>
                  </w14:solidFill>
                </w14:textFill>
              </w:rPr>
              <w:t>2</w:t>
            </w:r>
            <w:r>
              <w:rPr>
                <w:rFonts w:eastAsia="新宋体"/>
                <w:color w:val="000000" w:themeColor="text1"/>
                <w:szCs w:val="21"/>
                <w14:textFill>
                  <w14:solidFill>
                    <w14:schemeClr w14:val="tx1"/>
                  </w14:solidFill>
                </w14:textFill>
              </w:rPr>
              <w:t>=CH</w:t>
            </w:r>
            <w:r>
              <w:rPr>
                <w:rFonts w:eastAsia="新宋体"/>
                <w:color w:val="000000" w:themeColor="text1"/>
                <w:szCs w:val="21"/>
                <w:vertAlign w:val="subscript"/>
                <w14:textFill>
                  <w14:solidFill>
                    <w14:schemeClr w14:val="tx1"/>
                  </w14:solidFill>
                </w14:textFill>
              </w:rPr>
              <w:t>2</w:t>
            </w:r>
            <w:r>
              <w:rPr>
                <w:rFonts w:eastAsia="新宋体"/>
                <w:color w:val="000000" w:themeColor="text1"/>
                <w:szCs w:val="21"/>
                <w14:textFill>
                  <w14:solidFill>
                    <w14:schemeClr w14:val="tx1"/>
                  </w14:solidFill>
                </w14:textFill>
              </w:rPr>
              <w:t>）的发生加成聚合反应而成的，分子结构是由重复的–CH</w:t>
            </w:r>
            <w:r>
              <w:rPr>
                <w:rFonts w:eastAsia="新宋体"/>
                <w:color w:val="000000" w:themeColor="text1"/>
                <w:szCs w:val="21"/>
                <w:vertAlign w:val="subscript"/>
                <w14:textFill>
                  <w14:solidFill>
                    <w14:schemeClr w14:val="tx1"/>
                  </w14:solidFill>
                </w14:textFill>
              </w:rPr>
              <w:t>2</w:t>
            </w:r>
            <w:r>
              <w:rPr>
                <w:rFonts w:eastAsia="新宋体"/>
                <w:color w:val="000000" w:themeColor="text1"/>
                <w:szCs w:val="21"/>
                <w14:textFill>
                  <w14:solidFill>
                    <w14:schemeClr w14:val="tx1"/>
                  </w14:solidFill>
                </w14:textFill>
              </w:rPr>
              <w:t>–单元连接而成的。聚乙烯无臭，无毒，手感似蜡。</w:t>
            </w:r>
          </w:p>
        </w:tc>
      </w:tr>
      <w:tr w14:paraId="67481D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1C7CF1D0">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力学</w:t>
            </w:r>
          </w:p>
          <w:p w14:paraId="3A9E6B2C">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性能</w:t>
            </w:r>
          </w:p>
        </w:tc>
        <w:tc>
          <w:tcPr>
            <w:tcW w:w="4320" w:type="dxa"/>
            <w:vAlign w:val="center"/>
          </w:tcPr>
          <w:p w14:paraId="63308E39">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结晶度高，结构规整，具有良好的力学性能，其强度和硬度、弹性都比较好，但在室温和低温下冲击强度较差，分子量增加的时候，冲击强度也增大，但成型加工性能变差。</w:t>
            </w:r>
          </w:p>
        </w:tc>
        <w:tc>
          <w:tcPr>
            <w:tcW w:w="3474" w:type="dxa"/>
            <w:vAlign w:val="center"/>
          </w:tcPr>
          <w:p w14:paraId="21EF6C85">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从其拉伸时的应力－应变曲线来看，聚乙烯属于一种典型的软而韧的聚合物材料。聚乙烯拉伸强度比较低，表面硬度也不高，抗蠕变性差，只有抗冲击性能好。</w:t>
            </w:r>
          </w:p>
        </w:tc>
      </w:tr>
      <w:tr w14:paraId="5CF976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6D4190A0">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热性能</w:t>
            </w:r>
          </w:p>
        </w:tc>
        <w:tc>
          <w:tcPr>
            <w:tcW w:w="4320" w:type="dxa"/>
            <w:vAlign w:val="center"/>
          </w:tcPr>
          <w:p w14:paraId="2C046E8C">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具有良好的耐热性，熔点在164-170</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，裂解温度≥350</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，制成的制品可在100</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以上温度进行消毒灭菌，在不收外力的情况下150</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也不变形，裂解温度≥350</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，脆化温度为-35</w:t>
            </w: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w:t>
            </w:r>
          </w:p>
        </w:tc>
        <w:tc>
          <w:tcPr>
            <w:tcW w:w="3474" w:type="dxa"/>
            <w:vAlign w:val="center"/>
          </w:tcPr>
          <w:p w14:paraId="7D8CAC80">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具有优良的耐低温性能(最低使用温度可达-70～-100</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)，熔点在132-135</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，裂解温度≥380</w:t>
            </w:r>
            <w:r>
              <w:rPr>
                <w:rFonts w:hint="eastAsia" w:ascii="宋体" w:hAnsi="宋体" w:cs="宋体"/>
                <w:color w:val="000000" w:themeColor="text1"/>
                <w:szCs w:val="21"/>
                <w14:textFill>
                  <w14:solidFill>
                    <w14:schemeClr w14:val="tx1"/>
                  </w14:solidFill>
                </w14:textFill>
              </w:rPr>
              <w:t>℃</w:t>
            </w:r>
            <w:r>
              <w:rPr>
                <w:rFonts w:eastAsia="新宋体"/>
                <w:color w:val="000000" w:themeColor="text1"/>
                <w:szCs w:val="21"/>
                <w14:textFill>
                  <w14:solidFill>
                    <w14:schemeClr w14:val="tx1"/>
                  </w14:solidFill>
                </w14:textFill>
              </w:rPr>
              <w:t>，脆裂温度-70</w:t>
            </w: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w:t>
            </w:r>
          </w:p>
        </w:tc>
      </w:tr>
      <w:tr w14:paraId="59F8F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7E2E5703">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燃烧性</w:t>
            </w:r>
          </w:p>
        </w:tc>
        <w:tc>
          <w:tcPr>
            <w:tcW w:w="4320" w:type="dxa"/>
            <w:vAlign w:val="center"/>
          </w:tcPr>
          <w:p w14:paraId="32754015">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丙烯具有燃烧性，易燃。其燃烧一般是由于受到外来的热而分解出可燃性气体，并与空气中的氧气相混合而着火，离火后继续燃烧，火焰上端呈黄色，下端呈蓝色，有少量黑烟产生，燃烧时发出石油味。</w:t>
            </w:r>
          </w:p>
        </w:tc>
        <w:tc>
          <w:tcPr>
            <w:tcW w:w="3474" w:type="dxa"/>
            <w:vAlign w:val="center"/>
          </w:tcPr>
          <w:p w14:paraId="4206DD7D">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易燃，离火后继续燃烧，并放出与石蜡燃烧时相同的气味；燃烧时，火焰尖部呈黄色，底部呈蓝色；烟少。</w:t>
            </w:r>
          </w:p>
        </w:tc>
      </w:tr>
      <w:tr w14:paraId="062685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5DA0B6FC">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化学稳定性</w:t>
            </w:r>
          </w:p>
        </w:tc>
        <w:tc>
          <w:tcPr>
            <w:tcW w:w="4320" w:type="dxa"/>
            <w:vAlign w:val="center"/>
          </w:tcPr>
          <w:p w14:paraId="51296192">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化学稳定性很好，除能被浓硫酸、浓硝酸侵蚀外，对其它各种化学试剂都比较稳定，但低分子量的脂肪烃、芳香烃和氯化烃等能使聚丙烯软化和溶胀。</w:t>
            </w:r>
          </w:p>
        </w:tc>
        <w:tc>
          <w:tcPr>
            <w:tcW w:w="3474" w:type="dxa"/>
            <w:vAlign w:val="center"/>
          </w:tcPr>
          <w:p w14:paraId="075BB50F">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化学稳定性好，能耐大多数酸碱的侵蚀（不耐具有氧化性质的酸），常温下不溶于一般溶剂。</w:t>
            </w:r>
          </w:p>
        </w:tc>
      </w:tr>
      <w:tr w14:paraId="68CED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5A65B06E">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电性能</w:t>
            </w:r>
          </w:p>
        </w:tc>
        <w:tc>
          <w:tcPr>
            <w:tcW w:w="4320" w:type="dxa"/>
            <w:vAlign w:val="center"/>
          </w:tcPr>
          <w:p w14:paraId="7A961067">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高频绝缘性能优良，几乎不吸水，绝缘性能不受湿度的影响，具有较高的介电系数，其抗电压、耐电弧性很好，但静电度高，与铜接触易老化。</w:t>
            </w:r>
          </w:p>
        </w:tc>
        <w:tc>
          <w:tcPr>
            <w:tcW w:w="3474" w:type="dxa"/>
            <w:vAlign w:val="center"/>
          </w:tcPr>
          <w:p w14:paraId="585CEBD7">
            <w:pPr>
              <w:ind w:firstLine="420" w:firstLineChars="200"/>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吸水性小，电绝缘性能优良。</w:t>
            </w:r>
          </w:p>
        </w:tc>
      </w:tr>
    </w:tbl>
    <w:p w14:paraId="2BC3C47E">
      <w:pPr>
        <w:tabs>
          <w:tab w:val="left" w:pos="1680"/>
        </w:tabs>
        <w:spacing w:line="360" w:lineRule="auto"/>
        <w:ind w:right="210" w:firstLine="540"/>
        <w:rPr>
          <w:b/>
          <w:color w:val="FF0000"/>
          <w:kern w:val="0"/>
          <w:sz w:val="24"/>
        </w:rPr>
      </w:pPr>
      <w:r>
        <w:rPr>
          <w:b/>
          <w:color w:val="FF0000"/>
          <w:kern w:val="0"/>
          <w:sz w:val="24"/>
        </w:rPr>
        <w:t>（2）污染物因子分析</w:t>
      </w:r>
    </w:p>
    <w:p w14:paraId="7067E5D6">
      <w:pPr>
        <w:spacing w:line="360" w:lineRule="auto"/>
        <w:ind w:firstLine="480" w:firstLineChars="200"/>
        <w:jc w:val="left"/>
        <w:rPr>
          <w:rFonts w:eastAsia="新宋体"/>
          <w:color w:val="FF0000"/>
          <w:sz w:val="24"/>
          <w:szCs w:val="21"/>
        </w:rPr>
      </w:pPr>
      <w:r>
        <w:rPr>
          <w:b/>
          <w:color w:val="FF0000"/>
          <w:kern w:val="0"/>
          <w:sz w:val="24"/>
        </w:rPr>
        <w:t>A、</w:t>
      </w:r>
      <w:r>
        <w:rPr>
          <w:rFonts w:eastAsia="新宋体"/>
          <w:color w:val="FF0000"/>
          <w:sz w:val="24"/>
          <w:szCs w:val="21"/>
        </w:rPr>
        <w:t>本项目原料为塑料瓶、塑料</w:t>
      </w:r>
      <w:r>
        <w:rPr>
          <w:rFonts w:hint="eastAsia" w:eastAsia="新宋体"/>
          <w:color w:val="FF0000"/>
          <w:sz w:val="24"/>
          <w:szCs w:val="21"/>
          <w:lang w:eastAsia="zh-CN"/>
        </w:rPr>
        <w:t>编织袋</w:t>
      </w:r>
      <w:r>
        <w:rPr>
          <w:rFonts w:eastAsia="新宋体"/>
          <w:color w:val="FF0000"/>
          <w:sz w:val="24"/>
          <w:szCs w:val="21"/>
        </w:rPr>
        <w:t>等，主要成分为聚丙烯、聚乙烯，不涉及汽车配件、废机油桶、危险废物等；</w:t>
      </w:r>
    </w:p>
    <w:p w14:paraId="31A528ED">
      <w:pPr>
        <w:spacing w:line="360" w:lineRule="auto"/>
        <w:ind w:firstLine="480" w:firstLineChars="200"/>
        <w:jc w:val="left"/>
        <w:rPr>
          <w:color w:val="FF0000"/>
          <w:sz w:val="24"/>
        </w:rPr>
      </w:pPr>
      <w:r>
        <w:rPr>
          <w:rFonts w:eastAsia="新宋体"/>
          <w:color w:val="FF0000"/>
          <w:sz w:val="24"/>
          <w:szCs w:val="21"/>
        </w:rPr>
        <w:t>聚乙烯分子式为(C</w:t>
      </w:r>
      <w:r>
        <w:rPr>
          <w:rFonts w:eastAsia="新宋体"/>
          <w:color w:val="FF0000"/>
          <w:sz w:val="24"/>
          <w:szCs w:val="21"/>
          <w:vertAlign w:val="subscript"/>
        </w:rPr>
        <w:t>2</w:t>
      </w:r>
      <w:r>
        <w:rPr>
          <w:rFonts w:eastAsia="新宋体"/>
          <w:color w:val="FF0000"/>
          <w:sz w:val="24"/>
          <w:szCs w:val="21"/>
        </w:rPr>
        <w:t>H</w:t>
      </w:r>
      <w:r>
        <w:rPr>
          <w:rFonts w:eastAsia="新宋体"/>
          <w:color w:val="FF0000"/>
          <w:sz w:val="24"/>
          <w:szCs w:val="21"/>
          <w:vertAlign w:val="subscript"/>
        </w:rPr>
        <w:t>4</w:t>
      </w:r>
      <w:r>
        <w:rPr>
          <w:rFonts w:eastAsia="新宋体"/>
          <w:color w:val="FF0000"/>
          <w:sz w:val="24"/>
          <w:szCs w:val="21"/>
        </w:rPr>
        <w:t>)n，聚丙烯分子式为(C</w:t>
      </w:r>
      <w:r>
        <w:rPr>
          <w:rFonts w:eastAsia="新宋体"/>
          <w:color w:val="FF0000"/>
          <w:sz w:val="24"/>
          <w:szCs w:val="21"/>
          <w:vertAlign w:val="subscript"/>
        </w:rPr>
        <w:t>3</w:t>
      </w:r>
      <w:r>
        <w:rPr>
          <w:rFonts w:eastAsia="新宋体"/>
          <w:color w:val="FF0000"/>
          <w:sz w:val="24"/>
          <w:szCs w:val="21"/>
        </w:rPr>
        <w:t>H</w:t>
      </w:r>
      <w:r>
        <w:rPr>
          <w:rFonts w:eastAsia="新宋体"/>
          <w:color w:val="FF0000"/>
          <w:sz w:val="24"/>
          <w:szCs w:val="21"/>
          <w:vertAlign w:val="subscript"/>
        </w:rPr>
        <w:t>6</w:t>
      </w:r>
      <w:r>
        <w:rPr>
          <w:rFonts w:eastAsia="新宋体"/>
          <w:color w:val="FF0000"/>
          <w:sz w:val="24"/>
          <w:szCs w:val="21"/>
        </w:rPr>
        <w:t>)n，根据</w:t>
      </w:r>
      <w:r>
        <w:rPr>
          <w:color w:val="FF0000"/>
          <w:sz w:val="24"/>
        </w:rPr>
        <w:t>《空气污染物排放和控制手册 工业污染源调查与研究第二辑》（美国环境保护局编），聚乙烯和聚丙烯裂解过程中会产生少量熔融废气产生，主要为乙烯、丙烯单体，同时还有颗粒物和异味产生。</w:t>
      </w:r>
    </w:p>
    <w:p w14:paraId="5C6E703D">
      <w:pPr>
        <w:spacing w:line="360" w:lineRule="auto"/>
        <w:ind w:firstLine="480" w:firstLineChars="200"/>
        <w:jc w:val="left"/>
        <w:rPr>
          <w:rFonts w:eastAsiaTheme="minorEastAsia"/>
          <w:bCs/>
          <w:color w:val="FF0000"/>
          <w:sz w:val="24"/>
          <w:szCs w:val="28"/>
        </w:rPr>
      </w:pPr>
      <w:r>
        <w:rPr>
          <w:b/>
          <w:color w:val="FF0000"/>
          <w:sz w:val="24"/>
        </w:rPr>
        <w:t>B、</w:t>
      </w:r>
      <w:r>
        <w:rPr>
          <w:color w:val="FF0000"/>
          <w:sz w:val="24"/>
        </w:rPr>
        <w:t>根据</w:t>
      </w:r>
      <w:r>
        <w:rPr>
          <w:b/>
          <w:color w:val="FF0000"/>
          <w:sz w:val="24"/>
        </w:rPr>
        <w:t>《</w:t>
      </w:r>
      <w:r>
        <w:rPr>
          <w:rFonts w:eastAsiaTheme="minorEastAsia"/>
          <w:bCs/>
          <w:color w:val="FF0000"/>
          <w:sz w:val="24"/>
          <w:szCs w:val="28"/>
        </w:rPr>
        <w:t>排污许可证申请与核发技术规范—废弃资源加工工业》中废旧塑料加工中废气，污染物因子为颗粒物、非甲烷总烃、二甲苯、氯化氢；</w:t>
      </w:r>
    </w:p>
    <w:p w14:paraId="4406FA8C">
      <w:pPr>
        <w:spacing w:line="360" w:lineRule="auto"/>
        <w:ind w:firstLine="480" w:firstLineChars="200"/>
        <w:jc w:val="left"/>
        <w:rPr>
          <w:rFonts w:eastAsia="新宋体"/>
          <w:color w:val="FF0000"/>
          <w:sz w:val="24"/>
          <w:szCs w:val="21"/>
        </w:rPr>
      </w:pPr>
      <w:r>
        <w:rPr>
          <w:rFonts w:eastAsiaTheme="minorEastAsia"/>
          <w:bCs/>
          <w:color w:val="FF0000"/>
          <w:sz w:val="24"/>
          <w:szCs w:val="28"/>
        </w:rPr>
        <w:t>同时对照</w:t>
      </w:r>
      <w:r>
        <w:rPr>
          <w:color w:val="FF0000"/>
          <w:sz w:val="24"/>
        </w:rPr>
        <w:t>《合成树脂工业污染物排放标准》（GB31572-2015），本项目为</w:t>
      </w:r>
      <w:r>
        <w:rPr>
          <w:rFonts w:eastAsia="新宋体"/>
          <w:color w:val="FF0000"/>
          <w:sz w:val="24"/>
          <w:szCs w:val="21"/>
        </w:rPr>
        <w:t>聚丙烯、聚乙烯塑料，根据该标准中“表4 大气污染物排放限值”，本项目主要污染物为非甲烷总烃及颗粒物；</w:t>
      </w:r>
    </w:p>
    <w:p w14:paraId="5BBE6265">
      <w:pPr>
        <w:spacing w:line="360" w:lineRule="auto"/>
        <w:ind w:firstLine="480" w:firstLineChars="200"/>
        <w:jc w:val="left"/>
        <w:rPr>
          <w:b/>
          <w:color w:val="FF0000"/>
          <w:kern w:val="0"/>
          <w:sz w:val="24"/>
        </w:rPr>
      </w:pPr>
      <w:r>
        <w:rPr>
          <w:rFonts w:eastAsia="新宋体"/>
          <w:b/>
          <w:color w:val="FF0000"/>
          <w:sz w:val="24"/>
          <w:szCs w:val="21"/>
        </w:rPr>
        <w:t>C、小结：</w:t>
      </w:r>
      <w:r>
        <w:rPr>
          <w:rFonts w:eastAsia="新宋体"/>
          <w:color w:val="FF0000"/>
          <w:sz w:val="24"/>
          <w:szCs w:val="21"/>
        </w:rPr>
        <w:t>综上，根据本项目原料成分（聚丙烯、聚乙烯），主要为碳氢化合物，不含氯元素；同时根据</w:t>
      </w:r>
      <w:r>
        <w:rPr>
          <w:b/>
          <w:color w:val="FF0000"/>
          <w:sz w:val="24"/>
        </w:rPr>
        <w:t>《</w:t>
      </w:r>
      <w:r>
        <w:rPr>
          <w:rFonts w:eastAsiaTheme="minorEastAsia"/>
          <w:bCs/>
          <w:color w:val="FF0000"/>
          <w:sz w:val="24"/>
          <w:szCs w:val="28"/>
        </w:rPr>
        <w:t>排污许可证申请与核发技术规范—废弃资源加工工业》及</w:t>
      </w:r>
      <w:r>
        <w:rPr>
          <w:color w:val="FF0000"/>
          <w:sz w:val="24"/>
        </w:rPr>
        <w:t>《合成树脂工业污染物排放标准》（GB31572-2015），本项目废气主要为非甲烷总烃及颗粒物，不涉及二甲苯、氯化氢。</w:t>
      </w:r>
    </w:p>
    <w:p w14:paraId="1A7BD8BA">
      <w:pPr>
        <w:jc w:val="left"/>
        <w:rPr>
          <w:b/>
          <w:color w:val="000000" w:themeColor="text1"/>
          <w:kern w:val="0"/>
          <w:sz w:val="24"/>
          <w14:textFill>
            <w14:solidFill>
              <w14:schemeClr w14:val="tx1"/>
            </w14:solidFill>
          </w14:textFill>
        </w:rPr>
      </w:pPr>
    </w:p>
    <w:p w14:paraId="6EC8582D">
      <w:pPr>
        <w:jc w:val="left"/>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2、能源消耗情况</w:t>
      </w:r>
    </w:p>
    <w:p w14:paraId="5757B125">
      <w:pPr>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表2.5-4   项目能源消耗一览表</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2408"/>
        <w:gridCol w:w="1561"/>
        <w:gridCol w:w="2600"/>
      </w:tblGrid>
      <w:tr w14:paraId="25338BC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46" w:type="pct"/>
            <w:vAlign w:val="center"/>
          </w:tcPr>
          <w:p w14:paraId="67BCB5A6">
            <w:pPr>
              <w:jc w:val="center"/>
              <w:rPr>
                <w:color w:val="000000" w:themeColor="text1"/>
                <w14:textFill>
                  <w14:solidFill>
                    <w14:schemeClr w14:val="tx1"/>
                  </w14:solidFill>
                </w14:textFill>
              </w:rPr>
            </w:pPr>
            <w:r>
              <w:rPr>
                <w:color w:val="000000" w:themeColor="text1"/>
                <w14:textFill>
                  <w14:solidFill>
                    <w14:schemeClr w14:val="tx1"/>
                  </w14:solidFill>
                </w14:textFill>
              </w:rPr>
              <w:t>公用工程项目</w:t>
            </w:r>
          </w:p>
        </w:tc>
        <w:tc>
          <w:tcPr>
            <w:tcW w:w="1413" w:type="pct"/>
            <w:vAlign w:val="center"/>
          </w:tcPr>
          <w:p w14:paraId="37FD9997">
            <w:pPr>
              <w:jc w:val="center"/>
              <w:rPr>
                <w:color w:val="000000" w:themeColor="text1"/>
                <w14:textFill>
                  <w14:solidFill>
                    <w14:schemeClr w14:val="tx1"/>
                  </w14:solidFill>
                </w14:textFill>
              </w:rPr>
            </w:pPr>
            <w:r>
              <w:rPr>
                <w:color w:val="000000" w:themeColor="text1"/>
                <w14:textFill>
                  <w14:solidFill>
                    <w14:schemeClr w14:val="tx1"/>
                  </w14:solidFill>
                </w14:textFill>
              </w:rPr>
              <w:t>规格</w:t>
            </w:r>
          </w:p>
        </w:tc>
        <w:tc>
          <w:tcPr>
            <w:tcW w:w="916" w:type="pct"/>
            <w:vAlign w:val="center"/>
          </w:tcPr>
          <w:p w14:paraId="4DE73067">
            <w:pPr>
              <w:jc w:val="center"/>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1525" w:type="pct"/>
            <w:vAlign w:val="center"/>
          </w:tcPr>
          <w:p w14:paraId="7105A83C">
            <w:pPr>
              <w:jc w:val="center"/>
              <w:rPr>
                <w:color w:val="000000" w:themeColor="text1"/>
                <w14:textFill>
                  <w14:solidFill>
                    <w14:schemeClr w14:val="tx1"/>
                  </w14:solidFill>
                </w14:textFill>
              </w:rPr>
            </w:pPr>
            <w:r>
              <w:rPr>
                <w:color w:val="000000" w:themeColor="text1"/>
                <w14:textFill>
                  <w14:solidFill>
                    <w14:schemeClr w14:val="tx1"/>
                  </w14:solidFill>
                </w14:textFill>
              </w:rPr>
              <w:t>年用量</w:t>
            </w:r>
          </w:p>
        </w:tc>
      </w:tr>
      <w:tr w14:paraId="188EF42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46" w:type="pct"/>
            <w:vAlign w:val="center"/>
          </w:tcPr>
          <w:p w14:paraId="0B6BD76C">
            <w:pPr>
              <w:jc w:val="center"/>
              <w:rPr>
                <w:color w:val="000000" w:themeColor="text1"/>
                <w14:textFill>
                  <w14:solidFill>
                    <w14:schemeClr w14:val="tx1"/>
                  </w14:solidFill>
                </w14:textFill>
              </w:rPr>
            </w:pPr>
            <w:r>
              <w:rPr>
                <w:color w:val="000000" w:themeColor="text1"/>
                <w14:textFill>
                  <w14:solidFill>
                    <w14:schemeClr w14:val="tx1"/>
                  </w14:solidFill>
                </w14:textFill>
              </w:rPr>
              <w:t>水</w:t>
            </w:r>
          </w:p>
        </w:tc>
        <w:tc>
          <w:tcPr>
            <w:tcW w:w="1413" w:type="pct"/>
            <w:vAlign w:val="center"/>
          </w:tcPr>
          <w:p w14:paraId="25FDBE12">
            <w:pPr>
              <w:jc w:val="center"/>
              <w:rPr>
                <w:color w:val="000000" w:themeColor="text1"/>
                <w14:textFill>
                  <w14:solidFill>
                    <w14:schemeClr w14:val="tx1"/>
                  </w14:solidFill>
                </w14:textFill>
              </w:rPr>
            </w:pPr>
            <w:r>
              <w:rPr>
                <w:color w:val="000000" w:themeColor="text1"/>
                <w14:textFill>
                  <w14:solidFill>
                    <w14:schemeClr w14:val="tx1"/>
                  </w14:solidFill>
                </w14:textFill>
              </w:rPr>
              <w:t>0.3Mpa</w:t>
            </w:r>
          </w:p>
        </w:tc>
        <w:tc>
          <w:tcPr>
            <w:tcW w:w="916" w:type="pct"/>
            <w:vAlign w:val="center"/>
          </w:tcPr>
          <w:p w14:paraId="00310CE0">
            <w:pPr>
              <w:jc w:val="center"/>
              <w:rPr>
                <w:color w:val="000000" w:themeColor="text1"/>
                <w14:textFill>
                  <w14:solidFill>
                    <w14:schemeClr w14:val="tx1"/>
                  </w14:solidFill>
                </w14:textFill>
              </w:rPr>
            </w:pPr>
            <w:r>
              <w:rPr>
                <w:color w:val="000000" w:themeColor="text1"/>
                <w14:textFill>
                  <w14:solidFill>
                    <w14:schemeClr w14:val="tx1"/>
                  </w14:solidFill>
                </w14:textFill>
              </w:rPr>
              <w:t>万t/a</w:t>
            </w:r>
          </w:p>
        </w:tc>
        <w:tc>
          <w:tcPr>
            <w:tcW w:w="1525" w:type="pct"/>
            <w:vAlign w:val="center"/>
          </w:tcPr>
          <w:p w14:paraId="55CE5B0C">
            <w:pPr>
              <w:jc w:val="center"/>
              <w:rPr>
                <w:color w:val="000000" w:themeColor="text1"/>
                <w14:textFill>
                  <w14:solidFill>
                    <w14:schemeClr w14:val="tx1"/>
                  </w14:solidFill>
                </w14:textFill>
              </w:rPr>
            </w:pPr>
            <w:r>
              <w:rPr>
                <w:color w:val="000000" w:themeColor="text1"/>
                <w14:textFill>
                  <w14:solidFill>
                    <w14:schemeClr w14:val="tx1"/>
                  </w14:solidFill>
                </w14:textFill>
              </w:rPr>
              <w:t>0.5121</w:t>
            </w:r>
          </w:p>
        </w:tc>
      </w:tr>
      <w:tr w14:paraId="6D71B4B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46" w:type="pct"/>
            <w:vAlign w:val="center"/>
          </w:tcPr>
          <w:p w14:paraId="729564DC">
            <w:pPr>
              <w:jc w:val="center"/>
              <w:rPr>
                <w:color w:val="000000" w:themeColor="text1"/>
                <w14:textFill>
                  <w14:solidFill>
                    <w14:schemeClr w14:val="tx1"/>
                  </w14:solidFill>
                </w14:textFill>
              </w:rPr>
            </w:pPr>
            <w:r>
              <w:rPr>
                <w:color w:val="000000" w:themeColor="text1"/>
                <w14:textFill>
                  <w14:solidFill>
                    <w14:schemeClr w14:val="tx1"/>
                  </w14:solidFill>
                </w14:textFill>
              </w:rPr>
              <w:t>电</w:t>
            </w:r>
          </w:p>
        </w:tc>
        <w:tc>
          <w:tcPr>
            <w:tcW w:w="1413" w:type="pct"/>
            <w:vAlign w:val="center"/>
          </w:tcPr>
          <w:p w14:paraId="73B16191">
            <w:pPr>
              <w:jc w:val="center"/>
              <w:rPr>
                <w:color w:val="000000" w:themeColor="text1"/>
                <w14:textFill>
                  <w14:solidFill>
                    <w14:schemeClr w14:val="tx1"/>
                  </w14:solidFill>
                </w14:textFill>
              </w:rPr>
            </w:pPr>
            <w:r>
              <w:rPr>
                <w:color w:val="000000" w:themeColor="text1"/>
                <w14:textFill>
                  <w14:solidFill>
                    <w14:schemeClr w14:val="tx1"/>
                  </w14:solidFill>
                </w14:textFill>
              </w:rPr>
              <w:t>10KV</w:t>
            </w:r>
          </w:p>
        </w:tc>
        <w:tc>
          <w:tcPr>
            <w:tcW w:w="916" w:type="pct"/>
            <w:vAlign w:val="center"/>
          </w:tcPr>
          <w:p w14:paraId="243FA524">
            <w:pPr>
              <w:jc w:val="center"/>
              <w:rPr>
                <w:color w:val="000000" w:themeColor="text1"/>
                <w14:textFill>
                  <w14:solidFill>
                    <w14:schemeClr w14:val="tx1"/>
                  </w14:solidFill>
                </w14:textFill>
              </w:rPr>
            </w:pPr>
            <w:r>
              <w:rPr>
                <w:color w:val="000000" w:themeColor="text1"/>
                <w14:textFill>
                  <w14:solidFill>
                    <w14:schemeClr w14:val="tx1"/>
                  </w14:solidFill>
                </w14:textFill>
              </w:rPr>
              <w:t>万KWh/a</w:t>
            </w:r>
          </w:p>
        </w:tc>
        <w:tc>
          <w:tcPr>
            <w:tcW w:w="1525" w:type="pct"/>
            <w:vAlign w:val="center"/>
          </w:tcPr>
          <w:p w14:paraId="4D031774">
            <w:pPr>
              <w:jc w:val="center"/>
              <w:rPr>
                <w:color w:val="000000" w:themeColor="text1"/>
                <w14:textFill>
                  <w14:solidFill>
                    <w14:schemeClr w14:val="tx1"/>
                  </w14:solidFill>
                </w14:textFill>
              </w:rPr>
            </w:pPr>
            <w:r>
              <w:rPr>
                <w:color w:val="000000" w:themeColor="text1"/>
                <w14:textFill>
                  <w14:solidFill>
                    <w14:schemeClr w14:val="tx1"/>
                  </w14:solidFill>
                </w14:textFill>
              </w:rPr>
              <w:t>0.6</w:t>
            </w:r>
          </w:p>
        </w:tc>
      </w:tr>
    </w:tbl>
    <w:p w14:paraId="495F4FEC">
      <w:pPr>
        <w:pStyle w:val="4"/>
        <w:rPr>
          <w:rFonts w:ascii="Times New Roman" w:hAnsi="Times New Roman"/>
          <w:color w:val="000000" w:themeColor="text1"/>
          <w14:textFill>
            <w14:solidFill>
              <w14:schemeClr w14:val="tx1"/>
            </w14:solidFill>
          </w14:textFill>
        </w:rPr>
      </w:pPr>
      <w:bookmarkStart w:id="165" w:name="_Toc28263630"/>
      <w:r>
        <w:rPr>
          <w:rFonts w:ascii="Times New Roman" w:hAnsi="Times New Roman"/>
          <w:color w:val="000000" w:themeColor="text1"/>
          <w14:textFill>
            <w14:solidFill>
              <w14:schemeClr w14:val="tx1"/>
            </w14:solidFill>
          </w14:textFill>
        </w:rPr>
        <w:t>2.6 项目总平面布置</w:t>
      </w:r>
      <w:bookmarkEnd w:id="165"/>
    </w:p>
    <w:p w14:paraId="63DFA34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废塑料回收与再生利用污染控制技术规范》HJ/T364-2007中规定，再生利用项目必须建有围墙并按功能划分厂区，本项目产区呈矩形，将厂区划分为生产区、成品仓库、原料仓库及办公区，各功能区有明显的界限和标志。</w:t>
      </w:r>
    </w:p>
    <w:p w14:paraId="2825B7D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生产区：本项目设一座生产车间（新建），位于厂区中部，新建，，用于塑料破碎、清洗生产+塑料造粒。</w:t>
      </w:r>
    </w:p>
    <w:p w14:paraId="734996A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办公区：设办公室，位于生产区南侧，全年主导风向的上风向，可有效减小生产车间废气对办公室的影响。</w:t>
      </w:r>
    </w:p>
    <w:p w14:paraId="61A5544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原料仓库：位于生产区西南侧，全年主导风向的上风向，可有效减小生产车间废气对办公室的影响。</w:t>
      </w:r>
    </w:p>
    <w:p w14:paraId="49F8DFE3">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本项目按功能区划分厂区，总图布局符合《废塑料回收与再生利用污染控制技术规范》HJ/T364-2007中相关要求，总图布置合理。</w:t>
      </w:r>
    </w:p>
    <w:p w14:paraId="216E3094">
      <w:pPr>
        <w:pStyle w:val="4"/>
        <w:rPr>
          <w:rFonts w:ascii="Times New Roman" w:hAnsi="Times New Roman"/>
          <w:color w:val="000000" w:themeColor="text1"/>
          <w14:textFill>
            <w14:solidFill>
              <w14:schemeClr w14:val="tx1"/>
            </w14:solidFill>
          </w14:textFill>
        </w:rPr>
      </w:pPr>
      <w:bookmarkStart w:id="166" w:name="_Toc28263631"/>
      <w:r>
        <w:rPr>
          <w:rFonts w:ascii="Times New Roman" w:hAnsi="Times New Roman"/>
          <w:color w:val="000000" w:themeColor="text1"/>
          <w14:textFill>
            <w14:solidFill>
              <w14:schemeClr w14:val="tx1"/>
            </w14:solidFill>
          </w14:textFill>
        </w:rPr>
        <w:t>2.7 公用辅助设施</w:t>
      </w:r>
      <w:bookmarkEnd w:id="128"/>
      <w:bookmarkEnd w:id="166"/>
    </w:p>
    <w:p w14:paraId="6FA8299A">
      <w:pPr>
        <w:pStyle w:val="105"/>
        <w:rPr>
          <w:rFonts w:cs="Times New Roman"/>
          <w:color w:val="000000" w:themeColor="text1"/>
          <w14:textFill>
            <w14:solidFill>
              <w14:schemeClr w14:val="tx1"/>
            </w14:solidFill>
          </w14:textFill>
        </w:rPr>
      </w:pPr>
      <w:bookmarkStart w:id="167" w:name="_Toc25163"/>
      <w:bookmarkStart w:id="168" w:name="_Toc297"/>
      <w:bookmarkStart w:id="169" w:name="_Toc18468"/>
      <w:bookmarkStart w:id="170" w:name="_Toc12234"/>
      <w:bookmarkStart w:id="171" w:name="_Toc16348"/>
      <w:bookmarkStart w:id="172" w:name="_Toc359505240"/>
      <w:bookmarkStart w:id="173" w:name="_Toc18289"/>
      <w:bookmarkStart w:id="174" w:name="_Toc7117"/>
      <w:bookmarkStart w:id="175" w:name="_Toc4064"/>
      <w:bookmarkStart w:id="176" w:name="_Toc10884"/>
      <w:bookmarkStart w:id="177" w:name="_Toc362393129"/>
      <w:bookmarkStart w:id="178" w:name="_Toc1217"/>
      <w:bookmarkStart w:id="179" w:name="_Toc24263"/>
      <w:bookmarkStart w:id="180" w:name="_Toc24542"/>
      <w:bookmarkStart w:id="181" w:name="_Toc5854"/>
      <w:bookmarkStart w:id="182" w:name="_Toc17908"/>
      <w:r>
        <w:rPr>
          <w:rFonts w:cs="Times New Roman"/>
          <w:color w:val="000000" w:themeColor="text1"/>
          <w14:textFill>
            <w14:solidFill>
              <w14:schemeClr w14:val="tx1"/>
            </w14:solidFill>
          </w14:textFill>
        </w:rPr>
        <w:t>2.7.1给水系统</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9D31D54">
      <w:pPr>
        <w:spacing w:line="360" w:lineRule="auto"/>
        <w:ind w:firstLine="480"/>
        <w:rPr>
          <w:color w:val="FF0000"/>
          <w:sz w:val="24"/>
        </w:rPr>
      </w:pPr>
      <w:bookmarkStart w:id="183" w:name="_Toc29327"/>
      <w:bookmarkStart w:id="184" w:name="_Toc657"/>
      <w:bookmarkStart w:id="185" w:name="_Toc1645"/>
      <w:bookmarkStart w:id="186" w:name="_Toc362393130"/>
      <w:bookmarkStart w:id="187" w:name="_Toc18488"/>
      <w:bookmarkStart w:id="188" w:name="_Toc24357"/>
      <w:bookmarkStart w:id="189" w:name="_Toc23227"/>
      <w:bookmarkStart w:id="190" w:name="_Toc662"/>
      <w:bookmarkStart w:id="191" w:name="_Toc22212"/>
      <w:bookmarkStart w:id="192" w:name="_Toc14856"/>
      <w:bookmarkStart w:id="193" w:name="_Toc359505241"/>
      <w:bookmarkStart w:id="194" w:name="_Toc18531"/>
      <w:bookmarkStart w:id="195" w:name="_Toc23135"/>
      <w:bookmarkStart w:id="196" w:name="_Toc19218"/>
      <w:bookmarkStart w:id="197" w:name="_Toc22063"/>
      <w:bookmarkStart w:id="198" w:name="_Toc15575"/>
      <w:r>
        <w:rPr>
          <w:color w:val="FF0000"/>
          <w:sz w:val="24"/>
        </w:rPr>
        <w:t>由盛达泰硅业已建的供水系统供给（高位水池、山箐水）。</w:t>
      </w:r>
    </w:p>
    <w:p w14:paraId="646862BA">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2.7.2排水系统</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BA2E097">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1、雨水</w:t>
      </w:r>
    </w:p>
    <w:p w14:paraId="1FCE6669">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场地初期雨水经一个雨水收集池（3m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）收集沉淀后回用，后期雨水外排。</w:t>
      </w:r>
    </w:p>
    <w:p w14:paraId="5654A36F">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2、污水</w:t>
      </w:r>
    </w:p>
    <w:p w14:paraId="60E9D766">
      <w:pPr>
        <w:spacing w:line="360" w:lineRule="auto"/>
        <w:ind w:left="105" w:leftChars="50" w:right="105" w:rightChars="5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项目区实行雨污分流。</w:t>
      </w:r>
    </w:p>
    <w:p w14:paraId="456E0610">
      <w:pPr>
        <w:spacing w:line="360" w:lineRule="auto"/>
        <w:ind w:left="105" w:leftChars="50" w:right="105" w:rightChars="50"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生活废水：</w:t>
      </w:r>
      <w:r>
        <w:rPr>
          <w:color w:val="000000" w:themeColor="text1"/>
          <w:sz w:val="24"/>
          <w14:textFill>
            <w14:solidFill>
              <w14:schemeClr w14:val="tx1"/>
            </w14:solidFill>
          </w14:textFill>
        </w:rPr>
        <w:t>厨房废水经隔油池处理后，与其它生活废水经化粪池处理，定期委托周边村民清运，用于农作物施肥。</w:t>
      </w:r>
    </w:p>
    <w:p w14:paraId="2D3668EE">
      <w:pPr>
        <w:spacing w:line="360" w:lineRule="auto"/>
        <w:ind w:left="105" w:leftChars="50" w:right="105" w:rightChars="50"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生产废水：</w:t>
      </w:r>
      <w:r>
        <w:rPr>
          <w:color w:val="000000" w:themeColor="text1"/>
          <w:sz w:val="24"/>
          <w14:textFill>
            <w14:solidFill>
              <w14:schemeClr w14:val="tx1"/>
            </w14:solidFill>
          </w14:textFill>
        </w:rPr>
        <w:t>主要为塑料清洗废水，</w:t>
      </w:r>
      <w:r>
        <w:rPr>
          <w:bCs/>
          <w:color w:val="000000" w:themeColor="text1"/>
          <w:sz w:val="24"/>
          <w:szCs w:val="32"/>
          <w14:textFill>
            <w14:solidFill>
              <w14:schemeClr w14:val="tx1"/>
            </w14:solidFill>
          </w14:textFill>
        </w:rPr>
        <w:t>生产废水中清洗、破碎废水通过污水处理设施</w:t>
      </w:r>
      <w:r>
        <w:rPr>
          <w:rFonts w:hint="eastAsia"/>
          <w:bCs/>
          <w:color w:val="000000" w:themeColor="text1"/>
          <w:sz w:val="24"/>
          <w:szCs w:val="32"/>
          <w14:textFill>
            <w14:solidFill>
              <w14:schemeClr w14:val="tx1"/>
            </w14:solidFill>
          </w14:textFill>
        </w:rPr>
        <w:t>（</w:t>
      </w:r>
      <w:r>
        <w:rPr>
          <w:bCs/>
          <w:color w:val="000000" w:themeColor="text1"/>
          <w:sz w:val="24"/>
          <w:szCs w:val="32"/>
          <w14:textFill>
            <w14:solidFill>
              <w14:schemeClr w14:val="tx1"/>
            </w14:solidFill>
          </w14:textFill>
        </w:rPr>
        <w:t>1个</w:t>
      </w:r>
      <w:r>
        <w:rPr>
          <w:rFonts w:hint="eastAsia"/>
          <w:bCs/>
          <w:color w:val="000000" w:themeColor="text1"/>
          <w:sz w:val="24"/>
          <w:szCs w:val="32"/>
          <w14:textFill>
            <w14:solidFill>
              <w14:schemeClr w14:val="tx1"/>
            </w14:solidFill>
          </w14:textFill>
        </w:rPr>
        <w:t>2m</w:t>
      </w:r>
      <w:r>
        <w:rPr>
          <w:rFonts w:hint="eastAsia"/>
          <w:bCs/>
          <w:color w:val="000000" w:themeColor="text1"/>
          <w:sz w:val="24"/>
          <w:szCs w:val="32"/>
          <w:vertAlign w:val="superscript"/>
          <w14:textFill>
            <w14:solidFill>
              <w14:schemeClr w14:val="tx1"/>
            </w14:solidFill>
          </w14:textFill>
        </w:rPr>
        <w:t>3</w:t>
      </w:r>
      <w:r>
        <w:rPr>
          <w:rFonts w:hint="eastAsia"/>
          <w:bCs/>
          <w:color w:val="000000" w:themeColor="text1"/>
          <w:sz w:val="24"/>
          <w:szCs w:val="32"/>
          <w14:textFill>
            <w14:solidFill>
              <w14:schemeClr w14:val="tx1"/>
            </w14:solidFill>
          </w14:textFill>
        </w:rPr>
        <w:t>隔油池+</w:t>
      </w:r>
      <w:r>
        <w:rPr>
          <w:bCs/>
          <w:color w:val="000000" w:themeColor="text1"/>
          <w:sz w:val="24"/>
          <w:szCs w:val="32"/>
          <w14:textFill>
            <w14:solidFill>
              <w14:schemeClr w14:val="tx1"/>
            </w14:solidFill>
          </w14:textFill>
        </w:rPr>
        <w:t>1个</w:t>
      </w:r>
      <w:r>
        <w:rPr>
          <w:rFonts w:hint="eastAsia"/>
          <w:bCs/>
          <w:color w:val="000000" w:themeColor="text1"/>
          <w:sz w:val="24"/>
          <w:szCs w:val="32"/>
          <w14:textFill>
            <w14:solidFill>
              <w14:schemeClr w14:val="tx1"/>
            </w14:solidFill>
          </w14:textFill>
        </w:rPr>
        <w:t>80m</w:t>
      </w:r>
      <w:r>
        <w:rPr>
          <w:rFonts w:hint="eastAsia"/>
          <w:bCs/>
          <w:color w:val="000000" w:themeColor="text1"/>
          <w:sz w:val="24"/>
          <w:szCs w:val="32"/>
          <w:vertAlign w:val="superscript"/>
          <w14:textFill>
            <w14:solidFill>
              <w14:schemeClr w14:val="tx1"/>
            </w14:solidFill>
          </w14:textFill>
        </w:rPr>
        <w:t>3</w:t>
      </w:r>
      <w:r>
        <w:rPr>
          <w:rFonts w:hint="eastAsia"/>
          <w:bCs/>
          <w:color w:val="000000" w:themeColor="text1"/>
          <w:sz w:val="24"/>
          <w:szCs w:val="32"/>
          <w14:textFill>
            <w14:solidFill>
              <w14:schemeClr w14:val="tx1"/>
            </w14:solidFill>
          </w14:textFill>
        </w:rPr>
        <w:t>沉淀池）</w:t>
      </w:r>
      <w:r>
        <w:rPr>
          <w:bCs/>
          <w:color w:val="000000" w:themeColor="text1"/>
          <w:sz w:val="24"/>
          <w:szCs w:val="32"/>
          <w14:textFill>
            <w14:solidFill>
              <w14:schemeClr w14:val="tx1"/>
            </w14:solidFill>
          </w14:textFill>
        </w:rPr>
        <w:t>处理后，</w:t>
      </w:r>
      <w:r>
        <w:rPr>
          <w:color w:val="000000" w:themeColor="text1"/>
          <w:sz w:val="24"/>
          <w14:textFill>
            <w14:solidFill>
              <w14:schemeClr w14:val="tx1"/>
            </w14:solidFill>
          </w14:textFill>
        </w:rPr>
        <w:t>回用于生产。</w:t>
      </w:r>
    </w:p>
    <w:p w14:paraId="2621529D">
      <w:pPr>
        <w:pStyle w:val="105"/>
        <w:rPr>
          <w:rFonts w:cs="Times New Roman"/>
          <w:color w:val="000000" w:themeColor="text1"/>
          <w14:textFill>
            <w14:solidFill>
              <w14:schemeClr w14:val="tx1"/>
            </w14:solidFill>
          </w14:textFill>
        </w:rPr>
      </w:pPr>
      <w:bookmarkStart w:id="199" w:name="_Toc362393131"/>
      <w:bookmarkStart w:id="200" w:name="_Toc359505242"/>
      <w:r>
        <w:rPr>
          <w:rFonts w:cs="Times New Roman"/>
          <w:color w:val="000000" w:themeColor="text1"/>
          <w14:textFill>
            <w14:solidFill>
              <w14:schemeClr w14:val="tx1"/>
            </w14:solidFill>
          </w14:textFill>
        </w:rPr>
        <w:t>2.7.3供电系统</w:t>
      </w:r>
      <w:bookmarkEnd w:id="199"/>
      <w:bookmarkEnd w:id="200"/>
    </w:p>
    <w:p w14:paraId="67C064F7">
      <w:pPr>
        <w:spacing w:line="360" w:lineRule="auto"/>
        <w:ind w:firstLine="480"/>
        <w:rPr>
          <w:color w:val="000000" w:themeColor="text1"/>
          <w:sz w:val="24"/>
          <w14:textFill>
            <w14:solidFill>
              <w14:schemeClr w14:val="tx1"/>
            </w14:solidFill>
          </w14:textFill>
        </w:rPr>
      </w:pPr>
      <w:bookmarkStart w:id="201" w:name="_Toc362393132"/>
      <w:bookmarkStart w:id="202" w:name="_Toc359505243"/>
      <w:r>
        <w:rPr>
          <w:color w:val="000000" w:themeColor="text1"/>
          <w:sz w:val="24"/>
          <w14:textFill>
            <w14:solidFill>
              <w14:schemeClr w14:val="tx1"/>
            </w14:solidFill>
          </w14:textFill>
        </w:rPr>
        <w:t>由</w:t>
      </w:r>
      <w:r>
        <w:rPr>
          <w:bCs/>
          <w:color w:val="000000" w:themeColor="text1"/>
          <w:sz w:val="24"/>
          <w14:textFill>
            <w14:solidFill>
              <w14:schemeClr w14:val="tx1"/>
            </w14:solidFill>
          </w14:textFill>
        </w:rPr>
        <w:t>市政电网供给</w:t>
      </w:r>
      <w:r>
        <w:rPr>
          <w:color w:val="000000" w:themeColor="text1"/>
          <w:sz w:val="24"/>
          <w14:textFill>
            <w14:solidFill>
              <w14:schemeClr w14:val="tx1"/>
            </w14:solidFill>
          </w14:textFill>
        </w:rPr>
        <w:t>，完全满足企业生产经营的需要。</w:t>
      </w:r>
    </w:p>
    <w:bookmarkEnd w:id="201"/>
    <w:bookmarkEnd w:id="202"/>
    <w:p w14:paraId="308F46B1">
      <w:pPr>
        <w:pStyle w:val="4"/>
        <w:rPr>
          <w:rFonts w:ascii="Times New Roman" w:hAnsi="Times New Roman"/>
          <w:color w:val="000000" w:themeColor="text1"/>
          <w14:textFill>
            <w14:solidFill>
              <w14:schemeClr w14:val="tx1"/>
            </w14:solidFill>
          </w14:textFill>
        </w:rPr>
      </w:pPr>
      <w:bookmarkStart w:id="203" w:name="_Toc28263632"/>
      <w:r>
        <w:rPr>
          <w:rFonts w:ascii="Times New Roman" w:hAnsi="Times New Roman"/>
          <w:color w:val="000000" w:themeColor="text1"/>
          <w14:textFill>
            <w14:solidFill>
              <w14:schemeClr w14:val="tx1"/>
            </w14:solidFill>
          </w14:textFill>
        </w:rPr>
        <w:t>2.8工作制度及劳动定员</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203"/>
    </w:p>
    <w:p w14:paraId="0F72133D">
      <w:pPr>
        <w:pStyle w:val="105"/>
        <w:rPr>
          <w:rFonts w:cs="Times New Roman"/>
          <w:color w:val="000000" w:themeColor="text1"/>
          <w14:textFill>
            <w14:solidFill>
              <w14:schemeClr w14:val="tx1"/>
            </w14:solidFill>
          </w14:textFill>
        </w:rPr>
      </w:pPr>
      <w:bookmarkStart w:id="204" w:name="_Toc3758"/>
      <w:bookmarkStart w:id="205" w:name="_Toc5415"/>
      <w:bookmarkStart w:id="206" w:name="_Toc6006"/>
      <w:bookmarkStart w:id="207" w:name="_Toc21135"/>
      <w:bookmarkStart w:id="208" w:name="_Toc32113"/>
      <w:bookmarkStart w:id="209" w:name="_Toc176689435"/>
      <w:bookmarkStart w:id="210" w:name="_Toc122231917"/>
      <w:bookmarkStart w:id="211" w:name="_Toc183592565"/>
      <w:bookmarkStart w:id="212" w:name="_Toc6896"/>
      <w:bookmarkStart w:id="213" w:name="_Toc251786619"/>
      <w:bookmarkStart w:id="214" w:name="_Toc30041"/>
      <w:bookmarkStart w:id="215" w:name="_Toc23974"/>
      <w:bookmarkStart w:id="216" w:name="_Toc227642043"/>
      <w:bookmarkStart w:id="217" w:name="_Toc183592461"/>
      <w:bookmarkStart w:id="218" w:name="_Toc11303"/>
      <w:bookmarkStart w:id="219" w:name="_Toc16192"/>
      <w:bookmarkStart w:id="220" w:name="_Toc251932457"/>
      <w:bookmarkStart w:id="221" w:name="_Toc21748"/>
      <w:bookmarkStart w:id="222" w:name="_Toc362393135"/>
      <w:bookmarkStart w:id="223" w:name="_Toc340759481"/>
      <w:bookmarkStart w:id="224" w:name="_Toc120002435"/>
      <w:bookmarkStart w:id="225" w:name="_Toc25597"/>
      <w:bookmarkStart w:id="226" w:name="_Toc19065"/>
      <w:bookmarkStart w:id="227" w:name="_Toc227642165"/>
      <w:bookmarkStart w:id="228" w:name="_Toc20779"/>
      <w:bookmarkStart w:id="229" w:name="_Toc267041411"/>
      <w:bookmarkStart w:id="230" w:name="_Toc359505245"/>
      <w:bookmarkStart w:id="231" w:name="_Toc183494068"/>
      <w:bookmarkStart w:id="232" w:name="_Toc332029422"/>
      <w:bookmarkStart w:id="233" w:name="_Toc331865107"/>
      <w:bookmarkStart w:id="234" w:name="_Toc331866064"/>
      <w:bookmarkStart w:id="235" w:name="_Toc323204932"/>
      <w:r>
        <w:rPr>
          <w:rFonts w:cs="Times New Roman"/>
          <w:color w:val="000000" w:themeColor="text1"/>
          <w14:textFill>
            <w14:solidFill>
              <w14:schemeClr w14:val="tx1"/>
            </w14:solidFill>
          </w14:textFill>
        </w:rPr>
        <w:t>2.8.1</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cs="Times New Roman"/>
          <w:color w:val="000000" w:themeColor="text1"/>
          <w14:textFill>
            <w14:solidFill>
              <w14:schemeClr w14:val="tx1"/>
            </w14:solidFill>
          </w14:textFill>
        </w:rPr>
        <w:t>工作制度</w:t>
      </w:r>
    </w:p>
    <w:p w14:paraId="55AAE965">
      <w:pPr>
        <w:spacing w:line="360" w:lineRule="auto"/>
        <w:ind w:firstLine="480"/>
        <w:rPr>
          <w:color w:val="000000" w:themeColor="text1"/>
          <w:sz w:val="24"/>
          <w14:textFill>
            <w14:solidFill>
              <w14:schemeClr w14:val="tx1"/>
            </w14:solidFill>
          </w14:textFill>
        </w:rPr>
      </w:pPr>
      <w:bookmarkStart w:id="236" w:name="_Toc120002436"/>
      <w:bookmarkStart w:id="237" w:name="_Toc340759482"/>
      <w:bookmarkStart w:id="238" w:name="_Toc28243"/>
      <w:bookmarkStart w:id="239" w:name="_Toc227642044"/>
      <w:bookmarkStart w:id="240" w:name="_Toc25651"/>
      <w:bookmarkStart w:id="241" w:name="_Toc362393136"/>
      <w:bookmarkStart w:id="242" w:name="_Toc23095"/>
      <w:bookmarkStart w:id="243" w:name="_Toc6878"/>
      <w:bookmarkStart w:id="244" w:name="_Toc183592566"/>
      <w:bookmarkStart w:id="245" w:name="_Toc21784"/>
      <w:bookmarkStart w:id="246" w:name="_Toc3497"/>
      <w:bookmarkStart w:id="247" w:name="_Toc32494"/>
      <w:bookmarkStart w:id="248" w:name="_Toc5665"/>
      <w:bookmarkStart w:id="249" w:name="_Toc24035"/>
      <w:bookmarkStart w:id="250" w:name="_Toc267041412"/>
      <w:bookmarkStart w:id="251" w:name="_Toc227642166"/>
      <w:bookmarkStart w:id="252" w:name="_Toc251786620"/>
      <w:bookmarkStart w:id="253" w:name="_Toc183592462"/>
      <w:bookmarkStart w:id="254" w:name="_Toc251932458"/>
      <w:bookmarkStart w:id="255" w:name="_Toc176689436"/>
      <w:bookmarkStart w:id="256" w:name="_Toc183494069"/>
      <w:bookmarkStart w:id="257" w:name="_Toc32451"/>
      <w:bookmarkStart w:id="258" w:name="_Toc12508"/>
      <w:bookmarkStart w:id="259" w:name="_Toc359505246"/>
      <w:bookmarkStart w:id="260" w:name="_Toc31737"/>
      <w:bookmarkStart w:id="261" w:name="_Toc30580"/>
      <w:bookmarkStart w:id="262" w:name="_Toc11806"/>
      <w:bookmarkStart w:id="263" w:name="_Toc122231918"/>
      <w:r>
        <w:rPr>
          <w:color w:val="000000" w:themeColor="text1"/>
          <w:sz w:val="24"/>
          <w14:textFill>
            <w14:solidFill>
              <w14:schemeClr w14:val="tx1"/>
            </w14:solidFill>
          </w14:textFill>
        </w:rPr>
        <w:t>（1）年工作日：300天</w:t>
      </w:r>
    </w:p>
    <w:p w14:paraId="653CB865">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（2）生产班制：一班制，8小时/天生产。</w:t>
      </w:r>
    </w:p>
    <w:p w14:paraId="3EE1E563">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2.8.2劳动定员</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68526525">
      <w:pPr>
        <w:tabs>
          <w:tab w:val="left" w:pos="2395"/>
        </w:tabs>
        <w:spacing w:line="360" w:lineRule="auto"/>
        <w:ind w:left="50" w:right="50" w:firstLine="493"/>
        <w:jc w:val="left"/>
        <w:rPr>
          <w:color w:val="000000" w:themeColor="text1"/>
          <w:sz w:val="24"/>
          <w14:textFill>
            <w14:solidFill>
              <w14:schemeClr w14:val="tx1"/>
            </w14:solidFill>
          </w14:textFill>
        </w:rPr>
      </w:pPr>
      <w:bookmarkStart w:id="264" w:name="_Toc15665"/>
      <w:bookmarkStart w:id="265" w:name="_Toc14742"/>
      <w:bookmarkStart w:id="266" w:name="_Toc30438"/>
      <w:bookmarkStart w:id="267" w:name="_Toc14336"/>
      <w:bookmarkStart w:id="268" w:name="_Toc7862"/>
      <w:bookmarkStart w:id="269" w:name="_Toc5897"/>
      <w:bookmarkStart w:id="270" w:name="_Toc362393137"/>
      <w:bookmarkStart w:id="271" w:name="_Toc27371"/>
      <w:bookmarkStart w:id="272" w:name="_Toc26084"/>
      <w:bookmarkStart w:id="273" w:name="_Toc13480"/>
      <w:bookmarkStart w:id="274" w:name="_Toc20418"/>
      <w:bookmarkStart w:id="275" w:name="_Toc11408"/>
      <w:bookmarkStart w:id="276" w:name="_Toc359505249"/>
      <w:bookmarkStart w:id="277" w:name="_Toc13832"/>
      <w:bookmarkStart w:id="278" w:name="_Toc29629"/>
      <w:bookmarkStart w:id="279" w:name="_Toc26509"/>
      <w:r>
        <w:rPr>
          <w:color w:val="000000" w:themeColor="text1"/>
          <w:sz w:val="24"/>
          <w14:textFill>
            <w14:solidFill>
              <w14:schemeClr w14:val="tx1"/>
            </w14:solidFill>
          </w14:textFill>
        </w:rPr>
        <w:t>本项目劳动定员17人，其中管理与技术人员2人，工人15人，</w:t>
      </w:r>
      <w:r>
        <w:rPr>
          <w:bCs/>
          <w:color w:val="000000" w:themeColor="text1"/>
          <w:sz w:val="24"/>
          <w14:textFill>
            <w14:solidFill>
              <w14:schemeClr w14:val="tx1"/>
            </w14:solidFill>
          </w14:textFill>
        </w:rPr>
        <w:t>全部17名员工在住宿项目饮食</w:t>
      </w:r>
      <w:r>
        <w:rPr>
          <w:color w:val="000000" w:themeColor="text1"/>
          <w:sz w:val="24"/>
          <w14:textFill>
            <w14:solidFill>
              <w14:schemeClr w14:val="tx1"/>
            </w14:solidFill>
          </w14:textFill>
        </w:rPr>
        <w:t>。</w:t>
      </w:r>
    </w:p>
    <w:p w14:paraId="2E6DC692">
      <w:pPr>
        <w:pStyle w:val="4"/>
        <w:rPr>
          <w:rFonts w:ascii="Times New Roman" w:hAnsi="Times New Roman"/>
          <w:color w:val="000000" w:themeColor="text1"/>
          <w14:textFill>
            <w14:solidFill>
              <w14:schemeClr w14:val="tx1"/>
            </w14:solidFill>
          </w14:textFill>
        </w:rPr>
      </w:pPr>
      <w:bookmarkStart w:id="280" w:name="_Toc28263633"/>
      <w:r>
        <w:rPr>
          <w:rFonts w:ascii="Times New Roman" w:hAnsi="Times New Roman"/>
          <w:color w:val="000000" w:themeColor="text1"/>
          <w14:textFill>
            <w14:solidFill>
              <w14:schemeClr w14:val="tx1"/>
            </w14:solidFill>
          </w14:textFill>
        </w:rPr>
        <w:t>2.9项目实施进度计划安排</w:t>
      </w:r>
      <w:bookmarkEnd w:id="232"/>
      <w:bookmarkEnd w:id="233"/>
      <w:bookmarkEnd w:id="234"/>
      <w:bookmarkEnd w:id="235"/>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0D5CF20">
      <w:pPr>
        <w:tabs>
          <w:tab w:val="left" w:pos="1936"/>
        </w:tabs>
        <w:spacing w:line="360" w:lineRule="auto"/>
        <w:ind w:firstLine="560" w:firstLineChars="200"/>
        <w:jc w:val="left"/>
        <w:rPr>
          <w:color w:val="000000" w:themeColor="text1"/>
          <w:sz w:val="24"/>
          <w14:textFill>
            <w14:solidFill>
              <w14:schemeClr w14:val="tx1"/>
            </w14:solidFill>
          </w14:textFill>
        </w:rPr>
      </w:pPr>
      <w:r>
        <w:rPr>
          <w:bCs/>
          <w:color w:val="000000" w:themeColor="text1"/>
          <w:spacing w:val="20"/>
          <w:kern w:val="0"/>
          <w:sz w:val="24"/>
          <w:szCs w:val="28"/>
          <w14:textFill>
            <w14:solidFill>
              <w14:schemeClr w14:val="tx1"/>
            </w14:solidFill>
          </w14:textFill>
        </w:rPr>
        <w:t>本项目预计建设周期为2个月，计划2020年2月开工建设，2020年4月投入使用。</w:t>
      </w: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549ED3C0">
      <w:pPr>
        <w:widowControl/>
        <w:jc w:val="left"/>
        <w:rPr>
          <w:rFonts w:eastAsia="黑体"/>
          <w:b/>
          <w:bCs/>
          <w:color w:val="000000" w:themeColor="text1"/>
          <w:kern w:val="44"/>
          <w:sz w:val="36"/>
          <w:szCs w:val="36"/>
          <w14:textFill>
            <w14:solidFill>
              <w14:schemeClr w14:val="tx1"/>
            </w14:solidFill>
          </w14:textFill>
        </w:rPr>
      </w:pPr>
      <w:bookmarkStart w:id="281" w:name="_Toc290295758"/>
      <w:r>
        <w:rPr>
          <w:color w:val="000000" w:themeColor="text1"/>
          <w14:textFill>
            <w14:solidFill>
              <w14:schemeClr w14:val="tx1"/>
            </w14:solidFill>
          </w14:textFill>
        </w:rPr>
        <w:br w:type="page"/>
      </w:r>
    </w:p>
    <w:p w14:paraId="09770A8A">
      <w:pPr>
        <w:pStyle w:val="3"/>
        <w:rPr>
          <w:color w:val="000000" w:themeColor="text1"/>
          <w14:textFill>
            <w14:solidFill>
              <w14:schemeClr w14:val="tx1"/>
            </w14:solidFill>
          </w14:textFill>
        </w:rPr>
      </w:pPr>
      <w:bookmarkStart w:id="282" w:name="_Toc28263634"/>
      <w:r>
        <w:rPr>
          <w:color w:val="000000" w:themeColor="text1"/>
          <w14:textFill>
            <w14:solidFill>
              <w14:schemeClr w14:val="tx1"/>
            </w14:solidFill>
          </w14:textFill>
        </w:rPr>
        <w:t>3工程分析</w:t>
      </w:r>
      <w:bookmarkEnd w:id="164"/>
      <w:bookmarkEnd w:id="281"/>
      <w:bookmarkEnd w:id="282"/>
    </w:p>
    <w:p w14:paraId="5726388F">
      <w:pPr>
        <w:pStyle w:val="4"/>
        <w:rPr>
          <w:rFonts w:ascii="Times New Roman" w:hAnsi="Times New Roman"/>
          <w:color w:val="000000" w:themeColor="text1"/>
          <w14:textFill>
            <w14:solidFill>
              <w14:schemeClr w14:val="tx1"/>
            </w14:solidFill>
          </w14:textFill>
        </w:rPr>
      </w:pPr>
      <w:bookmarkStart w:id="283" w:name="_Toc362393140"/>
      <w:bookmarkStart w:id="284" w:name="_Toc28263635"/>
      <w:r>
        <w:rPr>
          <w:rFonts w:ascii="Times New Roman" w:hAnsi="Times New Roman"/>
          <w:color w:val="000000" w:themeColor="text1"/>
          <w14:textFill>
            <w14:solidFill>
              <w14:schemeClr w14:val="tx1"/>
            </w14:solidFill>
          </w14:textFill>
        </w:rPr>
        <w:t>3.1</w:t>
      </w:r>
      <w:bookmarkEnd w:id="283"/>
      <w:r>
        <w:rPr>
          <w:rFonts w:ascii="Times New Roman" w:hAnsi="Times New Roman"/>
          <w:color w:val="000000" w:themeColor="text1"/>
          <w14:textFill>
            <w14:solidFill>
              <w14:schemeClr w14:val="tx1"/>
            </w14:solidFill>
          </w14:textFill>
        </w:rPr>
        <w:t xml:space="preserve"> 生产工艺分析</w:t>
      </w:r>
      <w:bookmarkEnd w:id="284"/>
    </w:p>
    <w:p w14:paraId="394CBB0A">
      <w:pPr>
        <w:pStyle w:val="289"/>
        <w:spacing w:line="360" w:lineRule="auto"/>
        <w:ind w:left="51" w:right="51" w:firstLine="480" w:firstLineChars="200"/>
        <w:rPr>
          <w:bCs/>
          <w:color w:val="000000" w:themeColor="text1"/>
          <w:sz w:val="24"/>
          <w14:textFill>
            <w14:solidFill>
              <w14:schemeClr w14:val="tx1"/>
            </w14:solidFill>
          </w14:textFill>
        </w:rPr>
      </w:pPr>
      <w:r>
        <w:rPr>
          <w:b/>
          <w:bCs/>
          <w:color w:val="000000" w:themeColor="text1"/>
          <w:sz w:val="24"/>
          <w14:textFill>
            <w14:solidFill>
              <w14:schemeClr w14:val="tx1"/>
            </w14:solidFill>
          </w14:textFill>
        </w:rPr>
        <w:t>工艺流程简述：</w:t>
      </w:r>
      <w:bookmarkStart w:id="285" w:name="OLE_LINK3"/>
      <w:bookmarkStart w:id="286" w:name="OLE_LINK4"/>
      <w:bookmarkStart w:id="287" w:name="OLE_LINK2"/>
      <w:bookmarkStart w:id="288" w:name="_Toc348861032"/>
      <w:bookmarkStart w:id="289" w:name="_Toc363901311"/>
      <w:r>
        <w:rPr>
          <w:bCs/>
          <w:color w:val="000000" w:themeColor="text1"/>
          <w:sz w:val="24"/>
          <w14:textFill>
            <w14:solidFill>
              <w14:schemeClr w14:val="tx1"/>
            </w14:solidFill>
          </w14:textFill>
        </w:rPr>
        <w:t>本项目新建一条塑料颗粒生产线及相应配套设施，年生产塑料颗粒5000t，采用工艺为</w:t>
      </w:r>
      <w:r>
        <w:rPr>
          <w:rFonts w:hint="eastAsia"/>
          <w:bCs/>
          <w:color w:val="000000" w:themeColor="text1"/>
          <w:sz w:val="24"/>
          <w14:textFill>
            <w14:solidFill>
              <w14:schemeClr w14:val="tx1"/>
            </w14:solidFill>
          </w14:textFill>
        </w:rPr>
        <w:t>熔融挤压</w:t>
      </w:r>
      <w:r>
        <w:rPr>
          <w:bCs/>
          <w:color w:val="000000" w:themeColor="text1"/>
          <w:sz w:val="24"/>
          <w14:textFill>
            <w14:solidFill>
              <w14:schemeClr w14:val="tx1"/>
            </w14:solidFill>
          </w14:textFill>
        </w:rPr>
        <w:t>，将回收的废旧塑料经过分类、清洗、破碎、直接加工成型造粒。</w:t>
      </w:r>
    </w:p>
    <w:p w14:paraId="137D21B5">
      <w:pPr>
        <w:pStyle w:val="289"/>
        <w:spacing w:line="360" w:lineRule="auto"/>
        <w:ind w:left="51" w:right="51" w:firstLine="480" w:firstLineChars="200"/>
        <w:jc w:val="left"/>
        <w:rPr>
          <w:bCs/>
          <w:color w:val="000000" w:themeColor="text1"/>
          <w:szCs w:val="28"/>
          <w14:textFill>
            <w14:solidFill>
              <w14:schemeClr w14:val="tx1"/>
            </w14:solidFill>
          </w14:textFill>
        </w:rPr>
      </w:pPr>
      <w:r>
        <w:rPr>
          <w:bCs/>
          <w:color w:val="000000" w:themeColor="text1"/>
          <w:sz w:val="24"/>
          <w14:textFill>
            <w14:solidFill>
              <w14:schemeClr w14:val="tx1"/>
            </w14:solidFill>
          </w14:textFill>
        </w:rPr>
        <w:t>生产工艺可分为塑料清洗破碎工序、塑料造粒生产工序。</w:t>
      </w:r>
      <w:bookmarkEnd w:id="285"/>
      <w:bookmarkEnd w:id="286"/>
      <w:bookmarkEnd w:id="287"/>
    </w:p>
    <w:p w14:paraId="1F6BD0BE">
      <w:pPr>
        <w:pStyle w:val="289"/>
        <w:spacing w:line="360" w:lineRule="auto"/>
        <w:ind w:left="51" w:right="51" w:firstLine="420" w:firstLineChars="200"/>
        <w:jc w:val="left"/>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object>
          <v:shape id="_x0000_i1025" o:spt="75" type="#_x0000_t75" style="height:651pt;width:320.25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o:LockedField>false</o:LockedField>
          </o:OLEObject>
        </w:object>
      </w:r>
    </w:p>
    <w:p w14:paraId="6917A174">
      <w:pPr>
        <w:ind w:left="50" w:right="105" w:rightChars="50"/>
        <w:jc w:val="center"/>
        <w:rPr>
          <w:b/>
          <w:color w:val="FF0000"/>
          <w:sz w:val="24"/>
        </w:rPr>
      </w:pPr>
      <w:r>
        <w:rPr>
          <w:b/>
          <w:color w:val="FF0000"/>
          <w:sz w:val="24"/>
        </w:rPr>
        <w:t>图3.1-1   塑料清洗、破碎及造粒工艺流程、产污环节图</w:t>
      </w:r>
    </w:p>
    <w:p w14:paraId="6722C80C">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3.1.1塑料破碎清洗工序</w:t>
      </w:r>
    </w:p>
    <w:p w14:paraId="627971EF">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（1）拆包</w:t>
      </w:r>
    </w:p>
    <w:p w14:paraId="0ACCA49D">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将外购回来的废塑料瓶砖拆包，此过程会产生铁丝等固体废物。</w:t>
      </w:r>
    </w:p>
    <w:p w14:paraId="23AC4B24">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（2）人工分拣</w:t>
      </w:r>
    </w:p>
    <w:p w14:paraId="5B781D21">
      <w:pPr>
        <w:spacing w:line="360" w:lineRule="auto"/>
        <w:ind w:left="105" w:leftChars="50" w:right="105" w:rightChars="50"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外购来的废塑料瓶进行人工分拣，分选出瓶盖及商标，同时分拣出不容易去除商标的瓶子（油瓶、酱油瓶等）。</w:t>
      </w:r>
    </w:p>
    <w:p w14:paraId="7C672A60">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（3）清洗、分选、破碎</w:t>
      </w:r>
    </w:p>
    <w:p w14:paraId="149D943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清洗：将塑料瓶送入清洗机自动清洗，清洗过程清洗机自带加热功能，直接将冷水加热至70</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蒸煮约10s，清洗后的废水排入污水处理设施</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1个</w:t>
      </w:r>
      <w:r>
        <w:rPr>
          <w:rFonts w:hint="eastAsia"/>
          <w:color w:val="000000" w:themeColor="text1"/>
          <w:sz w:val="24"/>
          <w14:textFill>
            <w14:solidFill>
              <w14:schemeClr w14:val="tx1"/>
            </w14:solidFill>
          </w14:textFill>
        </w:rPr>
        <w:t>2m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隔油池+</w:t>
      </w:r>
      <w:r>
        <w:rPr>
          <w:color w:val="000000" w:themeColor="text1"/>
          <w:sz w:val="24"/>
          <w14:textFill>
            <w14:solidFill>
              <w14:schemeClr w14:val="tx1"/>
            </w14:solidFill>
          </w14:textFill>
        </w:rPr>
        <w:t>1个</w:t>
      </w:r>
      <w:r>
        <w:rPr>
          <w:rFonts w:hint="eastAsia"/>
          <w:color w:val="000000" w:themeColor="text1"/>
          <w:sz w:val="24"/>
          <w14:textFill>
            <w14:solidFill>
              <w14:schemeClr w14:val="tx1"/>
            </w14:solidFill>
          </w14:textFill>
        </w:rPr>
        <w:t>80m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沉淀池）</w:t>
      </w:r>
      <w:r>
        <w:rPr>
          <w:color w:val="000000" w:themeColor="text1"/>
          <w:sz w:val="24"/>
          <w14:textFill>
            <w14:solidFill>
              <w14:schemeClr w14:val="tx1"/>
            </w14:solidFill>
          </w14:textFill>
        </w:rPr>
        <w:t>处理后</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回用清洗工序。</w:t>
      </w:r>
    </w:p>
    <w:p w14:paraId="35DA0B2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分选：该工序利用分选机自动识别塑料瓶各种颜色，分别进行破碎。</w:t>
      </w:r>
    </w:p>
    <w:p w14:paraId="2187C0C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破碎：废塑料瓶破碎采用湿式破碎，破碎系统密闭化，同时由于采用湿式破碎，因此破碎过程无粉尘产生。破碎后塑料片为直径1~2cm不规则片料。此过程会有废水和噪声产生。</w:t>
      </w:r>
    </w:p>
    <w:p w14:paraId="44841891">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（4）脱水</w:t>
      </w:r>
    </w:p>
    <w:p w14:paraId="686CA99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由于采用湿式破碎，片料带有约20%的</w:t>
      </w:r>
      <w:r>
        <w:rPr>
          <w:rFonts w:hint="eastAsia"/>
          <w:color w:val="000000" w:themeColor="text1"/>
          <w:sz w:val="24"/>
          <w:lang w:eastAsia="zh-CN"/>
          <w14:textFill>
            <w14:solidFill>
              <w14:schemeClr w14:val="tx1"/>
            </w14:solidFill>
          </w14:textFill>
        </w:rPr>
        <w:t>水分</w:t>
      </w:r>
      <w:r>
        <w:rPr>
          <w:color w:val="000000" w:themeColor="text1"/>
          <w:sz w:val="24"/>
          <w14:textFill>
            <w14:solidFill>
              <w14:schemeClr w14:val="tx1"/>
            </w14:solidFill>
          </w14:textFill>
        </w:rPr>
        <w:t>，此工序将带水片料送入风干机内，通过离心力将片料与水分离。此过程会有废水（W1）和噪声产生。</w:t>
      </w:r>
    </w:p>
    <w:p w14:paraId="1209C46B">
      <w:pPr>
        <w:spacing w:line="360" w:lineRule="auto"/>
        <w:ind w:firstLine="480"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（5）半成品</w:t>
      </w:r>
    </w:p>
    <w:p w14:paraId="4BE4EDB7">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半成品—塑料片，进入造粒工序。</w:t>
      </w:r>
    </w:p>
    <w:p w14:paraId="773E4D62">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3.1.2造粒生产工序</w:t>
      </w:r>
    </w:p>
    <w:p w14:paraId="71693A85">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（1）热熔挤出</w:t>
      </w:r>
    </w:p>
    <w:p w14:paraId="30E977C6">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将前述工序所得塑料碎片作为塑料颗粒生产的原料，送入挤塑机内，在挤塑机中塑料在料筒中经电加热融化后利用螺杆的推力连续不断地将熔融料从模口挤出，此过程有噪声（N4）和废气（G1）产生。</w:t>
      </w:r>
    </w:p>
    <w:p w14:paraId="6D47CB50">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热熔挤出工序不添加任何阻燃剂、增塑剂等添加剂，采用直接再生方式，挤出造粒过程为单纯物理熔融变化过程。</w:t>
      </w:r>
    </w:p>
    <w:p w14:paraId="24973312">
      <w:pPr>
        <w:spacing w:line="360" w:lineRule="auto"/>
        <w:ind w:firstLine="480" w:firstLineChars="20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废气产排分析：</w:t>
      </w:r>
      <w:r>
        <w:rPr>
          <w:color w:val="000000" w:themeColor="text1"/>
          <w:sz w:val="24"/>
          <w14:textFill>
            <w14:solidFill>
              <w14:schemeClr w14:val="tx1"/>
            </w14:solidFill>
          </w14:textFill>
        </w:rPr>
        <w:t>聚乙烯、聚丙烯加热温度控制在180-200</w:t>
      </w: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左右，聚乙烯和聚丙烯裂解温度分别为≥380</w:t>
      </w: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和350</w:t>
      </w:r>
      <w:r>
        <w:rPr>
          <w:rFonts w:hint="eastAsia" w:ascii="宋体" w:hAnsi="宋体" w:cs="宋体"/>
          <w:color w:val="000000" w:themeColor="text1"/>
          <w:sz w:val="24"/>
          <w14:textFill>
            <w14:solidFill>
              <w14:schemeClr w14:val="tx1"/>
            </w14:solidFill>
          </w14:textFill>
        </w:rPr>
        <w:t>℃</w:t>
      </w:r>
      <w:r>
        <w:rPr>
          <w:color w:val="000000" w:themeColor="text1"/>
          <w:sz w:val="24"/>
          <w14:textFill>
            <w14:solidFill>
              <w14:schemeClr w14:val="tx1"/>
            </w14:solidFill>
          </w14:textFill>
        </w:rPr>
        <w:t>，故无裂解废气产生，但在实际操作过程中，因料筒局部过热等其它原因，会有少量废气产生（G1），主要为乙烯、丙烯单体（以非甲烷总烃计）、少量颗粒物和异味。</w:t>
      </w:r>
    </w:p>
    <w:p w14:paraId="1C19F823">
      <w:pPr>
        <w:spacing w:line="360" w:lineRule="auto"/>
        <w:ind w:firstLine="480" w:firstLineChars="20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废气处置措施：</w:t>
      </w:r>
      <w:r>
        <w:rPr>
          <w:color w:val="000000" w:themeColor="text1"/>
          <w:sz w:val="24"/>
          <w14:textFill>
            <w14:solidFill>
              <w14:schemeClr w14:val="tx1"/>
            </w14:solidFill>
          </w14:textFill>
        </w:rPr>
        <w:t>在此工序设置集气罩对废气进行收集，收集后的气体经“过滤棉+UV光催化净化装置”处理后（收集效率85%，非甲烷总烃处理效率90%，颗粒物处理效率99%），通过15m高排气筒排放。</w:t>
      </w:r>
    </w:p>
    <w:p w14:paraId="4056F283">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（2）冷却</w:t>
      </w:r>
    </w:p>
    <w:p w14:paraId="4AD5A7FC">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被挤出的塑料失去塑性变为条状，再经过冷却水槽冷却（与水直接接触），以免发生变形，冷却水排入循环水池冷却后，循环使用。</w:t>
      </w:r>
    </w:p>
    <w:p w14:paraId="37939C66">
      <w:pPr>
        <w:spacing w:line="360" w:lineRule="auto"/>
        <w:ind w:firstLine="480" w:firstLineChars="20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原理：</w:t>
      </w:r>
      <w:r>
        <w:rPr>
          <w:color w:val="000000" w:themeColor="text1"/>
          <w:sz w:val="24"/>
          <w14:textFill>
            <w14:solidFill>
              <w14:schemeClr w14:val="tx1"/>
            </w14:solidFill>
          </w14:textFill>
        </w:rPr>
        <w:t>塑料挤包层在离开机头后，应立即进行冷却，否则会在重力作用下发生变形，产品冷却是确保制品几何形状和内部结构的重要措施。</w:t>
      </w:r>
    </w:p>
    <w:p w14:paraId="2AC9704C">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（3）切粒</w:t>
      </w:r>
    </w:p>
    <w:p w14:paraId="2AE9C74A">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冷却后的塑料进入切粒工序（挤塑机自带）切成圆柱状颗粒，即得到塑料颗粒成品。若产生部分不合格产品，可直接回用于热熔工序。此过程中切粒机会产生噪声（N5）。</w:t>
      </w:r>
    </w:p>
    <w:p w14:paraId="65D491DD">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（4）包装入库</w:t>
      </w:r>
    </w:p>
    <w:p w14:paraId="4937DD6B">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塑料颗粒经人工包装后入库待售。</w:t>
      </w:r>
    </w:p>
    <w:p w14:paraId="07050CCE">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3.1.3工艺污染物及处置措施统计</w:t>
      </w:r>
    </w:p>
    <w:p w14:paraId="67E56ED0">
      <w:pPr>
        <w:jc w:val="center"/>
        <w:rPr>
          <w:b/>
          <w:color w:val="000000" w:themeColor="text1"/>
          <w14:textFill>
            <w14:solidFill>
              <w14:schemeClr w14:val="tx1"/>
            </w14:solidFill>
          </w14:textFill>
        </w:rPr>
      </w:pPr>
      <w:r>
        <w:rPr>
          <w:b/>
          <w:color w:val="000000" w:themeColor="text1"/>
          <w:sz w:val="24"/>
          <w14:textFill>
            <w14:solidFill>
              <w14:schemeClr w14:val="tx1"/>
            </w14:solidFill>
          </w14:textFill>
        </w:rPr>
        <w:t>表3.1-1  污染物产生点及处置措施</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51"/>
        <w:gridCol w:w="776"/>
        <w:gridCol w:w="1040"/>
        <w:gridCol w:w="1941"/>
        <w:gridCol w:w="4014"/>
      </w:tblGrid>
      <w:tr w14:paraId="246E1EE2">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Align w:val="center"/>
          </w:tcPr>
          <w:p w14:paraId="702A58A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1065" w:type="pct"/>
            <w:gridSpan w:val="2"/>
            <w:vAlign w:val="center"/>
          </w:tcPr>
          <w:p w14:paraId="15C3954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产生点</w:t>
            </w:r>
          </w:p>
        </w:tc>
        <w:tc>
          <w:tcPr>
            <w:tcW w:w="1139" w:type="pct"/>
            <w:vAlign w:val="center"/>
          </w:tcPr>
          <w:p w14:paraId="4A1DF5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tc>
        <w:tc>
          <w:tcPr>
            <w:tcW w:w="2355" w:type="pct"/>
            <w:vAlign w:val="center"/>
          </w:tcPr>
          <w:p w14:paraId="2A40E53F">
            <w:pPr>
              <w:ind w:firstLine="42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处置措施</w:t>
            </w:r>
          </w:p>
        </w:tc>
      </w:tr>
      <w:tr w14:paraId="441CE594">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restart"/>
            <w:vAlign w:val="center"/>
          </w:tcPr>
          <w:p w14:paraId="6FA5EB9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1065" w:type="pct"/>
            <w:gridSpan w:val="2"/>
            <w:vAlign w:val="center"/>
          </w:tcPr>
          <w:p w14:paraId="5080287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食堂</w:t>
            </w:r>
          </w:p>
        </w:tc>
        <w:tc>
          <w:tcPr>
            <w:tcW w:w="1139" w:type="pct"/>
            <w:vAlign w:val="center"/>
          </w:tcPr>
          <w:p w14:paraId="3BFB5DA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油烟</w:t>
            </w:r>
          </w:p>
        </w:tc>
        <w:tc>
          <w:tcPr>
            <w:tcW w:w="2355" w:type="pct"/>
            <w:vAlign w:val="center"/>
          </w:tcPr>
          <w:p w14:paraId="33CE2DB3">
            <w:pPr>
              <w:ind w:firstLine="420" w:firstLineChars="20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食堂油烟经收集后，达标外排。</w:t>
            </w:r>
          </w:p>
        </w:tc>
      </w:tr>
      <w:tr w14:paraId="0AF1F99D">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continue"/>
            <w:vAlign w:val="center"/>
          </w:tcPr>
          <w:p w14:paraId="21249971">
            <w:pPr>
              <w:jc w:val="center"/>
              <w:rPr>
                <w:color w:val="000000" w:themeColor="text1"/>
                <w:szCs w:val="21"/>
                <w14:textFill>
                  <w14:solidFill>
                    <w14:schemeClr w14:val="tx1"/>
                  </w14:solidFill>
                </w14:textFill>
              </w:rPr>
            </w:pPr>
          </w:p>
        </w:tc>
        <w:tc>
          <w:tcPr>
            <w:tcW w:w="1065" w:type="pct"/>
            <w:gridSpan w:val="2"/>
            <w:vAlign w:val="center"/>
          </w:tcPr>
          <w:p w14:paraId="6235BE5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塑料造粒工序热熔挤出G1</w:t>
            </w:r>
          </w:p>
        </w:tc>
        <w:tc>
          <w:tcPr>
            <w:tcW w:w="1139" w:type="pct"/>
            <w:vAlign w:val="center"/>
          </w:tcPr>
          <w:p w14:paraId="73251C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颗粒物、非甲烷总烃（乙烯、丙烯）、异味</w:t>
            </w:r>
          </w:p>
        </w:tc>
        <w:tc>
          <w:tcPr>
            <w:tcW w:w="2355" w:type="pct"/>
            <w:vAlign w:val="center"/>
          </w:tcPr>
          <w:p w14:paraId="329C269A">
            <w:pPr>
              <w:ind w:firstLine="420" w:firstLineChars="20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设置</w:t>
            </w: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套集气罩对废气进行收集，然后经1套“过滤棉+UV光催化净化装置”处理后（收集效率90%，非甲烷总烃处理效率85%，颗粒物处理效率95%），通过15m高排气筒排放。</w:t>
            </w:r>
          </w:p>
        </w:tc>
      </w:tr>
      <w:tr w14:paraId="6BC4AC67">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restart"/>
            <w:vAlign w:val="center"/>
          </w:tcPr>
          <w:p w14:paraId="558242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1065" w:type="pct"/>
            <w:gridSpan w:val="2"/>
            <w:vAlign w:val="center"/>
          </w:tcPr>
          <w:p w14:paraId="5868EA9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生活废水</w:t>
            </w:r>
          </w:p>
        </w:tc>
        <w:tc>
          <w:tcPr>
            <w:tcW w:w="1139" w:type="pct"/>
            <w:vAlign w:val="center"/>
          </w:tcPr>
          <w:p w14:paraId="01BFFCB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、SS、动植物油等</w:t>
            </w:r>
          </w:p>
        </w:tc>
        <w:tc>
          <w:tcPr>
            <w:tcW w:w="2355" w:type="pct"/>
            <w:vAlign w:val="center"/>
          </w:tcPr>
          <w:p w14:paraId="5C753418">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厨房废水经1个隔油池处理后，与其它生活废水排入化粪池处理，定期委托周边村民清运，用于农作物施肥。</w:t>
            </w:r>
          </w:p>
        </w:tc>
      </w:tr>
      <w:tr w14:paraId="7867E8DB">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continue"/>
            <w:vAlign w:val="center"/>
          </w:tcPr>
          <w:p w14:paraId="6A73E168">
            <w:pPr>
              <w:jc w:val="center"/>
              <w:rPr>
                <w:color w:val="000000" w:themeColor="text1"/>
                <w:szCs w:val="21"/>
                <w14:textFill>
                  <w14:solidFill>
                    <w14:schemeClr w14:val="tx1"/>
                  </w14:solidFill>
                </w14:textFill>
              </w:rPr>
            </w:pPr>
          </w:p>
        </w:tc>
        <w:tc>
          <w:tcPr>
            <w:tcW w:w="455" w:type="pct"/>
            <w:tcBorders>
              <w:bottom w:val="single" w:color="auto" w:sz="4" w:space="0"/>
            </w:tcBorders>
            <w:vAlign w:val="center"/>
          </w:tcPr>
          <w:p w14:paraId="7FAEDFA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清洗</w:t>
            </w:r>
          </w:p>
        </w:tc>
        <w:tc>
          <w:tcPr>
            <w:tcW w:w="610" w:type="pct"/>
            <w:vMerge w:val="restart"/>
            <w:vAlign w:val="center"/>
          </w:tcPr>
          <w:p w14:paraId="0D403DD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W1</w:t>
            </w:r>
          </w:p>
        </w:tc>
        <w:tc>
          <w:tcPr>
            <w:tcW w:w="1139" w:type="pct"/>
            <w:vAlign w:val="center"/>
          </w:tcPr>
          <w:p w14:paraId="08F2CA4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、SS、动植物油等等</w:t>
            </w:r>
          </w:p>
        </w:tc>
        <w:tc>
          <w:tcPr>
            <w:tcW w:w="2355" w:type="pct"/>
            <w:vMerge w:val="restart"/>
            <w:vAlign w:val="center"/>
          </w:tcPr>
          <w:p w14:paraId="710B00C5">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生产废水均通过污水处理设施</w:t>
            </w:r>
            <w:r>
              <w:rPr>
                <w:rFonts w:hint="eastAsia"/>
                <w:color w:val="000000" w:themeColor="text1"/>
                <w:szCs w:val="21"/>
                <w14:textFill>
                  <w14:solidFill>
                    <w14:schemeClr w14:val="tx1"/>
                  </w14:solidFill>
                </w14:textFill>
              </w:rPr>
              <w:t>（隔油池+沉淀池）</w:t>
            </w:r>
            <w:r>
              <w:rPr>
                <w:color w:val="000000" w:themeColor="text1"/>
                <w:szCs w:val="21"/>
                <w14:textFill>
                  <w14:solidFill>
                    <w14:schemeClr w14:val="tx1"/>
                  </w14:solidFill>
                </w14:textFill>
              </w:rPr>
              <w:t>处理后</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回用于生产。</w:t>
            </w:r>
          </w:p>
        </w:tc>
      </w:tr>
      <w:tr w14:paraId="5B5A7445">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continue"/>
            <w:vAlign w:val="center"/>
          </w:tcPr>
          <w:p w14:paraId="665F4549">
            <w:pPr>
              <w:jc w:val="center"/>
              <w:rPr>
                <w:color w:val="000000" w:themeColor="text1"/>
                <w:szCs w:val="21"/>
                <w14:textFill>
                  <w14:solidFill>
                    <w14:schemeClr w14:val="tx1"/>
                  </w14:solidFill>
                </w14:textFill>
              </w:rPr>
            </w:pPr>
          </w:p>
        </w:tc>
        <w:tc>
          <w:tcPr>
            <w:tcW w:w="455" w:type="pct"/>
            <w:tcBorders>
              <w:top w:val="single" w:color="auto" w:sz="4" w:space="0"/>
            </w:tcBorders>
            <w:vAlign w:val="center"/>
          </w:tcPr>
          <w:p w14:paraId="68C8E1B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脱水</w:t>
            </w:r>
          </w:p>
        </w:tc>
        <w:tc>
          <w:tcPr>
            <w:tcW w:w="610" w:type="pct"/>
            <w:vMerge w:val="continue"/>
            <w:vAlign w:val="center"/>
          </w:tcPr>
          <w:p w14:paraId="13E03415">
            <w:pPr>
              <w:jc w:val="center"/>
              <w:rPr>
                <w:color w:val="000000" w:themeColor="text1"/>
                <w:szCs w:val="21"/>
                <w14:textFill>
                  <w14:solidFill>
                    <w14:schemeClr w14:val="tx1"/>
                  </w14:solidFill>
                </w14:textFill>
              </w:rPr>
            </w:pPr>
          </w:p>
        </w:tc>
        <w:tc>
          <w:tcPr>
            <w:tcW w:w="1139" w:type="pct"/>
            <w:vAlign w:val="center"/>
          </w:tcPr>
          <w:p w14:paraId="698B879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、SS、动植物油等等</w:t>
            </w:r>
          </w:p>
        </w:tc>
        <w:tc>
          <w:tcPr>
            <w:tcW w:w="2355" w:type="pct"/>
            <w:vMerge w:val="continue"/>
            <w:vAlign w:val="center"/>
          </w:tcPr>
          <w:p w14:paraId="2029ECDE">
            <w:pPr>
              <w:ind w:firstLine="420" w:firstLineChars="200"/>
              <w:jc w:val="left"/>
              <w:rPr>
                <w:color w:val="000000" w:themeColor="text1"/>
                <w:szCs w:val="21"/>
                <w14:textFill>
                  <w14:solidFill>
                    <w14:schemeClr w14:val="tx1"/>
                  </w14:solidFill>
                </w14:textFill>
              </w:rPr>
            </w:pPr>
          </w:p>
        </w:tc>
      </w:tr>
      <w:tr w14:paraId="4895760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restart"/>
            <w:vAlign w:val="center"/>
          </w:tcPr>
          <w:p w14:paraId="5311748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w:t>
            </w:r>
          </w:p>
        </w:tc>
        <w:tc>
          <w:tcPr>
            <w:tcW w:w="455" w:type="pct"/>
            <w:vMerge w:val="restart"/>
            <w:tcBorders>
              <w:right w:val="single" w:color="auto" w:sz="4" w:space="0"/>
            </w:tcBorders>
            <w:vAlign w:val="center"/>
          </w:tcPr>
          <w:p w14:paraId="4E37DD9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塑料清洗</w:t>
            </w:r>
          </w:p>
        </w:tc>
        <w:tc>
          <w:tcPr>
            <w:tcW w:w="610" w:type="pct"/>
            <w:tcBorders>
              <w:left w:val="single" w:color="auto" w:sz="4" w:space="0"/>
            </w:tcBorders>
            <w:vAlign w:val="center"/>
          </w:tcPr>
          <w:p w14:paraId="58E8FC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拆包</w:t>
            </w:r>
          </w:p>
        </w:tc>
        <w:tc>
          <w:tcPr>
            <w:tcW w:w="1139" w:type="pct"/>
            <w:vAlign w:val="center"/>
          </w:tcPr>
          <w:p w14:paraId="7FEAE16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杂物S1</w:t>
            </w:r>
          </w:p>
        </w:tc>
        <w:tc>
          <w:tcPr>
            <w:tcW w:w="2355" w:type="pct"/>
            <w:vAlign w:val="center"/>
          </w:tcPr>
          <w:p w14:paraId="1A6ADDE7">
            <w:pPr>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杂物主要为金属、大块砂渣等，属于一般工业固体废物，分类收集后，一部分外卖，其余外运至最近村庄垃圾收集点处理，禁止随意丢弃。</w:t>
            </w:r>
          </w:p>
        </w:tc>
      </w:tr>
      <w:tr w14:paraId="3052A666">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continue"/>
            <w:vAlign w:val="center"/>
          </w:tcPr>
          <w:p w14:paraId="46B791E0">
            <w:pPr>
              <w:jc w:val="center"/>
              <w:rPr>
                <w:color w:val="000000" w:themeColor="text1"/>
                <w:szCs w:val="21"/>
                <w14:textFill>
                  <w14:solidFill>
                    <w14:schemeClr w14:val="tx1"/>
                  </w14:solidFill>
                </w14:textFill>
              </w:rPr>
            </w:pPr>
          </w:p>
        </w:tc>
        <w:tc>
          <w:tcPr>
            <w:tcW w:w="455" w:type="pct"/>
            <w:vMerge w:val="continue"/>
            <w:tcBorders>
              <w:right w:val="single" w:color="auto" w:sz="4" w:space="0"/>
            </w:tcBorders>
            <w:vAlign w:val="center"/>
          </w:tcPr>
          <w:p w14:paraId="13E6814E">
            <w:pPr>
              <w:jc w:val="center"/>
              <w:rPr>
                <w:color w:val="000000" w:themeColor="text1"/>
                <w:szCs w:val="21"/>
                <w14:textFill>
                  <w14:solidFill>
                    <w14:schemeClr w14:val="tx1"/>
                  </w14:solidFill>
                </w14:textFill>
              </w:rPr>
            </w:pPr>
          </w:p>
        </w:tc>
        <w:tc>
          <w:tcPr>
            <w:tcW w:w="610" w:type="pct"/>
            <w:tcBorders>
              <w:left w:val="single" w:color="auto" w:sz="4" w:space="0"/>
            </w:tcBorders>
            <w:vAlign w:val="center"/>
          </w:tcPr>
          <w:p w14:paraId="02B5BBF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剥离</w:t>
            </w:r>
          </w:p>
        </w:tc>
        <w:tc>
          <w:tcPr>
            <w:tcW w:w="1139" w:type="pct"/>
            <w:vAlign w:val="center"/>
          </w:tcPr>
          <w:p w14:paraId="59B6390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剥离废标签纸S2</w:t>
            </w:r>
          </w:p>
        </w:tc>
        <w:tc>
          <w:tcPr>
            <w:tcW w:w="2355" w:type="pct"/>
            <w:vAlign w:val="center"/>
          </w:tcPr>
          <w:p w14:paraId="3893C115">
            <w:pPr>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剥离废标签纸，这部分废标签纸外卖处理。</w:t>
            </w:r>
          </w:p>
        </w:tc>
      </w:tr>
      <w:tr w14:paraId="5A0D365F">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continue"/>
            <w:vAlign w:val="center"/>
          </w:tcPr>
          <w:p w14:paraId="5905B3C5">
            <w:pPr>
              <w:jc w:val="center"/>
              <w:rPr>
                <w:color w:val="000000" w:themeColor="text1"/>
                <w:szCs w:val="21"/>
                <w14:textFill>
                  <w14:solidFill>
                    <w14:schemeClr w14:val="tx1"/>
                  </w14:solidFill>
                </w14:textFill>
              </w:rPr>
            </w:pPr>
          </w:p>
        </w:tc>
        <w:tc>
          <w:tcPr>
            <w:tcW w:w="455" w:type="pct"/>
            <w:tcBorders>
              <w:right w:val="single" w:color="auto" w:sz="4" w:space="0"/>
            </w:tcBorders>
            <w:vAlign w:val="center"/>
          </w:tcPr>
          <w:p w14:paraId="3794904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造粒</w:t>
            </w:r>
          </w:p>
        </w:tc>
        <w:tc>
          <w:tcPr>
            <w:tcW w:w="610" w:type="pct"/>
            <w:tcBorders>
              <w:left w:val="single" w:color="auto" w:sz="4" w:space="0"/>
            </w:tcBorders>
            <w:vAlign w:val="center"/>
          </w:tcPr>
          <w:p w14:paraId="48540F0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过滤</w:t>
            </w:r>
          </w:p>
        </w:tc>
        <w:tc>
          <w:tcPr>
            <w:tcW w:w="1139" w:type="pct"/>
            <w:vAlign w:val="center"/>
          </w:tcPr>
          <w:p w14:paraId="4FB595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废过滤网S3</w:t>
            </w:r>
          </w:p>
        </w:tc>
        <w:tc>
          <w:tcPr>
            <w:tcW w:w="2355" w:type="pct"/>
            <w:vAlign w:val="center"/>
          </w:tcPr>
          <w:p w14:paraId="32CCD04B">
            <w:pPr>
              <w:ind w:left="51" w:right="51" w:firstLine="420" w:firstLineChars="200"/>
              <w:jc w:val="left"/>
              <w:rPr>
                <w:color w:val="000000" w:themeColor="text1"/>
                <w:szCs w:val="21"/>
                <w14:textFill>
                  <w14:solidFill>
                    <w14:schemeClr w14:val="tx1"/>
                  </w14:solidFill>
                </w14:textFill>
              </w:rPr>
            </w:pPr>
            <w:r>
              <w:rPr>
                <w:rFonts w:hint="eastAsia"/>
                <w:color w:val="FF0000"/>
                <w:szCs w:val="21"/>
              </w:rPr>
              <w:t>外卖。</w:t>
            </w:r>
          </w:p>
        </w:tc>
      </w:tr>
      <w:tr w14:paraId="5C4A535D">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continue"/>
            <w:vAlign w:val="center"/>
          </w:tcPr>
          <w:p w14:paraId="471622D3">
            <w:pPr>
              <w:jc w:val="center"/>
              <w:rPr>
                <w:color w:val="000000" w:themeColor="text1"/>
                <w:szCs w:val="21"/>
                <w14:textFill>
                  <w14:solidFill>
                    <w14:schemeClr w14:val="tx1"/>
                  </w14:solidFill>
                </w14:textFill>
              </w:rPr>
            </w:pPr>
          </w:p>
        </w:tc>
        <w:tc>
          <w:tcPr>
            <w:tcW w:w="1065" w:type="pct"/>
            <w:gridSpan w:val="2"/>
            <w:vAlign w:val="center"/>
          </w:tcPr>
          <w:p w14:paraId="41DD343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生产废水污水处理设施</w:t>
            </w:r>
            <w:r>
              <w:rPr>
                <w:rFonts w:hint="eastAsia"/>
                <w:color w:val="000000" w:themeColor="text1"/>
                <w:szCs w:val="21"/>
                <w14:textFill>
                  <w14:solidFill>
                    <w14:schemeClr w14:val="tx1"/>
                  </w14:solidFill>
                </w14:textFill>
              </w:rPr>
              <w:t>（隔油池+沉淀池）</w:t>
            </w:r>
          </w:p>
        </w:tc>
        <w:tc>
          <w:tcPr>
            <w:tcW w:w="1139" w:type="pct"/>
            <w:vAlign w:val="center"/>
          </w:tcPr>
          <w:p w14:paraId="10EF5EA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污泥</w:t>
            </w:r>
          </w:p>
        </w:tc>
        <w:tc>
          <w:tcPr>
            <w:tcW w:w="2355" w:type="pct"/>
            <w:vAlign w:val="center"/>
          </w:tcPr>
          <w:p w14:paraId="2D011CEB">
            <w:pPr>
              <w:ind w:left="51" w:right="51"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污泥外运至生活垃圾填埋场处置。</w:t>
            </w:r>
          </w:p>
        </w:tc>
      </w:tr>
      <w:tr w14:paraId="5F130A41">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1" w:type="pct"/>
            <w:vMerge w:val="continue"/>
            <w:vAlign w:val="center"/>
          </w:tcPr>
          <w:p w14:paraId="5E49F52E">
            <w:pPr>
              <w:jc w:val="center"/>
              <w:rPr>
                <w:color w:val="000000" w:themeColor="text1"/>
                <w:szCs w:val="21"/>
                <w14:textFill>
                  <w14:solidFill>
                    <w14:schemeClr w14:val="tx1"/>
                  </w14:solidFill>
                </w14:textFill>
              </w:rPr>
            </w:pPr>
          </w:p>
        </w:tc>
        <w:tc>
          <w:tcPr>
            <w:tcW w:w="1065" w:type="pct"/>
            <w:gridSpan w:val="2"/>
            <w:vAlign w:val="center"/>
          </w:tcPr>
          <w:p w14:paraId="76B5E4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员工生活、办公</w:t>
            </w:r>
          </w:p>
        </w:tc>
        <w:tc>
          <w:tcPr>
            <w:tcW w:w="1139" w:type="pct"/>
            <w:vAlign w:val="center"/>
          </w:tcPr>
          <w:p w14:paraId="557A0AE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2355" w:type="pct"/>
            <w:vAlign w:val="center"/>
          </w:tcPr>
          <w:p w14:paraId="60BEA4FF">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运至生活垃圾填埋场处置。</w:t>
            </w:r>
          </w:p>
        </w:tc>
      </w:tr>
    </w:tbl>
    <w:p w14:paraId="766F81D9">
      <w:pPr>
        <w:rPr>
          <w:color w:val="000000" w:themeColor="text1"/>
          <w14:textFill>
            <w14:solidFill>
              <w14:schemeClr w14:val="tx1"/>
            </w14:solidFill>
          </w14:textFill>
        </w:rPr>
      </w:pPr>
    </w:p>
    <w:p w14:paraId="642965CD">
      <w:pPr>
        <w:pStyle w:val="4"/>
        <w:rPr>
          <w:rFonts w:ascii="Times New Roman" w:hAnsi="Times New Roman"/>
          <w:color w:val="000000" w:themeColor="text1"/>
          <w14:textFill>
            <w14:solidFill>
              <w14:schemeClr w14:val="tx1"/>
            </w14:solidFill>
          </w14:textFill>
        </w:rPr>
      </w:pPr>
      <w:bookmarkStart w:id="290" w:name="_Toc28263636"/>
      <w:r>
        <w:rPr>
          <w:rFonts w:ascii="Times New Roman" w:hAnsi="Times New Roman"/>
          <w:color w:val="000000" w:themeColor="text1"/>
          <w14:textFill>
            <w14:solidFill>
              <w14:schemeClr w14:val="tx1"/>
            </w14:solidFill>
          </w14:textFill>
        </w:rPr>
        <w:t>3.2物料衡算</w:t>
      </w:r>
      <w:bookmarkEnd w:id="288"/>
      <w:bookmarkEnd w:id="289"/>
      <w:bookmarkEnd w:id="290"/>
    </w:p>
    <w:p w14:paraId="493A26D9">
      <w:pPr>
        <w:pStyle w:val="18"/>
        <w:spacing w:after="0"/>
        <w:ind w:left="0" w:leftChars="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表3.2-1  物料平衡一览表</w:t>
      </w:r>
    </w:p>
    <w:tbl>
      <w:tblPr>
        <w:tblStyle w:val="42"/>
        <w:tblW w:w="5000" w:type="pct"/>
        <w:tblInd w:w="0" w:type="dxa"/>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808"/>
        <w:gridCol w:w="1132"/>
        <w:gridCol w:w="854"/>
        <w:gridCol w:w="2269"/>
        <w:gridCol w:w="1198"/>
        <w:gridCol w:w="1261"/>
      </w:tblGrid>
      <w:tr w14:paraId="5A693ED1">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226" w:type="pct"/>
            <w:gridSpan w:val="3"/>
            <w:vAlign w:val="center"/>
          </w:tcPr>
          <w:p w14:paraId="49CFAD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进项</w:t>
            </w:r>
          </w:p>
        </w:tc>
        <w:tc>
          <w:tcPr>
            <w:tcW w:w="2774" w:type="pct"/>
            <w:gridSpan w:val="3"/>
            <w:vAlign w:val="center"/>
          </w:tcPr>
          <w:p w14:paraId="21A1F6C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出项</w:t>
            </w:r>
          </w:p>
        </w:tc>
      </w:tr>
      <w:tr w14:paraId="0AD7B1F6">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61" w:type="pct"/>
            <w:vAlign w:val="center"/>
          </w:tcPr>
          <w:p w14:paraId="75F0341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664" w:type="pct"/>
            <w:vAlign w:val="center"/>
          </w:tcPr>
          <w:p w14:paraId="2605F6A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年用量</w:t>
            </w:r>
          </w:p>
          <w:p w14:paraId="536D548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（t/a）</w:t>
            </w:r>
          </w:p>
        </w:tc>
        <w:tc>
          <w:tcPr>
            <w:tcW w:w="501" w:type="pct"/>
            <w:vAlign w:val="center"/>
          </w:tcPr>
          <w:p w14:paraId="6FF8357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百分比</w:t>
            </w:r>
          </w:p>
          <w:p w14:paraId="2322E2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331" w:type="pct"/>
            <w:vAlign w:val="center"/>
          </w:tcPr>
          <w:p w14:paraId="43529F7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p>
        </w:tc>
        <w:tc>
          <w:tcPr>
            <w:tcW w:w="703" w:type="pct"/>
            <w:vAlign w:val="center"/>
          </w:tcPr>
          <w:p w14:paraId="54526C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年产量</w:t>
            </w:r>
          </w:p>
          <w:p w14:paraId="59E7D4C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（t/a）</w:t>
            </w:r>
          </w:p>
        </w:tc>
        <w:tc>
          <w:tcPr>
            <w:tcW w:w="740" w:type="pct"/>
            <w:vAlign w:val="center"/>
          </w:tcPr>
          <w:p w14:paraId="53E5A29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百分比</w:t>
            </w:r>
          </w:p>
          <w:p w14:paraId="373F71C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558BC927">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61" w:type="pct"/>
            <w:vAlign w:val="center"/>
          </w:tcPr>
          <w:p w14:paraId="384A54F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废旧塑料</w:t>
            </w:r>
          </w:p>
        </w:tc>
        <w:tc>
          <w:tcPr>
            <w:tcW w:w="664" w:type="pct"/>
            <w:vAlign w:val="center"/>
          </w:tcPr>
          <w:p w14:paraId="456DAD8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5005.3</w:t>
            </w:r>
          </w:p>
        </w:tc>
        <w:tc>
          <w:tcPr>
            <w:tcW w:w="501" w:type="pct"/>
            <w:vAlign w:val="center"/>
          </w:tcPr>
          <w:p w14:paraId="10E45E8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c>
          <w:tcPr>
            <w:tcW w:w="1331" w:type="pct"/>
            <w:vAlign w:val="center"/>
          </w:tcPr>
          <w:p w14:paraId="105D12E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拆包、人工分选杂物</w:t>
            </w:r>
          </w:p>
        </w:tc>
        <w:tc>
          <w:tcPr>
            <w:tcW w:w="703" w:type="pct"/>
            <w:vAlign w:val="center"/>
          </w:tcPr>
          <w:p w14:paraId="7C172D6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740" w:type="pct"/>
            <w:vAlign w:val="center"/>
          </w:tcPr>
          <w:p w14:paraId="41F61E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0.050 </w:t>
            </w:r>
          </w:p>
        </w:tc>
      </w:tr>
      <w:tr w14:paraId="0E866D72">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61" w:type="pct"/>
            <w:vAlign w:val="center"/>
          </w:tcPr>
          <w:p w14:paraId="05099407">
            <w:pPr>
              <w:jc w:val="center"/>
              <w:rPr>
                <w:color w:val="000000" w:themeColor="text1"/>
                <w:szCs w:val="21"/>
                <w14:textFill>
                  <w14:solidFill>
                    <w14:schemeClr w14:val="tx1"/>
                  </w14:solidFill>
                </w14:textFill>
              </w:rPr>
            </w:pPr>
          </w:p>
        </w:tc>
        <w:tc>
          <w:tcPr>
            <w:tcW w:w="664" w:type="pct"/>
            <w:vAlign w:val="center"/>
          </w:tcPr>
          <w:p w14:paraId="1FCE22A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501" w:type="pct"/>
            <w:vAlign w:val="center"/>
          </w:tcPr>
          <w:p w14:paraId="7468ACF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331" w:type="pct"/>
            <w:vAlign w:val="center"/>
          </w:tcPr>
          <w:p w14:paraId="388EA4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剥离废标签纸</w:t>
            </w:r>
          </w:p>
        </w:tc>
        <w:tc>
          <w:tcPr>
            <w:tcW w:w="703" w:type="pct"/>
            <w:vAlign w:val="center"/>
          </w:tcPr>
          <w:p w14:paraId="6BB5CF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w:t>
            </w:r>
          </w:p>
        </w:tc>
        <w:tc>
          <w:tcPr>
            <w:tcW w:w="740" w:type="pct"/>
            <w:vAlign w:val="center"/>
          </w:tcPr>
          <w:p w14:paraId="6A4B82C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0.016 </w:t>
            </w:r>
          </w:p>
        </w:tc>
      </w:tr>
      <w:tr w14:paraId="4B96853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1061" w:type="pct"/>
            <w:vAlign w:val="center"/>
          </w:tcPr>
          <w:p w14:paraId="619CBE3D">
            <w:pPr>
              <w:jc w:val="center"/>
              <w:rPr>
                <w:color w:val="000000" w:themeColor="text1"/>
                <w:szCs w:val="21"/>
                <w14:textFill>
                  <w14:solidFill>
                    <w14:schemeClr w14:val="tx1"/>
                  </w14:solidFill>
                </w14:textFill>
              </w:rPr>
            </w:pPr>
          </w:p>
        </w:tc>
        <w:tc>
          <w:tcPr>
            <w:tcW w:w="664" w:type="pct"/>
            <w:vAlign w:val="center"/>
          </w:tcPr>
          <w:p w14:paraId="4FC6E47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501" w:type="pct"/>
            <w:vAlign w:val="center"/>
          </w:tcPr>
          <w:p w14:paraId="7AE4FE6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331" w:type="pct"/>
            <w:vAlign w:val="center"/>
          </w:tcPr>
          <w:p w14:paraId="07F815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外排颗粒物</w:t>
            </w:r>
          </w:p>
        </w:tc>
        <w:tc>
          <w:tcPr>
            <w:tcW w:w="703" w:type="pct"/>
            <w:vAlign w:val="center"/>
          </w:tcPr>
          <w:p w14:paraId="68A4BD7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0.25</w:t>
            </w:r>
          </w:p>
        </w:tc>
        <w:tc>
          <w:tcPr>
            <w:tcW w:w="740" w:type="pct"/>
            <w:vAlign w:val="center"/>
          </w:tcPr>
          <w:p w14:paraId="499BC0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0.005 </w:t>
            </w:r>
          </w:p>
        </w:tc>
      </w:tr>
      <w:tr w14:paraId="3595BAB8">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1061" w:type="pct"/>
            <w:vAlign w:val="center"/>
          </w:tcPr>
          <w:p w14:paraId="1612E452">
            <w:pPr>
              <w:jc w:val="center"/>
              <w:rPr>
                <w:color w:val="000000" w:themeColor="text1"/>
                <w:szCs w:val="21"/>
                <w14:textFill>
                  <w14:solidFill>
                    <w14:schemeClr w14:val="tx1"/>
                  </w14:solidFill>
                </w14:textFill>
              </w:rPr>
            </w:pPr>
          </w:p>
        </w:tc>
        <w:tc>
          <w:tcPr>
            <w:tcW w:w="664" w:type="pct"/>
            <w:vAlign w:val="center"/>
          </w:tcPr>
          <w:p w14:paraId="04452A3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501" w:type="pct"/>
            <w:vAlign w:val="center"/>
          </w:tcPr>
          <w:p w14:paraId="2A07201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331" w:type="pct"/>
            <w:vAlign w:val="center"/>
          </w:tcPr>
          <w:p w14:paraId="0038FE6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外排非甲烷总烃</w:t>
            </w:r>
          </w:p>
        </w:tc>
        <w:tc>
          <w:tcPr>
            <w:tcW w:w="703" w:type="pct"/>
            <w:vAlign w:val="center"/>
          </w:tcPr>
          <w:p w14:paraId="74444E9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1.75</w:t>
            </w:r>
          </w:p>
        </w:tc>
        <w:tc>
          <w:tcPr>
            <w:tcW w:w="740" w:type="pct"/>
            <w:vAlign w:val="center"/>
          </w:tcPr>
          <w:p w14:paraId="6CE6EDA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0.035 </w:t>
            </w:r>
          </w:p>
        </w:tc>
      </w:tr>
      <w:tr w14:paraId="37086A9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1061" w:type="pct"/>
            <w:vAlign w:val="center"/>
          </w:tcPr>
          <w:p w14:paraId="70279AEF">
            <w:pPr>
              <w:jc w:val="center"/>
              <w:rPr>
                <w:color w:val="000000" w:themeColor="text1"/>
                <w:szCs w:val="21"/>
                <w14:textFill>
                  <w14:solidFill>
                    <w14:schemeClr w14:val="tx1"/>
                  </w14:solidFill>
                </w14:textFill>
              </w:rPr>
            </w:pPr>
          </w:p>
        </w:tc>
        <w:tc>
          <w:tcPr>
            <w:tcW w:w="664" w:type="pct"/>
            <w:vAlign w:val="center"/>
          </w:tcPr>
          <w:p w14:paraId="24BF8CE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501" w:type="pct"/>
            <w:vAlign w:val="center"/>
          </w:tcPr>
          <w:p w14:paraId="0DF66E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331" w:type="pct"/>
            <w:vAlign w:val="center"/>
          </w:tcPr>
          <w:p w14:paraId="3BEC78F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塑料颗粒</w:t>
            </w:r>
          </w:p>
        </w:tc>
        <w:tc>
          <w:tcPr>
            <w:tcW w:w="703" w:type="pct"/>
            <w:vAlign w:val="center"/>
          </w:tcPr>
          <w:p w14:paraId="5AC10E6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w:t>
            </w:r>
          </w:p>
        </w:tc>
        <w:tc>
          <w:tcPr>
            <w:tcW w:w="740" w:type="pct"/>
            <w:vAlign w:val="center"/>
          </w:tcPr>
          <w:p w14:paraId="75EE894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99.894 </w:t>
            </w:r>
          </w:p>
        </w:tc>
      </w:tr>
      <w:tr w14:paraId="24918781">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61" w:type="pct"/>
            <w:vAlign w:val="center"/>
          </w:tcPr>
          <w:p w14:paraId="23948F6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664" w:type="pct"/>
            <w:vAlign w:val="center"/>
          </w:tcPr>
          <w:p w14:paraId="43805A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5005.3</w:t>
            </w:r>
          </w:p>
        </w:tc>
        <w:tc>
          <w:tcPr>
            <w:tcW w:w="501" w:type="pct"/>
            <w:vAlign w:val="center"/>
          </w:tcPr>
          <w:p w14:paraId="73BF68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c>
          <w:tcPr>
            <w:tcW w:w="1331" w:type="pct"/>
            <w:vAlign w:val="center"/>
          </w:tcPr>
          <w:p w14:paraId="00B261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703" w:type="pct"/>
            <w:vAlign w:val="center"/>
          </w:tcPr>
          <w:p w14:paraId="7531374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5005.3</w:t>
            </w:r>
          </w:p>
        </w:tc>
        <w:tc>
          <w:tcPr>
            <w:tcW w:w="740" w:type="pct"/>
            <w:vAlign w:val="center"/>
          </w:tcPr>
          <w:p w14:paraId="49F4972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w:t>
            </w:r>
          </w:p>
        </w:tc>
      </w:tr>
    </w:tbl>
    <w:p w14:paraId="7DED5457">
      <w:pPr>
        <w:jc w:val="center"/>
        <w:rPr>
          <w:b/>
          <w:color w:val="000000" w:themeColor="text1"/>
          <w:sz w:val="24"/>
          <w14:textFill>
            <w14:solidFill>
              <w14:schemeClr w14:val="tx1"/>
            </w14:solidFill>
          </w14:textFill>
        </w:rPr>
      </w:pPr>
      <w:r>
        <w:rPr>
          <w:bCs/>
          <w:color w:val="000000" w:themeColor="text1"/>
          <w:szCs w:val="28"/>
          <w14:textFill>
            <w14:solidFill>
              <w14:schemeClr w14:val="tx1"/>
            </w14:solidFill>
          </w14:textFill>
        </w:rPr>
        <w:object>
          <v:shape id="_x0000_i1026" o:spt="75" type="#_x0000_t75" style="height:660pt;width:324.75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o:LockedField>false</o:LockedField>
          </o:OLEObject>
        </w:object>
      </w:r>
    </w:p>
    <w:p w14:paraId="4320A453">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图3.2-1  物料平衡图（单位：t/a）</w:t>
      </w:r>
    </w:p>
    <w:p w14:paraId="16C5F8D8">
      <w:pPr>
        <w:pStyle w:val="4"/>
        <w:spacing w:before="156" w:beforeLines="50"/>
        <w:rPr>
          <w:rFonts w:ascii="Times New Roman" w:hAnsi="Times New Roman"/>
          <w:color w:val="000000" w:themeColor="text1"/>
          <w14:textFill>
            <w14:solidFill>
              <w14:schemeClr w14:val="tx1"/>
            </w14:solidFill>
          </w14:textFill>
        </w:rPr>
      </w:pPr>
      <w:bookmarkStart w:id="291" w:name="_Toc363901312"/>
      <w:bookmarkStart w:id="292" w:name="_Toc286241639"/>
      <w:bookmarkStart w:id="293" w:name="_Toc285541522"/>
      <w:bookmarkStart w:id="294" w:name="_Toc285542742"/>
      <w:bookmarkStart w:id="295" w:name="_Toc348861033"/>
      <w:bookmarkStart w:id="296" w:name="_Toc28263637"/>
      <w:bookmarkStart w:id="297" w:name="_Toc285547567"/>
      <w:r>
        <w:rPr>
          <w:rFonts w:ascii="Times New Roman" w:hAnsi="Times New Roman"/>
          <w:color w:val="000000" w:themeColor="text1"/>
          <w14:textFill>
            <w14:solidFill>
              <w14:schemeClr w14:val="tx1"/>
            </w14:solidFill>
          </w14:textFill>
        </w:rPr>
        <w:t>3.3给排水及水量平衡</w:t>
      </w:r>
      <w:bookmarkEnd w:id="291"/>
      <w:bookmarkEnd w:id="292"/>
      <w:bookmarkEnd w:id="293"/>
      <w:bookmarkEnd w:id="294"/>
      <w:bookmarkEnd w:id="295"/>
      <w:bookmarkEnd w:id="296"/>
      <w:bookmarkEnd w:id="297"/>
    </w:p>
    <w:p w14:paraId="70B3AAF1">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本项目建成后，废水主要为生活污水和生产废水。</w:t>
      </w:r>
    </w:p>
    <w:p w14:paraId="1DFCBADA">
      <w:pPr>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生活污水：</w:t>
      </w:r>
      <w:r>
        <w:rPr>
          <w:color w:val="000000" w:themeColor="text1"/>
          <w:sz w:val="24"/>
          <w14:textFill>
            <w14:solidFill>
              <w14:schemeClr w14:val="tx1"/>
            </w14:solidFill>
          </w14:textFill>
        </w:rPr>
        <w:t>主要为办公废水、职工生活废水等；</w:t>
      </w:r>
    </w:p>
    <w:p w14:paraId="5EEC8CEC">
      <w:pPr>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生产废水：</w:t>
      </w:r>
      <w:r>
        <w:rPr>
          <w:color w:val="000000" w:themeColor="text1"/>
          <w:sz w:val="24"/>
          <w14:textFill>
            <w14:solidFill>
              <w14:schemeClr w14:val="tx1"/>
            </w14:solidFill>
          </w14:textFill>
        </w:rPr>
        <w:t>主要来自于塑料清洗剂破碎废水，塑料造粒冷却循环水。</w:t>
      </w:r>
    </w:p>
    <w:p w14:paraId="1FE32832">
      <w:pPr>
        <w:pStyle w:val="105"/>
        <w:rPr>
          <w:rFonts w:cs="Times New Roman"/>
          <w:color w:val="FF0000"/>
        </w:rPr>
      </w:pPr>
      <w:r>
        <w:rPr>
          <w:rFonts w:cs="Times New Roman"/>
          <w:color w:val="FF0000"/>
        </w:rPr>
        <w:t>3.3.1生产废水</w:t>
      </w:r>
    </w:p>
    <w:p w14:paraId="4F9C2A44">
      <w:pPr>
        <w:spacing w:line="360" w:lineRule="auto"/>
        <w:ind w:firstLine="480" w:firstLineChars="200"/>
        <w:rPr>
          <w:b/>
          <w:color w:val="000000" w:themeColor="text1"/>
          <w:sz w:val="24"/>
          <w14:textFill>
            <w14:solidFill>
              <w14:schemeClr w14:val="tx1"/>
            </w14:solidFill>
          </w14:textFill>
        </w:rPr>
      </w:pPr>
      <w:r>
        <w:rPr>
          <w:b/>
          <w:color w:val="FF0000"/>
          <w:sz w:val="24"/>
        </w:rPr>
        <w:t>1、塑料破碎清洗工序给排水</w:t>
      </w:r>
    </w:p>
    <w:p w14:paraId="1A746F9B">
      <w:pPr>
        <w:spacing w:line="360" w:lineRule="auto"/>
        <w:ind w:firstLine="480" w:firstLineChars="200"/>
        <w:jc w:val="left"/>
        <w:rPr>
          <w:color w:val="FF0000"/>
          <w:kern w:val="0"/>
          <w:sz w:val="24"/>
        </w:rPr>
      </w:pPr>
      <w:r>
        <w:rPr>
          <w:color w:val="000000" w:themeColor="text1"/>
          <w:kern w:val="0"/>
          <w:sz w:val="24"/>
          <w14:textFill>
            <w14:solidFill>
              <w14:schemeClr w14:val="tx1"/>
            </w14:solidFill>
          </w14:textFill>
        </w:rPr>
        <w:t>经类比《临沂鸿泰塑业有限公司废旧塑料回收综合利用项目环保竣工验收报告》，该项目年产5万吨塑料颗粒，原辅料及工艺与本项目大体一致，根据该竣工验收报告实际生产统计数据，</w:t>
      </w:r>
      <w:r>
        <w:rPr>
          <w:color w:val="FF0000"/>
          <w:kern w:val="0"/>
          <w:sz w:val="24"/>
        </w:rPr>
        <w:t>其中清洗占80%（1.92 t/t塑料），破碎占20%（0.48 t/t塑料）。</w:t>
      </w:r>
    </w:p>
    <w:p w14:paraId="4C4BFEF3">
      <w:pPr>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清洗过程中由于水温较高，损耗按30%计；破碎甩干过程损耗按10%计；</w:t>
      </w:r>
    </w:p>
    <w:p w14:paraId="0ECC89A2">
      <w:pPr>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本项目清洗、破碎（甩干）废水经</w:t>
      </w:r>
      <w:r>
        <w:rPr>
          <w:bCs/>
          <w:color w:val="000000" w:themeColor="text1"/>
          <w:sz w:val="24"/>
          <w14:textFill>
            <w14:solidFill>
              <w14:schemeClr w14:val="tx1"/>
            </w14:solidFill>
          </w14:textFill>
        </w:rPr>
        <w:t>污水处理设施</w:t>
      </w:r>
      <w:r>
        <w:rPr>
          <w:rFonts w:hint="eastAsia"/>
          <w:bCs/>
          <w:color w:val="000000" w:themeColor="text1"/>
          <w:sz w:val="24"/>
          <w14:textFill>
            <w14:solidFill>
              <w14:schemeClr w14:val="tx1"/>
            </w14:solidFill>
          </w14:textFill>
        </w:rPr>
        <w:t>（隔油池+沉淀池）</w:t>
      </w:r>
      <w:r>
        <w:rPr>
          <w:bCs/>
          <w:color w:val="000000" w:themeColor="text1"/>
          <w:sz w:val="24"/>
          <w14:textFill>
            <w14:solidFill>
              <w14:schemeClr w14:val="tx1"/>
            </w14:solidFill>
          </w14:textFill>
        </w:rPr>
        <w:t>处理后</w:t>
      </w:r>
      <w:r>
        <w:rPr>
          <w:color w:val="000000" w:themeColor="text1"/>
          <w:kern w:val="0"/>
          <w:sz w:val="24"/>
          <w14:textFill>
            <w14:solidFill>
              <w14:schemeClr w14:val="tx1"/>
            </w14:solidFill>
          </w14:textFill>
        </w:rPr>
        <w:t>，循环使用，不外排。</w:t>
      </w:r>
    </w:p>
    <w:p w14:paraId="407F874B">
      <w:pPr>
        <w:spacing w:line="360" w:lineRule="auto"/>
        <w:ind w:firstLine="480" w:firstLineChars="200"/>
        <w:jc w:val="left"/>
        <w:rPr>
          <w:color w:val="000000" w:themeColor="text1"/>
          <w:kern w:val="0"/>
          <w:sz w:val="24"/>
          <w14:textFill>
            <w14:solidFill>
              <w14:schemeClr w14:val="tx1"/>
            </w14:solidFill>
          </w14:textFill>
        </w:rPr>
      </w:pPr>
      <w:r>
        <w:rPr>
          <w:b/>
          <w:color w:val="FF0000"/>
          <w:kern w:val="0"/>
          <w:sz w:val="24"/>
        </w:rPr>
        <w:t>清洗环节</w:t>
      </w:r>
      <w:r>
        <w:rPr>
          <w:rFonts w:hint="eastAsia"/>
          <w:b/>
          <w:color w:val="FF0000"/>
          <w:kern w:val="0"/>
          <w:sz w:val="24"/>
        </w:rPr>
        <w:t>：</w:t>
      </w:r>
      <w:r>
        <w:rPr>
          <w:color w:val="000000" w:themeColor="text1"/>
          <w:kern w:val="0"/>
          <w:sz w:val="24"/>
          <w14:textFill>
            <w14:solidFill>
              <w14:schemeClr w14:val="tx1"/>
            </w14:solidFill>
          </w14:textFill>
        </w:rPr>
        <w:t>用水量为32.05m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/d（每天清洗塑料量为16.693t/d），</w:t>
      </w:r>
      <w:r>
        <w:rPr>
          <w:rFonts w:hint="eastAsia"/>
          <w:color w:val="000000" w:themeColor="text1"/>
          <w:kern w:val="0"/>
          <w:sz w:val="24"/>
          <w14:textFill>
            <w14:solidFill>
              <w14:schemeClr w14:val="tx1"/>
            </w14:solidFill>
          </w14:textFill>
        </w:rPr>
        <w:t>废水产生量</w:t>
      </w:r>
      <w:r>
        <w:rPr>
          <w:color w:val="000000" w:themeColor="text1"/>
          <w:kern w:val="0"/>
          <w:sz w:val="24"/>
          <w14:textFill>
            <w14:solidFill>
              <w14:schemeClr w14:val="tx1"/>
            </w14:solidFill>
          </w14:textFill>
        </w:rPr>
        <w:t>为22.45m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w:t>
      </w:r>
    </w:p>
    <w:p w14:paraId="7EFA1AF9">
      <w:pPr>
        <w:spacing w:line="360" w:lineRule="auto"/>
        <w:ind w:firstLine="480" w:firstLineChars="200"/>
        <w:jc w:val="left"/>
        <w:rPr>
          <w:color w:val="000000" w:themeColor="text1"/>
          <w:kern w:val="0"/>
          <w:sz w:val="24"/>
          <w14:textFill>
            <w14:solidFill>
              <w14:schemeClr w14:val="tx1"/>
            </w14:solidFill>
          </w14:textFill>
        </w:rPr>
      </w:pPr>
      <w:r>
        <w:rPr>
          <w:b/>
          <w:color w:val="FF0000"/>
          <w:kern w:val="0"/>
          <w:sz w:val="24"/>
        </w:rPr>
        <w:t>破碎过程</w:t>
      </w:r>
      <w:r>
        <w:rPr>
          <w:rFonts w:hint="eastAsia"/>
          <w:b/>
          <w:color w:val="FF0000"/>
          <w:kern w:val="0"/>
          <w:sz w:val="24"/>
        </w:rPr>
        <w:t>：</w:t>
      </w:r>
      <w:r>
        <w:rPr>
          <w:color w:val="000000" w:themeColor="text1"/>
          <w:kern w:val="0"/>
          <w:sz w:val="24"/>
          <w14:textFill>
            <w14:solidFill>
              <w14:schemeClr w14:val="tx1"/>
            </w14:solidFill>
          </w14:textFill>
        </w:rPr>
        <w:t>用水量为8.01m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/d（每天破碎塑料量为16.693t/d），</w:t>
      </w:r>
      <w:r>
        <w:rPr>
          <w:rFonts w:hint="eastAsia"/>
          <w:color w:val="000000" w:themeColor="text1"/>
          <w:kern w:val="0"/>
          <w:sz w:val="24"/>
          <w14:textFill>
            <w14:solidFill>
              <w14:schemeClr w14:val="tx1"/>
            </w14:solidFill>
          </w14:textFill>
        </w:rPr>
        <w:t>废水产生量</w:t>
      </w:r>
      <w:r>
        <w:rPr>
          <w:color w:val="000000" w:themeColor="text1"/>
          <w:kern w:val="0"/>
          <w:sz w:val="24"/>
          <w14:textFill>
            <w14:solidFill>
              <w14:schemeClr w14:val="tx1"/>
            </w14:solidFill>
          </w14:textFill>
        </w:rPr>
        <w:t>为7.21m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w:t>
      </w:r>
    </w:p>
    <w:p w14:paraId="6651E4BC">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2、塑料造粒工序循环冷却水</w:t>
      </w:r>
    </w:p>
    <w:p w14:paraId="43ADD321">
      <w:pPr>
        <w:spacing w:line="360" w:lineRule="auto"/>
        <w:ind w:left="105" w:leftChars="50" w:right="105" w:rightChars="50" w:firstLine="480" w:firstLineChars="200"/>
        <w:rPr>
          <w:rFonts w:eastAsiaTheme="minorEastAsia"/>
          <w:bCs/>
          <w:color w:val="000000" w:themeColor="text1"/>
          <w:sz w:val="24"/>
          <w:szCs w:val="28"/>
          <w14:textFill>
            <w14:solidFill>
              <w14:schemeClr w14:val="tx1"/>
            </w14:solidFill>
          </w14:textFill>
        </w:rPr>
      </w:pPr>
      <w:r>
        <w:rPr>
          <w:bCs/>
          <w:color w:val="000000" w:themeColor="text1"/>
          <w:sz w:val="24"/>
          <w14:textFill>
            <w14:solidFill>
              <w14:schemeClr w14:val="tx1"/>
            </w14:solidFill>
          </w14:textFill>
        </w:rPr>
        <w:t>根据建设方提供的设计资料，本项目设置两台挤塑机，各配套一个冷却水槽，共用一个冷却水循环系统，本项目冷却水循环水量为3</w:t>
      </w:r>
      <w:r>
        <w:rPr>
          <w:color w:val="000000" w:themeColor="text1"/>
          <w:kern w:val="0"/>
          <w:sz w:val="24"/>
          <w14:textFill>
            <w14:solidFill>
              <w14:schemeClr w14:val="tx1"/>
            </w14:solidFill>
          </w14:textFill>
        </w:rPr>
        <w:t>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/h（24m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w:t>
      </w:r>
      <w:r>
        <w:rPr>
          <w:rFonts w:eastAsiaTheme="minorEastAsia"/>
          <w:bCs/>
          <w:color w:val="000000" w:themeColor="text1"/>
          <w:sz w:val="24"/>
          <w:szCs w:val="28"/>
          <w14:textFill>
            <w14:solidFill>
              <w14:schemeClr w14:val="tx1"/>
            </w14:solidFill>
          </w14:textFill>
        </w:rPr>
        <w:t>循环水重复利用不外排（沉淀处理，定期打捞），每天因蒸发损失（损耗按20%计）需补充水约4.8m</w:t>
      </w:r>
      <w:r>
        <w:rPr>
          <w:rFonts w:eastAsiaTheme="minorEastAsia"/>
          <w:bCs/>
          <w:color w:val="000000" w:themeColor="text1"/>
          <w:sz w:val="24"/>
          <w:szCs w:val="28"/>
          <w:vertAlign w:val="superscript"/>
          <w14:textFill>
            <w14:solidFill>
              <w14:schemeClr w14:val="tx1"/>
            </w14:solidFill>
          </w14:textFill>
        </w:rPr>
        <w:t>3</w:t>
      </w:r>
      <w:r>
        <w:rPr>
          <w:rFonts w:eastAsiaTheme="minorEastAsia"/>
          <w:bCs/>
          <w:color w:val="000000" w:themeColor="text1"/>
          <w:sz w:val="24"/>
          <w:szCs w:val="28"/>
          <w14:textFill>
            <w14:solidFill>
              <w14:schemeClr w14:val="tx1"/>
            </w14:solidFill>
          </w14:textFill>
        </w:rPr>
        <w:t>/d。</w:t>
      </w:r>
    </w:p>
    <w:p w14:paraId="73C96611">
      <w:pPr>
        <w:pStyle w:val="105"/>
        <w:rPr>
          <w:rFonts w:cs="Times New Roman"/>
          <w:color w:val="FF0000"/>
        </w:rPr>
      </w:pPr>
      <w:r>
        <w:rPr>
          <w:rFonts w:cs="Times New Roman"/>
          <w:color w:val="FF0000"/>
        </w:rPr>
        <w:t>3.3.2生活用排水</w:t>
      </w:r>
    </w:p>
    <w:p w14:paraId="7B031C6C">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1、办公区及其他职工生活废水</w:t>
      </w:r>
    </w:p>
    <w:p w14:paraId="6EAC46F0">
      <w:pPr>
        <w:spacing w:line="360" w:lineRule="auto"/>
        <w:ind w:firstLine="480" w:firstLineChars="200"/>
        <w:rPr>
          <w:color w:val="FF0000"/>
          <w:sz w:val="24"/>
        </w:rPr>
      </w:pPr>
      <w:r>
        <w:rPr>
          <w:color w:val="FF0000"/>
          <w:sz w:val="24"/>
        </w:rPr>
        <w:t>根据建设提供的资料及</w:t>
      </w:r>
      <w:r>
        <w:rPr>
          <w:rFonts w:hint="eastAsia"/>
          <w:color w:val="FF0000"/>
          <w:sz w:val="24"/>
        </w:rPr>
        <w:t>DB52/T168-2019《云南省用水定额》</w:t>
      </w:r>
      <w:r>
        <w:rPr>
          <w:color w:val="FF0000"/>
          <w:sz w:val="24"/>
        </w:rPr>
        <w:t>，预计本项目职工人数为17人（设有宿舍），本环评按用水量90L/人.d计。</w:t>
      </w:r>
    </w:p>
    <w:p w14:paraId="19DA426B">
      <w:pPr>
        <w:spacing w:line="360" w:lineRule="auto"/>
        <w:ind w:firstLine="480" w:firstLineChars="200"/>
        <w:rPr>
          <w:color w:val="FF0000"/>
          <w:sz w:val="24"/>
        </w:rPr>
      </w:pPr>
      <w:r>
        <w:rPr>
          <w:color w:val="FF0000"/>
          <w:sz w:val="24"/>
        </w:rPr>
        <w:t>则本项目职工生活用水为</w:t>
      </w:r>
      <w:r>
        <w:rPr>
          <w:rFonts w:hint="eastAsia"/>
          <w:color w:val="FF0000"/>
          <w:sz w:val="24"/>
        </w:rPr>
        <w:t>1.53</w:t>
      </w:r>
      <w:r>
        <w:rPr>
          <w:color w:val="FF0000"/>
          <w:sz w:val="24"/>
        </w:rPr>
        <w:t>m</w:t>
      </w:r>
      <w:r>
        <w:rPr>
          <w:color w:val="FF0000"/>
          <w:sz w:val="24"/>
          <w:vertAlign w:val="superscript"/>
        </w:rPr>
        <w:t>3</w:t>
      </w:r>
      <w:r>
        <w:rPr>
          <w:color w:val="FF0000"/>
          <w:sz w:val="24"/>
        </w:rPr>
        <w:t>/d，排水量按用水量的</w:t>
      </w:r>
      <w:r>
        <w:rPr>
          <w:rFonts w:hint="eastAsia"/>
          <w:color w:val="FF0000"/>
          <w:sz w:val="24"/>
        </w:rPr>
        <w:t>80</w:t>
      </w:r>
      <w:r>
        <w:rPr>
          <w:color w:val="FF0000"/>
          <w:sz w:val="24"/>
        </w:rPr>
        <w:t>%计，废水产生量约为</w:t>
      </w:r>
      <w:r>
        <w:rPr>
          <w:rFonts w:hint="eastAsia"/>
          <w:color w:val="FF0000"/>
          <w:sz w:val="24"/>
        </w:rPr>
        <w:t>1.224</w:t>
      </w:r>
      <w:r>
        <w:rPr>
          <w:color w:val="FF0000"/>
          <w:sz w:val="24"/>
        </w:rPr>
        <w:t>m</w:t>
      </w:r>
      <w:r>
        <w:rPr>
          <w:color w:val="FF0000"/>
          <w:sz w:val="24"/>
          <w:vertAlign w:val="superscript"/>
        </w:rPr>
        <w:t>3</w:t>
      </w:r>
      <w:r>
        <w:rPr>
          <w:color w:val="FF0000"/>
          <w:sz w:val="24"/>
        </w:rPr>
        <w:t>/d。</w:t>
      </w:r>
    </w:p>
    <w:p w14:paraId="4D7E2A29">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2、办公区食堂用排水</w:t>
      </w:r>
    </w:p>
    <w:p w14:paraId="270F3659">
      <w:pPr>
        <w:spacing w:line="360" w:lineRule="auto"/>
        <w:ind w:firstLine="480" w:firstLineChars="200"/>
        <w:rPr>
          <w:color w:val="FF0000"/>
          <w:sz w:val="24"/>
        </w:rPr>
      </w:pPr>
      <w:r>
        <w:rPr>
          <w:color w:val="FF0000"/>
          <w:sz w:val="24"/>
        </w:rPr>
        <w:t>根据建设提供的资料，本项目职工人数为17人，食堂为职工提供两餐，用水量按20 L/人.d计。</w:t>
      </w:r>
    </w:p>
    <w:p w14:paraId="37A047FD">
      <w:pPr>
        <w:spacing w:line="360" w:lineRule="auto"/>
        <w:ind w:firstLine="480" w:firstLineChars="200"/>
        <w:rPr>
          <w:color w:val="FF0000"/>
          <w:sz w:val="24"/>
        </w:rPr>
      </w:pPr>
      <w:r>
        <w:rPr>
          <w:color w:val="FF0000"/>
          <w:sz w:val="24"/>
        </w:rPr>
        <w:t>则项目职工生活用水为</w:t>
      </w:r>
      <w:r>
        <w:rPr>
          <w:rFonts w:hint="eastAsia"/>
          <w:color w:val="FF0000"/>
          <w:sz w:val="24"/>
        </w:rPr>
        <w:t>0.34</w:t>
      </w:r>
      <w:r>
        <w:rPr>
          <w:color w:val="FF0000"/>
          <w:sz w:val="24"/>
        </w:rPr>
        <w:t>m</w:t>
      </w:r>
      <w:r>
        <w:rPr>
          <w:color w:val="FF0000"/>
          <w:sz w:val="24"/>
          <w:vertAlign w:val="superscript"/>
        </w:rPr>
        <w:t>3</w:t>
      </w:r>
      <w:r>
        <w:rPr>
          <w:color w:val="FF0000"/>
          <w:sz w:val="24"/>
        </w:rPr>
        <w:t>/d，排水量按用水量的</w:t>
      </w:r>
      <w:r>
        <w:rPr>
          <w:rFonts w:hint="eastAsia"/>
          <w:color w:val="FF0000"/>
          <w:sz w:val="24"/>
        </w:rPr>
        <w:t>80</w:t>
      </w:r>
      <w:r>
        <w:rPr>
          <w:color w:val="FF0000"/>
          <w:sz w:val="24"/>
        </w:rPr>
        <w:t>%计，废水产生量约为</w:t>
      </w:r>
      <w:r>
        <w:rPr>
          <w:rFonts w:hint="eastAsia"/>
          <w:color w:val="FF0000"/>
          <w:sz w:val="24"/>
        </w:rPr>
        <w:t>0.272</w:t>
      </w:r>
      <w:r>
        <w:rPr>
          <w:color w:val="FF0000"/>
          <w:sz w:val="24"/>
        </w:rPr>
        <w:t>m</w:t>
      </w:r>
      <w:r>
        <w:rPr>
          <w:color w:val="FF0000"/>
          <w:sz w:val="24"/>
          <w:vertAlign w:val="superscript"/>
        </w:rPr>
        <w:t>3</w:t>
      </w:r>
      <w:r>
        <w:rPr>
          <w:color w:val="FF0000"/>
          <w:sz w:val="24"/>
        </w:rPr>
        <w:t>/d。</w:t>
      </w:r>
    </w:p>
    <w:p w14:paraId="34EBFF97">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3.3.2雨水</w:t>
      </w:r>
    </w:p>
    <w:p w14:paraId="097B8E11">
      <w:pPr>
        <w:adjustRightInd w:val="0"/>
        <w:snapToGrid w:val="0"/>
        <w:spacing w:line="360" w:lineRule="auto"/>
        <w:ind w:right="-12" w:rightChars="-6"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本项目厂区地面全部硬化处理，在生产及原料储存过程中，当下雨形成地表径流，污染物粉尘（沉降项目区）会随径流带入周边的水体（主要为SS、少量油类等），如无序排放，造成一定的环境污染。</w:t>
      </w:r>
    </w:p>
    <w:p w14:paraId="34D1B4E2">
      <w:pPr>
        <w:adjustRightInd w:val="0"/>
        <w:snapToGrid w:val="0"/>
        <w:spacing w:line="360" w:lineRule="auto"/>
        <w:ind w:right="-12" w:rightChars="-6"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本项目厂区设置雨水沟，将雨水汇入到雨水收集池进行处理，收集后进入本项目</w:t>
      </w:r>
      <w:r>
        <w:rPr>
          <w:bCs/>
          <w:color w:val="000000" w:themeColor="text1"/>
          <w:sz w:val="24"/>
          <w14:textFill>
            <w14:solidFill>
              <w14:schemeClr w14:val="tx1"/>
            </w14:solidFill>
          </w14:textFill>
        </w:rPr>
        <w:t>雨水沉淀池</w:t>
      </w:r>
      <w:r>
        <w:rPr>
          <w:color w:val="000000" w:themeColor="text1"/>
          <w:sz w:val="24"/>
          <w14:textFill>
            <w14:solidFill>
              <w14:schemeClr w14:val="tx1"/>
            </w14:solidFill>
          </w14:textFill>
        </w:rPr>
        <w:t>进行处理，回用于生产。</w:t>
      </w:r>
      <w:r>
        <w:rPr>
          <w:rFonts w:eastAsia="??"/>
          <w:color w:val="000000" w:themeColor="text1"/>
          <w:sz w:val="24"/>
          <w14:textFill>
            <w14:solidFill>
              <w14:schemeClr w14:val="tx1"/>
            </w14:solidFill>
          </w14:textFill>
        </w:rPr>
        <w:t xml:space="preserve"> </w:t>
      </w:r>
    </w:p>
    <w:p w14:paraId="1E7549B3">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根据芒市的气象资料，年平均降水量1654.6mm，年平均降雨日数170天，平均每天降雨量为9.73mm。</w:t>
      </w:r>
    </w:p>
    <w:p w14:paraId="3CBD562C">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项目区雨水量根据下面计算公式：</w:t>
      </w:r>
    </w:p>
    <w:p w14:paraId="454BBFB5">
      <w:pPr>
        <w:widowControl/>
        <w:spacing w:line="360" w:lineRule="auto"/>
        <w:ind w:firstLine="480" w:firstLineChars="200"/>
        <w:jc w:val="center"/>
        <w:rPr>
          <w:rFonts w:eastAsia="??"/>
          <w:color w:val="000000" w:themeColor="text1"/>
          <w:sz w:val="24"/>
          <w14:textFill>
            <w14:solidFill>
              <w14:schemeClr w14:val="tx1"/>
            </w14:solidFill>
          </w14:textFill>
        </w:rPr>
      </w:pPr>
      <w:r>
        <w:rPr>
          <w:rFonts w:eastAsia="??"/>
          <w:color w:val="000000" w:themeColor="text1"/>
          <w:position w:val="-10"/>
          <w:sz w:val="24"/>
          <w14:textFill>
            <w14:solidFill>
              <w14:schemeClr w14:val="tx1"/>
            </w14:solidFill>
          </w14:textFill>
        </w:rPr>
        <w:drawing>
          <wp:inline distT="0" distB="0" distL="0" distR="0">
            <wp:extent cx="1094740" cy="285750"/>
            <wp:effectExtent l="0" t="0" r="0" b="0"/>
            <wp:docPr id="7621" name="图片 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 name="图片 76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14228" cy="290912"/>
                    </a:xfrm>
                    <a:prstGeom prst="rect">
                      <a:avLst/>
                    </a:prstGeom>
                    <a:noFill/>
                    <a:ln>
                      <a:noFill/>
                    </a:ln>
                  </pic:spPr>
                </pic:pic>
              </a:graphicData>
            </a:graphic>
          </wp:inline>
        </w:drawing>
      </w:r>
    </w:p>
    <w:p w14:paraId="308FEF60">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式中：Q—雨水量，m</w:t>
      </w:r>
      <w:r>
        <w:rPr>
          <w:color w:val="000000" w:themeColor="text1"/>
          <w:sz w:val="24"/>
          <w:szCs w:val="22"/>
          <w:vertAlign w:val="superscript"/>
          <w14:textFill>
            <w14:solidFill>
              <w14:schemeClr w14:val="tx1"/>
            </w14:solidFill>
          </w14:textFill>
        </w:rPr>
        <w:t>3</w:t>
      </w:r>
      <w:r>
        <w:rPr>
          <w:color w:val="000000" w:themeColor="text1"/>
          <w:sz w:val="24"/>
          <w:szCs w:val="22"/>
          <w14:textFill>
            <w14:solidFill>
              <w14:schemeClr w14:val="tx1"/>
            </w14:solidFill>
          </w14:textFill>
        </w:rPr>
        <w:t>；</w:t>
      </w:r>
    </w:p>
    <w:p w14:paraId="13FB5020">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 xml:space="preserve">       ψ—径流系数，经验数值为0.9（按地面硬化后考虑）；</w:t>
      </w:r>
    </w:p>
    <w:p w14:paraId="105B2304">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 xml:space="preserve">       q—日均降雨量，mm/d；</w:t>
      </w:r>
    </w:p>
    <w:p w14:paraId="70708826">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 xml:space="preserve">       F—汇水面积，hm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（8000m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w:t>
      </w:r>
    </w:p>
    <w:p w14:paraId="4649EF14">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按照公式，可以计算出场地的雨水产生量70.016</w:t>
      </w:r>
      <w:r>
        <w:rPr>
          <w:rFonts w:eastAsia="??"/>
          <w:color w:val="000000" w:themeColor="text1"/>
          <w:sz w:val="24"/>
          <w14:textFill>
            <w14:solidFill>
              <w14:schemeClr w14:val="tx1"/>
            </w14:solidFill>
          </w14:textFill>
        </w:rPr>
        <w:t>m</w:t>
      </w:r>
      <w:r>
        <w:rPr>
          <w:rFonts w:eastAsia="??"/>
          <w:color w:val="000000" w:themeColor="text1"/>
          <w:sz w:val="24"/>
          <w:vertAlign w:val="superscript"/>
          <w14:textFill>
            <w14:solidFill>
              <w14:schemeClr w14:val="tx1"/>
            </w14:solidFill>
          </w14:textFill>
        </w:rPr>
        <w:t>3</w:t>
      </w:r>
      <w:r>
        <w:rPr>
          <w:rFonts w:eastAsia="??"/>
          <w:color w:val="000000" w:themeColor="text1"/>
          <w:sz w:val="24"/>
          <w14:textFill>
            <w14:solidFill>
              <w14:schemeClr w14:val="tx1"/>
            </w14:solidFill>
          </w14:textFill>
        </w:rPr>
        <w:t>/</w:t>
      </w:r>
      <w:r>
        <w:rPr>
          <w:color w:val="000000" w:themeColor="text1"/>
          <w:sz w:val="24"/>
          <w14:textFill>
            <w14:solidFill>
              <w14:schemeClr w14:val="tx1"/>
            </w14:solidFill>
          </w14:textFill>
        </w:rPr>
        <w:t>d；</w:t>
      </w:r>
    </w:p>
    <w:p w14:paraId="1D569118">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本环评要求收集前1h的雨水进入本项目</w:t>
      </w:r>
      <w:r>
        <w:rPr>
          <w:bCs/>
          <w:color w:val="000000" w:themeColor="text1"/>
          <w:sz w:val="24"/>
          <w14:textFill>
            <w14:solidFill>
              <w14:schemeClr w14:val="tx1"/>
            </w14:solidFill>
          </w14:textFill>
        </w:rPr>
        <w:t>雨水沉淀池</w:t>
      </w:r>
      <w:r>
        <w:rPr>
          <w:color w:val="000000" w:themeColor="text1"/>
          <w:sz w:val="24"/>
          <w14:textFill>
            <w14:solidFill>
              <w14:schemeClr w14:val="tx1"/>
            </w14:solidFill>
          </w14:textFill>
        </w:rPr>
        <w:t>进行处理，回用于生产，其余经沉淀后外排，因此本厂1h的雨水量为2.917</w:t>
      </w:r>
      <w:r>
        <w:rPr>
          <w:rFonts w:eastAsia="??"/>
          <w:color w:val="000000" w:themeColor="text1"/>
          <w:sz w:val="24"/>
          <w14:textFill>
            <w14:solidFill>
              <w14:schemeClr w14:val="tx1"/>
            </w14:solidFill>
          </w14:textFill>
        </w:rPr>
        <w:t>m</w:t>
      </w:r>
      <w:r>
        <w:rPr>
          <w:rFonts w:eastAsia="??"/>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14:paraId="72F060EA">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3.3.3小结</w:t>
      </w:r>
    </w:p>
    <w:p w14:paraId="740E4799">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表3.3-1  项目用排水一览表 （单位：m</w:t>
      </w:r>
      <w:r>
        <w:rPr>
          <w:b/>
          <w:color w:val="000000" w:themeColor="text1"/>
          <w:sz w:val="24"/>
          <w:vertAlign w:val="superscript"/>
          <w14:textFill>
            <w14:solidFill>
              <w14:schemeClr w14:val="tx1"/>
            </w14:solidFill>
          </w14:textFill>
        </w:rPr>
        <w:t>3</w:t>
      </w:r>
      <w:r>
        <w:rPr>
          <w:b/>
          <w:color w:val="000000" w:themeColor="text1"/>
          <w:sz w:val="24"/>
          <w14:textFill>
            <w14:solidFill>
              <w14:schemeClr w14:val="tx1"/>
            </w14:solidFill>
          </w14:textFill>
        </w:rPr>
        <w:t>/d）</w:t>
      </w:r>
    </w:p>
    <w:tbl>
      <w:tblPr>
        <w:tblStyle w:val="4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707"/>
        <w:gridCol w:w="850"/>
        <w:gridCol w:w="852"/>
        <w:gridCol w:w="1275"/>
        <w:gridCol w:w="1560"/>
        <w:gridCol w:w="1108"/>
        <w:gridCol w:w="820"/>
        <w:gridCol w:w="817"/>
      </w:tblGrid>
      <w:tr w14:paraId="506B43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restart"/>
            <w:shd w:val="clear" w:color="auto" w:fill="auto"/>
            <w:vAlign w:val="center"/>
          </w:tcPr>
          <w:p w14:paraId="732A3B3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415" w:type="pct"/>
            <w:vMerge w:val="restart"/>
            <w:shd w:val="clear" w:color="auto" w:fill="auto"/>
            <w:vAlign w:val="center"/>
          </w:tcPr>
          <w:p w14:paraId="3122202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用水对象</w:t>
            </w:r>
          </w:p>
        </w:tc>
        <w:tc>
          <w:tcPr>
            <w:tcW w:w="999" w:type="pct"/>
            <w:gridSpan w:val="2"/>
            <w:vMerge w:val="restart"/>
            <w:shd w:val="clear" w:color="auto" w:fill="auto"/>
            <w:vAlign w:val="center"/>
          </w:tcPr>
          <w:p w14:paraId="25AFCAD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用水情况</w:t>
            </w:r>
          </w:p>
        </w:tc>
        <w:tc>
          <w:tcPr>
            <w:tcW w:w="748" w:type="pct"/>
            <w:vMerge w:val="restart"/>
            <w:shd w:val="clear" w:color="auto" w:fill="auto"/>
            <w:vAlign w:val="center"/>
          </w:tcPr>
          <w:p w14:paraId="477427A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经济指标</w:t>
            </w:r>
          </w:p>
        </w:tc>
        <w:tc>
          <w:tcPr>
            <w:tcW w:w="915" w:type="pct"/>
            <w:vMerge w:val="restart"/>
            <w:shd w:val="clear" w:color="auto" w:fill="auto"/>
            <w:vAlign w:val="center"/>
          </w:tcPr>
          <w:p w14:paraId="7B0F097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单位用水指标</w:t>
            </w:r>
          </w:p>
        </w:tc>
        <w:tc>
          <w:tcPr>
            <w:tcW w:w="650" w:type="pct"/>
            <w:vMerge w:val="restart"/>
            <w:shd w:val="clear" w:color="auto" w:fill="auto"/>
            <w:vAlign w:val="center"/>
          </w:tcPr>
          <w:p w14:paraId="559DF0E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新鲜水量(m</w:t>
            </w:r>
            <w:r>
              <w:rPr>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/d)</w:t>
            </w:r>
          </w:p>
        </w:tc>
        <w:tc>
          <w:tcPr>
            <w:tcW w:w="481" w:type="pct"/>
            <w:vMerge w:val="restart"/>
            <w:shd w:val="clear" w:color="auto" w:fill="auto"/>
            <w:vAlign w:val="center"/>
          </w:tcPr>
          <w:p w14:paraId="33F0544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回用量(m</w:t>
            </w:r>
            <w:r>
              <w:rPr>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/d)</w:t>
            </w:r>
          </w:p>
        </w:tc>
        <w:tc>
          <w:tcPr>
            <w:tcW w:w="479" w:type="pct"/>
            <w:shd w:val="clear" w:color="auto" w:fill="auto"/>
            <w:vAlign w:val="center"/>
          </w:tcPr>
          <w:p w14:paraId="70F9F23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废水量</w:t>
            </w:r>
          </w:p>
        </w:tc>
      </w:tr>
      <w:tr w14:paraId="7A05F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continue"/>
            <w:vAlign w:val="center"/>
          </w:tcPr>
          <w:p w14:paraId="7B54D4EB">
            <w:pPr>
              <w:widowControl/>
              <w:jc w:val="left"/>
              <w:rPr>
                <w:color w:val="000000" w:themeColor="text1"/>
                <w:kern w:val="0"/>
                <w:szCs w:val="21"/>
                <w14:textFill>
                  <w14:solidFill>
                    <w14:schemeClr w14:val="tx1"/>
                  </w14:solidFill>
                </w14:textFill>
              </w:rPr>
            </w:pPr>
          </w:p>
        </w:tc>
        <w:tc>
          <w:tcPr>
            <w:tcW w:w="415" w:type="pct"/>
            <w:vMerge w:val="continue"/>
            <w:vAlign w:val="center"/>
          </w:tcPr>
          <w:p w14:paraId="73D50479">
            <w:pPr>
              <w:widowControl/>
              <w:jc w:val="left"/>
              <w:rPr>
                <w:color w:val="000000" w:themeColor="text1"/>
                <w:kern w:val="0"/>
                <w:szCs w:val="21"/>
                <w14:textFill>
                  <w14:solidFill>
                    <w14:schemeClr w14:val="tx1"/>
                  </w14:solidFill>
                </w14:textFill>
              </w:rPr>
            </w:pPr>
          </w:p>
        </w:tc>
        <w:tc>
          <w:tcPr>
            <w:tcW w:w="999" w:type="pct"/>
            <w:gridSpan w:val="2"/>
            <w:vMerge w:val="continue"/>
            <w:vAlign w:val="center"/>
          </w:tcPr>
          <w:p w14:paraId="487DF789">
            <w:pPr>
              <w:widowControl/>
              <w:jc w:val="left"/>
              <w:rPr>
                <w:color w:val="000000" w:themeColor="text1"/>
                <w:kern w:val="0"/>
                <w:szCs w:val="21"/>
                <w14:textFill>
                  <w14:solidFill>
                    <w14:schemeClr w14:val="tx1"/>
                  </w14:solidFill>
                </w14:textFill>
              </w:rPr>
            </w:pPr>
          </w:p>
        </w:tc>
        <w:tc>
          <w:tcPr>
            <w:tcW w:w="748" w:type="pct"/>
            <w:vMerge w:val="continue"/>
            <w:vAlign w:val="center"/>
          </w:tcPr>
          <w:p w14:paraId="092AC0B2">
            <w:pPr>
              <w:widowControl/>
              <w:jc w:val="left"/>
              <w:rPr>
                <w:color w:val="000000" w:themeColor="text1"/>
                <w:kern w:val="0"/>
                <w:szCs w:val="21"/>
                <w14:textFill>
                  <w14:solidFill>
                    <w14:schemeClr w14:val="tx1"/>
                  </w14:solidFill>
                </w14:textFill>
              </w:rPr>
            </w:pPr>
          </w:p>
        </w:tc>
        <w:tc>
          <w:tcPr>
            <w:tcW w:w="915" w:type="pct"/>
            <w:vMerge w:val="continue"/>
            <w:vAlign w:val="center"/>
          </w:tcPr>
          <w:p w14:paraId="06F1F0E1">
            <w:pPr>
              <w:widowControl/>
              <w:jc w:val="left"/>
              <w:rPr>
                <w:color w:val="000000" w:themeColor="text1"/>
                <w:kern w:val="0"/>
                <w:szCs w:val="21"/>
                <w14:textFill>
                  <w14:solidFill>
                    <w14:schemeClr w14:val="tx1"/>
                  </w14:solidFill>
                </w14:textFill>
              </w:rPr>
            </w:pPr>
          </w:p>
        </w:tc>
        <w:tc>
          <w:tcPr>
            <w:tcW w:w="650" w:type="pct"/>
            <w:vMerge w:val="continue"/>
            <w:vAlign w:val="center"/>
          </w:tcPr>
          <w:p w14:paraId="691E1078">
            <w:pPr>
              <w:widowControl/>
              <w:jc w:val="left"/>
              <w:rPr>
                <w:color w:val="000000" w:themeColor="text1"/>
                <w:kern w:val="0"/>
                <w:szCs w:val="21"/>
                <w14:textFill>
                  <w14:solidFill>
                    <w14:schemeClr w14:val="tx1"/>
                  </w14:solidFill>
                </w14:textFill>
              </w:rPr>
            </w:pPr>
          </w:p>
        </w:tc>
        <w:tc>
          <w:tcPr>
            <w:tcW w:w="481" w:type="pct"/>
            <w:vMerge w:val="continue"/>
            <w:vAlign w:val="center"/>
          </w:tcPr>
          <w:p w14:paraId="629B6837">
            <w:pPr>
              <w:widowControl/>
              <w:jc w:val="left"/>
              <w:rPr>
                <w:color w:val="000000" w:themeColor="text1"/>
                <w:kern w:val="0"/>
                <w:szCs w:val="21"/>
                <w14:textFill>
                  <w14:solidFill>
                    <w14:schemeClr w14:val="tx1"/>
                  </w14:solidFill>
                </w14:textFill>
              </w:rPr>
            </w:pPr>
          </w:p>
        </w:tc>
        <w:tc>
          <w:tcPr>
            <w:tcW w:w="479" w:type="pct"/>
            <w:shd w:val="clear" w:color="auto" w:fill="auto"/>
            <w:vAlign w:val="center"/>
          </w:tcPr>
          <w:p w14:paraId="4EE41610">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(m</w:t>
            </w:r>
            <w:r>
              <w:rPr>
                <w:rFonts w:eastAsia="等线"/>
                <w:color w:val="000000" w:themeColor="text1"/>
                <w:kern w:val="0"/>
                <w:szCs w:val="21"/>
                <w:vertAlign w:val="superscript"/>
                <w14:textFill>
                  <w14:solidFill>
                    <w14:schemeClr w14:val="tx1"/>
                  </w14:solidFill>
                </w14:textFill>
              </w:rPr>
              <w:t>3</w:t>
            </w:r>
            <w:r>
              <w:rPr>
                <w:rFonts w:eastAsia="等线"/>
                <w:color w:val="000000" w:themeColor="text1"/>
                <w:kern w:val="0"/>
                <w:szCs w:val="21"/>
                <w14:textFill>
                  <w14:solidFill>
                    <w14:schemeClr w14:val="tx1"/>
                  </w14:solidFill>
                </w14:textFill>
              </w:rPr>
              <w:t>/d)</w:t>
            </w:r>
          </w:p>
        </w:tc>
      </w:tr>
      <w:tr w14:paraId="031426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restart"/>
            <w:shd w:val="clear" w:color="auto" w:fill="auto"/>
            <w:vAlign w:val="center"/>
          </w:tcPr>
          <w:p w14:paraId="44946C38">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1</w:t>
            </w:r>
          </w:p>
        </w:tc>
        <w:tc>
          <w:tcPr>
            <w:tcW w:w="415" w:type="pct"/>
            <w:vMerge w:val="restart"/>
            <w:shd w:val="clear" w:color="auto" w:fill="auto"/>
            <w:vAlign w:val="center"/>
          </w:tcPr>
          <w:p w14:paraId="6DCBE7B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生活</w:t>
            </w:r>
          </w:p>
        </w:tc>
        <w:tc>
          <w:tcPr>
            <w:tcW w:w="999" w:type="pct"/>
            <w:gridSpan w:val="2"/>
            <w:shd w:val="clear" w:color="auto" w:fill="auto"/>
            <w:vAlign w:val="center"/>
          </w:tcPr>
          <w:p w14:paraId="202FD7D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住宿、办公</w:t>
            </w:r>
          </w:p>
        </w:tc>
        <w:tc>
          <w:tcPr>
            <w:tcW w:w="748" w:type="pct"/>
            <w:shd w:val="clear" w:color="auto" w:fill="auto"/>
            <w:vAlign w:val="center"/>
          </w:tcPr>
          <w:p w14:paraId="7E19D62C">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17人</w:t>
            </w:r>
          </w:p>
        </w:tc>
        <w:tc>
          <w:tcPr>
            <w:tcW w:w="915" w:type="pct"/>
            <w:shd w:val="clear" w:color="auto" w:fill="auto"/>
            <w:vAlign w:val="center"/>
          </w:tcPr>
          <w:p w14:paraId="49FB1C35">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90</w:t>
            </w:r>
          </w:p>
        </w:tc>
        <w:tc>
          <w:tcPr>
            <w:tcW w:w="650" w:type="pct"/>
            <w:shd w:val="clear" w:color="auto" w:fill="auto"/>
            <w:vAlign w:val="center"/>
          </w:tcPr>
          <w:p w14:paraId="70D20C00">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1.53</w:t>
            </w:r>
          </w:p>
        </w:tc>
        <w:tc>
          <w:tcPr>
            <w:tcW w:w="481" w:type="pct"/>
            <w:shd w:val="clear" w:color="auto" w:fill="auto"/>
            <w:vAlign w:val="center"/>
          </w:tcPr>
          <w:p w14:paraId="2051FD26">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479" w:type="pct"/>
            <w:shd w:val="clear" w:color="auto" w:fill="auto"/>
            <w:vAlign w:val="center"/>
          </w:tcPr>
          <w:p w14:paraId="72E8222C">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1.224</w:t>
            </w:r>
          </w:p>
        </w:tc>
      </w:tr>
      <w:tr w14:paraId="4D0FB6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continue"/>
            <w:vAlign w:val="center"/>
          </w:tcPr>
          <w:p w14:paraId="404A04AB">
            <w:pPr>
              <w:widowControl/>
              <w:jc w:val="left"/>
              <w:rPr>
                <w:rFonts w:eastAsia="等线"/>
                <w:color w:val="000000" w:themeColor="text1"/>
                <w:kern w:val="0"/>
                <w:szCs w:val="21"/>
                <w14:textFill>
                  <w14:solidFill>
                    <w14:schemeClr w14:val="tx1"/>
                  </w14:solidFill>
                </w14:textFill>
              </w:rPr>
            </w:pPr>
          </w:p>
        </w:tc>
        <w:tc>
          <w:tcPr>
            <w:tcW w:w="415" w:type="pct"/>
            <w:vMerge w:val="continue"/>
            <w:vAlign w:val="center"/>
          </w:tcPr>
          <w:p w14:paraId="52D6D79D">
            <w:pPr>
              <w:widowControl/>
              <w:jc w:val="left"/>
              <w:rPr>
                <w:color w:val="000000" w:themeColor="text1"/>
                <w:kern w:val="0"/>
                <w:szCs w:val="21"/>
                <w14:textFill>
                  <w14:solidFill>
                    <w14:schemeClr w14:val="tx1"/>
                  </w14:solidFill>
                </w14:textFill>
              </w:rPr>
            </w:pPr>
          </w:p>
        </w:tc>
        <w:tc>
          <w:tcPr>
            <w:tcW w:w="999" w:type="pct"/>
            <w:gridSpan w:val="2"/>
            <w:shd w:val="clear" w:color="auto" w:fill="auto"/>
            <w:vAlign w:val="center"/>
          </w:tcPr>
          <w:p w14:paraId="3B435F7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食堂</w:t>
            </w:r>
          </w:p>
        </w:tc>
        <w:tc>
          <w:tcPr>
            <w:tcW w:w="748" w:type="pct"/>
            <w:shd w:val="clear" w:color="auto" w:fill="auto"/>
            <w:vAlign w:val="center"/>
          </w:tcPr>
          <w:p w14:paraId="46385F9B">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17人</w:t>
            </w:r>
          </w:p>
        </w:tc>
        <w:tc>
          <w:tcPr>
            <w:tcW w:w="915" w:type="pct"/>
            <w:shd w:val="clear" w:color="auto" w:fill="auto"/>
            <w:vAlign w:val="center"/>
          </w:tcPr>
          <w:p w14:paraId="46368EF8">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20</w:t>
            </w:r>
          </w:p>
        </w:tc>
        <w:tc>
          <w:tcPr>
            <w:tcW w:w="650" w:type="pct"/>
            <w:shd w:val="clear" w:color="auto" w:fill="auto"/>
            <w:vAlign w:val="center"/>
          </w:tcPr>
          <w:p w14:paraId="031BCB8A">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0.34</w:t>
            </w:r>
          </w:p>
        </w:tc>
        <w:tc>
          <w:tcPr>
            <w:tcW w:w="481" w:type="pct"/>
            <w:shd w:val="clear" w:color="auto" w:fill="auto"/>
            <w:vAlign w:val="center"/>
          </w:tcPr>
          <w:p w14:paraId="4380C10C">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479" w:type="pct"/>
            <w:shd w:val="clear" w:color="auto" w:fill="auto"/>
            <w:vAlign w:val="center"/>
          </w:tcPr>
          <w:p w14:paraId="02736806">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0.272</w:t>
            </w:r>
          </w:p>
        </w:tc>
      </w:tr>
      <w:tr w14:paraId="73AB97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restart"/>
            <w:shd w:val="clear" w:color="auto" w:fill="auto"/>
            <w:vAlign w:val="center"/>
          </w:tcPr>
          <w:p w14:paraId="69F845D9">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2</w:t>
            </w:r>
          </w:p>
        </w:tc>
        <w:tc>
          <w:tcPr>
            <w:tcW w:w="415" w:type="pct"/>
            <w:vMerge w:val="restart"/>
            <w:shd w:val="clear" w:color="auto" w:fill="auto"/>
            <w:vAlign w:val="center"/>
          </w:tcPr>
          <w:p w14:paraId="507778A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生产</w:t>
            </w:r>
          </w:p>
        </w:tc>
        <w:tc>
          <w:tcPr>
            <w:tcW w:w="499" w:type="pct"/>
            <w:vMerge w:val="restart"/>
            <w:shd w:val="clear" w:color="auto" w:fill="auto"/>
            <w:vAlign w:val="center"/>
          </w:tcPr>
          <w:p w14:paraId="28EC6AD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破碎清洗工序</w:t>
            </w:r>
          </w:p>
        </w:tc>
        <w:tc>
          <w:tcPr>
            <w:tcW w:w="500" w:type="pct"/>
            <w:shd w:val="clear" w:color="auto" w:fill="auto"/>
            <w:vAlign w:val="center"/>
          </w:tcPr>
          <w:p w14:paraId="2EF214D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清洗</w:t>
            </w:r>
          </w:p>
        </w:tc>
        <w:tc>
          <w:tcPr>
            <w:tcW w:w="748" w:type="pct"/>
            <w:shd w:val="clear" w:color="auto" w:fill="auto"/>
            <w:vAlign w:val="center"/>
          </w:tcPr>
          <w:p w14:paraId="5B5E30EF">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16.693t/d</w:t>
            </w:r>
          </w:p>
        </w:tc>
        <w:tc>
          <w:tcPr>
            <w:tcW w:w="915" w:type="pct"/>
            <w:shd w:val="clear" w:color="auto" w:fill="auto"/>
            <w:vAlign w:val="center"/>
          </w:tcPr>
          <w:p w14:paraId="67F71F42">
            <w:pPr>
              <w:widowControl/>
              <w:jc w:val="center"/>
              <w:rPr>
                <w:rFonts w:eastAsia="等线"/>
                <w:color w:val="000000" w:themeColor="text1"/>
                <w:kern w:val="0"/>
                <w:szCs w:val="21"/>
                <w14:textFill>
                  <w14:solidFill>
                    <w14:schemeClr w14:val="tx1"/>
                  </w14:solidFill>
                </w14:textFill>
              </w:rPr>
            </w:pPr>
            <w:bookmarkStart w:id="298" w:name="RANGE!G6"/>
            <w:r>
              <w:rPr>
                <w:rFonts w:eastAsia="等线"/>
                <w:color w:val="000000" w:themeColor="text1"/>
                <w:kern w:val="0"/>
                <w:szCs w:val="21"/>
                <w14:textFill>
                  <w14:solidFill>
                    <w14:schemeClr w14:val="tx1"/>
                  </w14:solidFill>
                </w14:textFill>
              </w:rPr>
              <w:t>1.92t</w:t>
            </w:r>
            <w:r>
              <w:rPr>
                <w:color w:val="000000" w:themeColor="text1"/>
                <w:kern w:val="0"/>
                <w:szCs w:val="21"/>
                <w14:textFill>
                  <w14:solidFill>
                    <w14:schemeClr w14:val="tx1"/>
                  </w14:solidFill>
                </w14:textFill>
              </w:rPr>
              <w:t>水</w:t>
            </w:r>
            <w:r>
              <w:rPr>
                <w:rFonts w:eastAsia="等线"/>
                <w:color w:val="000000" w:themeColor="text1"/>
                <w:kern w:val="0"/>
                <w:szCs w:val="21"/>
                <w14:textFill>
                  <w14:solidFill>
                    <w14:schemeClr w14:val="tx1"/>
                  </w14:solidFill>
                </w14:textFill>
              </w:rPr>
              <w:t xml:space="preserve"> /t</w:t>
            </w:r>
            <w:r>
              <w:rPr>
                <w:color w:val="000000" w:themeColor="text1"/>
                <w:kern w:val="0"/>
                <w:szCs w:val="21"/>
                <w14:textFill>
                  <w14:solidFill>
                    <w14:schemeClr w14:val="tx1"/>
                  </w14:solidFill>
                </w14:textFill>
              </w:rPr>
              <w:t>塑料</w:t>
            </w:r>
            <w:bookmarkEnd w:id="298"/>
          </w:p>
        </w:tc>
        <w:tc>
          <w:tcPr>
            <w:tcW w:w="650" w:type="pct"/>
            <w:shd w:val="clear" w:color="auto" w:fill="auto"/>
            <w:vAlign w:val="center"/>
          </w:tcPr>
          <w:p w14:paraId="553789BC">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2.39</w:t>
            </w:r>
          </w:p>
        </w:tc>
        <w:tc>
          <w:tcPr>
            <w:tcW w:w="481" w:type="pct"/>
            <w:shd w:val="clear" w:color="auto" w:fill="auto"/>
            <w:vAlign w:val="center"/>
          </w:tcPr>
          <w:p w14:paraId="44511E36">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29.66</w:t>
            </w:r>
          </w:p>
        </w:tc>
        <w:tc>
          <w:tcPr>
            <w:tcW w:w="479" w:type="pct"/>
            <w:shd w:val="clear" w:color="auto" w:fill="auto"/>
            <w:vAlign w:val="center"/>
          </w:tcPr>
          <w:p w14:paraId="30A9788F">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22.45</w:t>
            </w:r>
          </w:p>
        </w:tc>
      </w:tr>
      <w:tr w14:paraId="6A7A9F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continue"/>
            <w:vAlign w:val="center"/>
          </w:tcPr>
          <w:p w14:paraId="4023A2E2">
            <w:pPr>
              <w:widowControl/>
              <w:jc w:val="left"/>
              <w:rPr>
                <w:rFonts w:eastAsia="等线"/>
                <w:color w:val="000000" w:themeColor="text1"/>
                <w:kern w:val="0"/>
                <w:szCs w:val="21"/>
                <w14:textFill>
                  <w14:solidFill>
                    <w14:schemeClr w14:val="tx1"/>
                  </w14:solidFill>
                </w14:textFill>
              </w:rPr>
            </w:pPr>
          </w:p>
        </w:tc>
        <w:tc>
          <w:tcPr>
            <w:tcW w:w="415" w:type="pct"/>
            <w:vMerge w:val="continue"/>
            <w:vAlign w:val="center"/>
          </w:tcPr>
          <w:p w14:paraId="3CF5BF35">
            <w:pPr>
              <w:widowControl/>
              <w:jc w:val="left"/>
              <w:rPr>
                <w:color w:val="000000" w:themeColor="text1"/>
                <w:kern w:val="0"/>
                <w:szCs w:val="21"/>
                <w14:textFill>
                  <w14:solidFill>
                    <w14:schemeClr w14:val="tx1"/>
                  </w14:solidFill>
                </w14:textFill>
              </w:rPr>
            </w:pPr>
          </w:p>
        </w:tc>
        <w:tc>
          <w:tcPr>
            <w:tcW w:w="499" w:type="pct"/>
            <w:vMerge w:val="continue"/>
            <w:vAlign w:val="center"/>
          </w:tcPr>
          <w:p w14:paraId="0DBB9842">
            <w:pPr>
              <w:widowControl/>
              <w:jc w:val="left"/>
              <w:rPr>
                <w:color w:val="000000" w:themeColor="text1"/>
                <w:kern w:val="0"/>
                <w:szCs w:val="21"/>
                <w14:textFill>
                  <w14:solidFill>
                    <w14:schemeClr w14:val="tx1"/>
                  </w14:solidFill>
                </w14:textFill>
              </w:rPr>
            </w:pPr>
          </w:p>
        </w:tc>
        <w:tc>
          <w:tcPr>
            <w:tcW w:w="500" w:type="pct"/>
            <w:shd w:val="clear" w:color="auto" w:fill="auto"/>
            <w:vAlign w:val="center"/>
          </w:tcPr>
          <w:p w14:paraId="719D1B1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破碎</w:t>
            </w:r>
          </w:p>
        </w:tc>
        <w:tc>
          <w:tcPr>
            <w:tcW w:w="748" w:type="pct"/>
            <w:shd w:val="clear" w:color="auto" w:fill="auto"/>
            <w:vAlign w:val="center"/>
          </w:tcPr>
          <w:p w14:paraId="3E8BF33C">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16.693t/d</w:t>
            </w:r>
          </w:p>
        </w:tc>
        <w:tc>
          <w:tcPr>
            <w:tcW w:w="915" w:type="pct"/>
            <w:shd w:val="clear" w:color="auto" w:fill="auto"/>
            <w:vAlign w:val="center"/>
          </w:tcPr>
          <w:p w14:paraId="58BC09AE">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0.48t</w:t>
            </w:r>
            <w:r>
              <w:rPr>
                <w:color w:val="000000" w:themeColor="text1"/>
                <w:kern w:val="0"/>
                <w:szCs w:val="21"/>
                <w14:textFill>
                  <w14:solidFill>
                    <w14:schemeClr w14:val="tx1"/>
                  </w14:solidFill>
                </w14:textFill>
              </w:rPr>
              <w:t>水</w:t>
            </w:r>
            <w:r>
              <w:rPr>
                <w:rFonts w:eastAsia="等线"/>
                <w:color w:val="000000" w:themeColor="text1"/>
                <w:kern w:val="0"/>
                <w:szCs w:val="21"/>
                <w14:textFill>
                  <w14:solidFill>
                    <w14:schemeClr w14:val="tx1"/>
                  </w14:solidFill>
                </w14:textFill>
              </w:rPr>
              <w:t>/t</w:t>
            </w:r>
            <w:r>
              <w:rPr>
                <w:color w:val="000000" w:themeColor="text1"/>
                <w:kern w:val="0"/>
                <w:szCs w:val="21"/>
                <w14:textFill>
                  <w14:solidFill>
                    <w14:schemeClr w14:val="tx1"/>
                  </w14:solidFill>
                </w14:textFill>
              </w:rPr>
              <w:t>塑料</w:t>
            </w:r>
          </w:p>
        </w:tc>
        <w:tc>
          <w:tcPr>
            <w:tcW w:w="650" w:type="pct"/>
            <w:shd w:val="clear" w:color="auto" w:fill="auto"/>
            <w:vAlign w:val="center"/>
          </w:tcPr>
          <w:p w14:paraId="265D9A06">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8.01</w:t>
            </w:r>
          </w:p>
        </w:tc>
        <w:tc>
          <w:tcPr>
            <w:tcW w:w="481" w:type="pct"/>
            <w:shd w:val="clear" w:color="auto" w:fill="auto"/>
            <w:vAlign w:val="center"/>
          </w:tcPr>
          <w:p w14:paraId="1EDBA383">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479" w:type="pct"/>
            <w:shd w:val="clear" w:color="auto" w:fill="auto"/>
            <w:vAlign w:val="center"/>
          </w:tcPr>
          <w:p w14:paraId="014FD78D">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7.21</w:t>
            </w:r>
          </w:p>
        </w:tc>
      </w:tr>
      <w:tr w14:paraId="3539E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continue"/>
            <w:vAlign w:val="center"/>
          </w:tcPr>
          <w:p w14:paraId="18268409">
            <w:pPr>
              <w:widowControl/>
              <w:jc w:val="left"/>
              <w:rPr>
                <w:rFonts w:eastAsia="等线"/>
                <w:color w:val="000000" w:themeColor="text1"/>
                <w:kern w:val="0"/>
                <w:szCs w:val="21"/>
                <w14:textFill>
                  <w14:solidFill>
                    <w14:schemeClr w14:val="tx1"/>
                  </w14:solidFill>
                </w14:textFill>
              </w:rPr>
            </w:pPr>
          </w:p>
        </w:tc>
        <w:tc>
          <w:tcPr>
            <w:tcW w:w="415" w:type="pct"/>
            <w:vMerge w:val="continue"/>
            <w:vAlign w:val="center"/>
          </w:tcPr>
          <w:p w14:paraId="799AD7A8">
            <w:pPr>
              <w:widowControl/>
              <w:jc w:val="left"/>
              <w:rPr>
                <w:color w:val="000000" w:themeColor="text1"/>
                <w:kern w:val="0"/>
                <w:szCs w:val="21"/>
                <w14:textFill>
                  <w14:solidFill>
                    <w14:schemeClr w14:val="tx1"/>
                  </w14:solidFill>
                </w14:textFill>
              </w:rPr>
            </w:pPr>
          </w:p>
        </w:tc>
        <w:tc>
          <w:tcPr>
            <w:tcW w:w="999" w:type="pct"/>
            <w:gridSpan w:val="2"/>
            <w:shd w:val="clear" w:color="auto" w:fill="auto"/>
            <w:vAlign w:val="center"/>
          </w:tcPr>
          <w:p w14:paraId="20D0A55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造粒冷却水</w:t>
            </w:r>
          </w:p>
        </w:tc>
        <w:tc>
          <w:tcPr>
            <w:tcW w:w="748" w:type="pct"/>
            <w:shd w:val="clear" w:color="auto" w:fill="auto"/>
            <w:vAlign w:val="center"/>
          </w:tcPr>
          <w:p w14:paraId="6F35993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循环24m</w:t>
            </w:r>
            <w:r>
              <w:rPr>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/d</w:t>
            </w:r>
          </w:p>
        </w:tc>
        <w:tc>
          <w:tcPr>
            <w:tcW w:w="915" w:type="pct"/>
            <w:shd w:val="clear" w:color="auto" w:fill="auto"/>
            <w:vAlign w:val="center"/>
          </w:tcPr>
          <w:p w14:paraId="4488243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损耗20%</w:t>
            </w:r>
          </w:p>
        </w:tc>
        <w:tc>
          <w:tcPr>
            <w:tcW w:w="650" w:type="pct"/>
            <w:shd w:val="clear" w:color="auto" w:fill="auto"/>
            <w:vAlign w:val="center"/>
          </w:tcPr>
          <w:p w14:paraId="33C97290">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4.8</w:t>
            </w:r>
          </w:p>
        </w:tc>
        <w:tc>
          <w:tcPr>
            <w:tcW w:w="481" w:type="pct"/>
            <w:shd w:val="clear" w:color="auto" w:fill="auto"/>
            <w:vAlign w:val="center"/>
          </w:tcPr>
          <w:p w14:paraId="12FF337F">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479" w:type="pct"/>
            <w:shd w:val="clear" w:color="auto" w:fill="auto"/>
            <w:vAlign w:val="center"/>
          </w:tcPr>
          <w:p w14:paraId="1A42881B">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r>
      <w:tr w14:paraId="30327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shd w:val="clear" w:color="auto" w:fill="auto"/>
            <w:vAlign w:val="center"/>
          </w:tcPr>
          <w:p w14:paraId="324ED683">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3</w:t>
            </w:r>
          </w:p>
        </w:tc>
        <w:tc>
          <w:tcPr>
            <w:tcW w:w="415" w:type="pct"/>
            <w:shd w:val="clear" w:color="auto" w:fill="auto"/>
            <w:vAlign w:val="center"/>
          </w:tcPr>
          <w:p w14:paraId="41DC463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合计</w:t>
            </w:r>
          </w:p>
        </w:tc>
        <w:tc>
          <w:tcPr>
            <w:tcW w:w="999" w:type="pct"/>
            <w:gridSpan w:val="2"/>
            <w:shd w:val="clear" w:color="auto" w:fill="auto"/>
            <w:vAlign w:val="center"/>
          </w:tcPr>
          <w:p w14:paraId="71982AE0">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748" w:type="pct"/>
            <w:shd w:val="clear" w:color="auto" w:fill="auto"/>
            <w:vAlign w:val="center"/>
          </w:tcPr>
          <w:p w14:paraId="28ABCEB4">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　</w:t>
            </w:r>
          </w:p>
        </w:tc>
        <w:tc>
          <w:tcPr>
            <w:tcW w:w="915" w:type="pct"/>
            <w:shd w:val="clear" w:color="auto" w:fill="auto"/>
            <w:vAlign w:val="center"/>
          </w:tcPr>
          <w:p w14:paraId="141FF7C5">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650" w:type="pct"/>
            <w:shd w:val="clear" w:color="auto" w:fill="auto"/>
            <w:vAlign w:val="center"/>
          </w:tcPr>
          <w:p w14:paraId="06EB69E8">
            <w:pPr>
              <w:widowControl/>
              <w:jc w:val="center"/>
              <w:rPr>
                <w:rFonts w:eastAsia="等线"/>
                <w:color w:val="FF0000"/>
                <w:kern w:val="0"/>
                <w:szCs w:val="21"/>
              </w:rPr>
            </w:pPr>
            <w:r>
              <w:rPr>
                <w:rFonts w:eastAsia="等线"/>
                <w:color w:val="FF0000"/>
                <w:kern w:val="0"/>
                <w:szCs w:val="21"/>
              </w:rPr>
              <w:t>17.07</w:t>
            </w:r>
          </w:p>
        </w:tc>
        <w:tc>
          <w:tcPr>
            <w:tcW w:w="481" w:type="pct"/>
            <w:shd w:val="clear" w:color="auto" w:fill="auto"/>
            <w:vAlign w:val="center"/>
          </w:tcPr>
          <w:p w14:paraId="7324944F">
            <w:pPr>
              <w:widowControl/>
              <w:jc w:val="center"/>
              <w:rPr>
                <w:rFonts w:eastAsia="等线"/>
                <w:color w:val="FF0000"/>
                <w:kern w:val="0"/>
                <w:szCs w:val="21"/>
              </w:rPr>
            </w:pPr>
            <w:r>
              <w:rPr>
                <w:rFonts w:eastAsia="等线"/>
                <w:color w:val="FF0000"/>
                <w:kern w:val="0"/>
                <w:szCs w:val="21"/>
              </w:rPr>
              <w:t>29.66</w:t>
            </w:r>
          </w:p>
        </w:tc>
        <w:tc>
          <w:tcPr>
            <w:tcW w:w="479" w:type="pct"/>
            <w:shd w:val="clear" w:color="auto" w:fill="auto"/>
            <w:vAlign w:val="center"/>
          </w:tcPr>
          <w:p w14:paraId="4089A3F4">
            <w:pPr>
              <w:widowControl/>
              <w:jc w:val="center"/>
              <w:rPr>
                <w:rFonts w:eastAsia="等线"/>
                <w:color w:val="FF0000"/>
                <w:kern w:val="0"/>
                <w:szCs w:val="21"/>
              </w:rPr>
            </w:pPr>
            <w:r>
              <w:rPr>
                <w:rFonts w:eastAsia="等线"/>
                <w:color w:val="FF0000"/>
                <w:kern w:val="0"/>
                <w:szCs w:val="21"/>
              </w:rPr>
              <w:t>31.156</w:t>
            </w:r>
          </w:p>
        </w:tc>
      </w:tr>
    </w:tbl>
    <w:p w14:paraId="237B323F">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object>
          <v:shape id="_x0000_i1027" o:spt="75" type="#_x0000_t75" style="height:345.75pt;width:435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o:LockedField>false</o:LockedField>
          </o:OLEObject>
        </w:object>
      </w:r>
      <w:r>
        <w:rPr>
          <w:b/>
          <w:color w:val="FF0000"/>
          <w:sz w:val="24"/>
        </w:rPr>
        <w:t>图3.3-1  项目给排水平衡图（m</w:t>
      </w:r>
      <w:r>
        <w:rPr>
          <w:b/>
          <w:color w:val="FF0000"/>
          <w:sz w:val="24"/>
          <w:vertAlign w:val="superscript"/>
        </w:rPr>
        <w:t>3</w:t>
      </w:r>
      <w:r>
        <w:rPr>
          <w:b/>
          <w:color w:val="FF0000"/>
          <w:sz w:val="24"/>
        </w:rPr>
        <w:t>/d）</w:t>
      </w:r>
    </w:p>
    <w:p w14:paraId="7DB5E5C0">
      <w:pPr>
        <w:spacing w:line="360" w:lineRule="auto"/>
        <w:ind w:firstLine="480" w:firstLineChars="200"/>
        <w:rPr>
          <w:color w:val="FF0000"/>
          <w:sz w:val="24"/>
        </w:rPr>
      </w:pPr>
      <w:r>
        <w:rPr>
          <w:color w:val="FF0000"/>
          <w:sz w:val="24"/>
        </w:rPr>
        <w:t>根据上述计算，本项目总废水产生量为31.156m</w:t>
      </w:r>
      <w:r>
        <w:rPr>
          <w:color w:val="FF0000"/>
          <w:sz w:val="24"/>
          <w:vertAlign w:val="superscript"/>
        </w:rPr>
        <w:t>3</w:t>
      </w:r>
      <w:r>
        <w:rPr>
          <w:color w:val="FF0000"/>
          <w:sz w:val="24"/>
        </w:rPr>
        <w:t>/d；</w:t>
      </w:r>
    </w:p>
    <w:p w14:paraId="6C6832A5">
      <w:pPr>
        <w:adjustRightInd w:val="0"/>
        <w:spacing w:line="360" w:lineRule="auto"/>
        <w:ind w:firstLine="480" w:firstLineChars="200"/>
        <w:rPr>
          <w:snapToGrid w:val="0"/>
          <w:color w:val="FF0000"/>
          <w:kern w:val="0"/>
          <w:sz w:val="24"/>
          <w:szCs w:val="20"/>
        </w:rPr>
      </w:pPr>
      <w:r>
        <w:rPr>
          <w:color w:val="FF0000"/>
          <w:sz w:val="24"/>
        </w:rPr>
        <w:t>其中</w:t>
      </w:r>
      <w:r>
        <w:rPr>
          <w:b/>
          <w:color w:val="FF0000"/>
          <w:sz w:val="24"/>
        </w:rPr>
        <w:t>生产废水</w:t>
      </w:r>
      <w:r>
        <w:rPr>
          <w:color w:val="FF0000"/>
          <w:sz w:val="24"/>
        </w:rPr>
        <w:t>：清洗破碎废水产生量为29.66m</w:t>
      </w:r>
      <w:r>
        <w:rPr>
          <w:color w:val="FF0000"/>
          <w:sz w:val="24"/>
          <w:vertAlign w:val="superscript"/>
        </w:rPr>
        <w:t>3</w:t>
      </w:r>
      <w:r>
        <w:rPr>
          <w:color w:val="FF0000"/>
          <w:sz w:val="24"/>
        </w:rPr>
        <w:t>/d，</w:t>
      </w:r>
      <w:r>
        <w:rPr>
          <w:snapToGrid w:val="0"/>
          <w:color w:val="FF0000"/>
          <w:kern w:val="0"/>
          <w:sz w:val="24"/>
          <w:szCs w:val="20"/>
        </w:rPr>
        <w:t>经污水处理设施</w:t>
      </w:r>
      <w:r>
        <w:rPr>
          <w:rFonts w:hint="eastAsia"/>
          <w:snapToGrid w:val="0"/>
          <w:color w:val="FF0000"/>
          <w:kern w:val="0"/>
          <w:sz w:val="24"/>
          <w:szCs w:val="20"/>
        </w:rPr>
        <w:t>（隔油池+沉淀池）</w:t>
      </w:r>
      <w:r>
        <w:rPr>
          <w:snapToGrid w:val="0"/>
          <w:color w:val="FF0000"/>
          <w:kern w:val="0"/>
          <w:sz w:val="24"/>
          <w:szCs w:val="20"/>
        </w:rPr>
        <w:t>处理后，回用于生产。</w:t>
      </w:r>
    </w:p>
    <w:p w14:paraId="5454FEB8">
      <w:pPr>
        <w:adjustRightInd w:val="0"/>
        <w:spacing w:line="360" w:lineRule="auto"/>
        <w:ind w:firstLine="480" w:firstLineChars="200"/>
        <w:rPr>
          <w:snapToGrid w:val="0"/>
          <w:color w:val="FF0000"/>
          <w:kern w:val="0"/>
          <w:sz w:val="24"/>
          <w:szCs w:val="20"/>
        </w:rPr>
      </w:pPr>
      <w:r>
        <w:rPr>
          <w:snapToGrid w:val="0"/>
          <w:color w:val="FF0000"/>
          <w:kern w:val="0"/>
          <w:sz w:val="24"/>
          <w:szCs w:val="20"/>
        </w:rPr>
        <w:t>造粒冷却水循环使用，不外排。</w:t>
      </w:r>
    </w:p>
    <w:p w14:paraId="2BD6AD70">
      <w:pPr>
        <w:spacing w:line="360" w:lineRule="auto"/>
        <w:ind w:firstLine="480" w:firstLineChars="200"/>
        <w:rPr>
          <w:color w:val="FF0000"/>
          <w:sz w:val="24"/>
        </w:rPr>
      </w:pPr>
      <w:r>
        <w:rPr>
          <w:b/>
          <w:color w:val="FF0000"/>
          <w:sz w:val="24"/>
        </w:rPr>
        <w:t>生活废水</w:t>
      </w:r>
      <w:r>
        <w:rPr>
          <w:color w:val="FF0000"/>
          <w:sz w:val="24"/>
        </w:rPr>
        <w:t>：产生量为1.496m</w:t>
      </w:r>
      <w:r>
        <w:rPr>
          <w:color w:val="FF0000"/>
          <w:sz w:val="24"/>
          <w:vertAlign w:val="superscript"/>
        </w:rPr>
        <w:t>3</w:t>
      </w:r>
      <w:r>
        <w:rPr>
          <w:color w:val="FF0000"/>
          <w:sz w:val="24"/>
        </w:rPr>
        <w:t>/d，</w:t>
      </w:r>
      <w:r>
        <w:rPr>
          <w:snapToGrid w:val="0"/>
          <w:color w:val="FF0000"/>
          <w:kern w:val="0"/>
          <w:sz w:val="24"/>
          <w:szCs w:val="20"/>
        </w:rPr>
        <w:t>经化粪池、隔油池处理后，定期委托周边村民清掏，用于农作物施肥。</w:t>
      </w:r>
    </w:p>
    <w:p w14:paraId="17A9123F">
      <w:pPr>
        <w:pStyle w:val="4"/>
        <w:rPr>
          <w:rFonts w:ascii="Times New Roman" w:hAnsi="Times New Roman"/>
          <w:color w:val="000000" w:themeColor="text1"/>
          <w14:textFill>
            <w14:solidFill>
              <w14:schemeClr w14:val="tx1"/>
            </w14:solidFill>
          </w14:textFill>
        </w:rPr>
      </w:pPr>
      <w:bookmarkStart w:id="299" w:name="_Toc28263638"/>
      <w:bookmarkStart w:id="300" w:name="_Toc354822882"/>
      <w:bookmarkStart w:id="301" w:name="_Toc290295760"/>
      <w:bookmarkStart w:id="302" w:name="_Toc246836465"/>
      <w:r>
        <w:rPr>
          <w:rFonts w:ascii="Times New Roman" w:hAnsi="Times New Roman"/>
          <w:color w:val="000000" w:themeColor="text1"/>
          <w:szCs w:val="30"/>
          <w14:textFill>
            <w14:solidFill>
              <w14:schemeClr w14:val="tx1"/>
            </w14:solidFill>
          </w14:textFill>
        </w:rPr>
        <w:t>3.4</w:t>
      </w:r>
      <w:r>
        <w:rPr>
          <w:rFonts w:ascii="Times New Roman" w:hAnsi="Times New Roman"/>
          <w:color w:val="000000" w:themeColor="text1"/>
          <w14:textFill>
            <w14:solidFill>
              <w14:schemeClr w14:val="tx1"/>
            </w14:solidFill>
          </w14:textFill>
        </w:rPr>
        <w:t>施工期污染源产生及排放情况</w:t>
      </w:r>
      <w:bookmarkEnd w:id="299"/>
      <w:bookmarkEnd w:id="300"/>
    </w:p>
    <w:p w14:paraId="0CAA3B70">
      <w:pPr>
        <w:pStyle w:val="105"/>
        <w:rPr>
          <w:rFonts w:eastAsia="新宋体" w:cs="Times New Roman"/>
          <w:b w:val="0"/>
          <w:bCs/>
          <w:color w:val="000000" w:themeColor="text1"/>
          <w:kern w:val="0"/>
          <w:sz w:val="24"/>
          <w14:textFill>
            <w14:solidFill>
              <w14:schemeClr w14:val="tx1"/>
            </w14:solidFill>
          </w14:textFill>
        </w:rPr>
      </w:pPr>
      <w:r>
        <w:rPr>
          <w:rFonts w:cs="Times New Roman"/>
          <w:color w:val="000000" w:themeColor="text1"/>
          <w14:textFill>
            <w14:solidFill>
              <w14:schemeClr w14:val="tx1"/>
            </w14:solidFill>
          </w14:textFill>
        </w:rPr>
        <w:t>3.4.1施工期废水</w:t>
      </w:r>
    </w:p>
    <w:p w14:paraId="65E925FC">
      <w:pPr>
        <w:pStyle w:val="296"/>
        <w:ind w:firstLine="480"/>
        <w:rPr>
          <w:rFonts w:cs="Times New Roman"/>
          <w:color w:val="000000" w:themeColor="text1"/>
          <w14:textFill>
            <w14:solidFill>
              <w14:schemeClr w14:val="tx1"/>
            </w14:solidFill>
          </w14:textFill>
        </w:rPr>
      </w:pPr>
      <w:r>
        <w:rPr>
          <w:rFonts w:eastAsia="新宋体" w:cs="Times New Roman"/>
          <w:color w:val="000000" w:themeColor="text1"/>
          <w:szCs w:val="21"/>
          <w14:textFill>
            <w14:solidFill>
              <w14:schemeClr w14:val="tx1"/>
            </w14:solidFill>
          </w14:textFill>
        </w:rPr>
        <w:t>施工废水主要来源于现有厂房改造、新建宿舍、办公区建设时砂石料冲洗、混凝土养护等施工过程，废水产生量小，主要含有泥沙，主要污染物为SS。</w:t>
      </w:r>
      <w:r>
        <w:rPr>
          <w:rFonts w:cs="Times New Roman"/>
          <w:color w:val="000000" w:themeColor="text1"/>
          <w14:textFill>
            <w14:solidFill>
              <w14:schemeClr w14:val="tx1"/>
            </w14:solidFill>
          </w14:textFill>
        </w:rPr>
        <w:t>项目产生施工废水为1.8m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/d，项目施工时拟设置3m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沉淀池，经过沉淀处理后的施工废水全部回用于建筑材料的冲洗和施工场地喷水降尘，不外排。</w:t>
      </w:r>
    </w:p>
    <w:p w14:paraId="68DA107F">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本项目施工期间预计有施工人员15人，在施工场地内设置施工营地。施工人员生活废水主要来源于洗手清洁、入厕等环节，用水按20L/d</w:t>
      </w:r>
      <w:r>
        <w:rPr>
          <w:rFonts w:eastAsia="MS Mincho"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人计，用水量为0.3m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/d，污水排放系数以0.8计，则每天将产生生活污水 0.24m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 xml:space="preserve"> /d。利用项目区现有厕所，定期清掏做农肥使用，不外排。</w:t>
      </w:r>
    </w:p>
    <w:p w14:paraId="491831E1">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3.4.2施工废气</w:t>
      </w:r>
    </w:p>
    <w:p w14:paraId="723E38FE">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施工期的大气污染物主要是扬尘，运输车辆产生少量汽车尾气。</w:t>
      </w:r>
    </w:p>
    <w:p w14:paraId="7DC3AC21">
      <w:pPr>
        <w:spacing w:line="360" w:lineRule="auto"/>
        <w:ind w:firstLine="480" w:firstLineChars="200"/>
        <w:rPr>
          <w:rFonts w:eastAsia="新宋体"/>
          <w:color w:val="000000" w:themeColor="text1"/>
          <w:sz w:val="24"/>
          <w:szCs w:val="21"/>
          <w14:textFill>
            <w14:solidFill>
              <w14:schemeClr w14:val="tx1"/>
            </w14:solidFill>
          </w14:textFill>
        </w:rPr>
      </w:pPr>
      <w:r>
        <w:rPr>
          <w:rFonts w:hint="eastAsia" w:eastAsia="新宋体"/>
          <w:color w:val="000000" w:themeColor="text1"/>
          <w:sz w:val="24"/>
          <w:szCs w:val="21"/>
          <w14:textFill>
            <w14:solidFill>
              <w14:schemeClr w14:val="tx1"/>
            </w14:solidFill>
          </w14:textFill>
        </w:rPr>
        <w:t>1、扬尘</w:t>
      </w:r>
    </w:p>
    <w:p w14:paraId="0D13092B">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施工过程中，粉尘起尘特征总体分为两类：一类是静态起尘，主要指水泥等建筑材料及土方、建筑垃圾堆放过程中风蚀尘及施工地的风蚀尘，另一类是动态起尘，主要指建筑材料装卸过程起尘及运输车辆往来造成的地面扬尘。粉尘污染一般来源于以下几个方面：土方挖掘、堆放、清运、回填及场地平整过程产生的粉尘；建筑材料如水泥、石灰、砂子等在装卸、运输、堆放等过程中，因风力作用而产生的扬尘污染；搅拌车辆和运输车辆往来造成地面扬尘；施工垃圾在其堆放过程和清运过程中产生扬尘。</w:t>
      </w:r>
    </w:p>
    <w:p w14:paraId="08CE0EC7">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扬尘对环境的影响一般多发生风速大于3m/s时，运沙、土扬尘量一般在0.88kg/t。项目施工期因地基挖方、填方将扰动而形成地表裸露；项目施工用原料的装卸及堆放（如水泥搅拌、红砖装卸、建筑砂筛分等）也会产生扬尘。一般加工1吨混凝土产生扬尘量为10g左右，28%的尘粒径小于10µm。遇大风天气形成扬尘，对该区域环境也将产生不利影响。</w:t>
      </w:r>
    </w:p>
    <w:p w14:paraId="0BE39AF5">
      <w:pPr>
        <w:spacing w:line="360" w:lineRule="auto"/>
        <w:ind w:firstLine="480" w:firstLineChars="200"/>
        <w:rPr>
          <w:rFonts w:eastAsia="新宋体"/>
          <w:color w:val="000000" w:themeColor="text1"/>
          <w:sz w:val="24"/>
          <w:szCs w:val="21"/>
          <w14:textFill>
            <w14:solidFill>
              <w14:schemeClr w14:val="tx1"/>
            </w14:solidFill>
          </w14:textFill>
        </w:rPr>
      </w:pPr>
      <w:r>
        <w:rPr>
          <w:rFonts w:hint="eastAsia" w:eastAsia="新宋体"/>
          <w:color w:val="000000" w:themeColor="text1"/>
          <w:sz w:val="24"/>
          <w:szCs w:val="21"/>
          <w14:textFill>
            <w14:solidFill>
              <w14:schemeClr w14:val="tx1"/>
            </w14:solidFill>
          </w14:textFill>
        </w:rPr>
        <w:t>2、运输车辆废气</w:t>
      </w:r>
    </w:p>
    <w:p w14:paraId="00AB6B9B">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施工期间，使用机动车运送原材料、设备和建筑机械设备的运转，均会排放一定量的CO、NOx以及未完全燃烧的HC等，其特点是排放量小，且属间断性无组织排放。</w:t>
      </w:r>
    </w:p>
    <w:p w14:paraId="43A8F2EE">
      <w:pPr>
        <w:pStyle w:val="105"/>
        <w:rPr>
          <w:rFonts w:cs="Times New Roman"/>
          <w:color w:val="000000" w:themeColor="text1"/>
          <w14:textFill>
            <w14:solidFill>
              <w14:schemeClr w14:val="tx1"/>
            </w14:solidFill>
          </w14:textFill>
        </w:rPr>
      </w:pPr>
      <w:bookmarkStart w:id="303" w:name="_Toc472970918"/>
      <w:r>
        <w:rPr>
          <w:rFonts w:cs="Times New Roman"/>
          <w:color w:val="000000" w:themeColor="text1"/>
          <w14:textFill>
            <w14:solidFill>
              <w14:schemeClr w14:val="tx1"/>
            </w14:solidFill>
          </w14:textFill>
        </w:rPr>
        <w:t xml:space="preserve"> 3.4.3施工噪声</w:t>
      </w:r>
      <w:bookmarkEnd w:id="303"/>
    </w:p>
    <w:p w14:paraId="1B230FAF">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土建阶段施工期的噪声主要来源于施工现场的各类机械设备噪声，其污染影响具有局部性、流动性、短时性等特点。不同施工阶段和不同施工机械发出的噪声水平是不同的，且有大量设备交互作业，因此施工作业噪声将会对项目内外环境带来一定的影响。根据施工量，按经验计算各施工阶段的昼夜的主要噪声源及场界噪声和建筑施工场界噪声限值标准见表3.4-1</w:t>
      </w:r>
    </w:p>
    <w:p w14:paraId="6081F39E">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表3.4-1  施工机械噪声源强及建筑施工场界噪声限值</w:t>
      </w:r>
    </w:p>
    <w:tbl>
      <w:tblPr>
        <w:tblStyle w:val="4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1524"/>
        <w:gridCol w:w="1309"/>
        <w:gridCol w:w="1309"/>
      </w:tblGrid>
      <w:tr w14:paraId="483613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restart"/>
            <w:vAlign w:val="center"/>
          </w:tcPr>
          <w:p w14:paraId="6F4E1675">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施工阶段</w:t>
            </w:r>
          </w:p>
        </w:tc>
        <w:tc>
          <w:tcPr>
            <w:tcW w:w="1285" w:type="pct"/>
            <w:vMerge w:val="restart"/>
            <w:vAlign w:val="center"/>
          </w:tcPr>
          <w:p w14:paraId="52076FE6">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声源</w:t>
            </w:r>
          </w:p>
        </w:tc>
        <w:tc>
          <w:tcPr>
            <w:tcW w:w="894" w:type="pct"/>
            <w:vMerge w:val="restart"/>
            <w:vAlign w:val="center"/>
          </w:tcPr>
          <w:p w14:paraId="2E9632C1">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声源强度</w:t>
            </w:r>
          </w:p>
          <w:p w14:paraId="6B4DC7C8">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（dB(A)）</w:t>
            </w:r>
          </w:p>
        </w:tc>
        <w:tc>
          <w:tcPr>
            <w:tcW w:w="1535" w:type="pct"/>
            <w:gridSpan w:val="2"/>
            <w:vAlign w:val="center"/>
          </w:tcPr>
          <w:p w14:paraId="31E06EF5">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场界噪声（dB(A)）</w:t>
            </w:r>
          </w:p>
        </w:tc>
      </w:tr>
      <w:tr w14:paraId="476100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continue"/>
            <w:vAlign w:val="center"/>
          </w:tcPr>
          <w:p w14:paraId="0BACC6E4">
            <w:pPr>
              <w:jc w:val="center"/>
              <w:rPr>
                <w:rFonts w:eastAsia="新宋体"/>
                <w:color w:val="000000" w:themeColor="text1"/>
                <w:szCs w:val="21"/>
                <w14:textFill>
                  <w14:solidFill>
                    <w14:schemeClr w14:val="tx1"/>
                  </w14:solidFill>
                </w14:textFill>
              </w:rPr>
            </w:pPr>
          </w:p>
        </w:tc>
        <w:tc>
          <w:tcPr>
            <w:tcW w:w="1285" w:type="pct"/>
            <w:vMerge w:val="continue"/>
            <w:vAlign w:val="center"/>
          </w:tcPr>
          <w:p w14:paraId="39FF01E5">
            <w:pPr>
              <w:jc w:val="center"/>
              <w:rPr>
                <w:rFonts w:eastAsia="新宋体"/>
                <w:color w:val="000000" w:themeColor="text1"/>
                <w:szCs w:val="21"/>
                <w14:textFill>
                  <w14:solidFill>
                    <w14:schemeClr w14:val="tx1"/>
                  </w14:solidFill>
                </w14:textFill>
              </w:rPr>
            </w:pPr>
          </w:p>
        </w:tc>
        <w:tc>
          <w:tcPr>
            <w:tcW w:w="894" w:type="pct"/>
            <w:vMerge w:val="continue"/>
            <w:vAlign w:val="center"/>
          </w:tcPr>
          <w:p w14:paraId="6226A40A">
            <w:pPr>
              <w:jc w:val="center"/>
              <w:rPr>
                <w:rFonts w:eastAsia="新宋体"/>
                <w:color w:val="000000" w:themeColor="text1"/>
                <w:szCs w:val="21"/>
                <w14:textFill>
                  <w14:solidFill>
                    <w14:schemeClr w14:val="tx1"/>
                  </w14:solidFill>
                </w14:textFill>
              </w:rPr>
            </w:pPr>
          </w:p>
        </w:tc>
        <w:tc>
          <w:tcPr>
            <w:tcW w:w="768" w:type="pct"/>
            <w:vAlign w:val="center"/>
          </w:tcPr>
          <w:p w14:paraId="17E7995D">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昼间</w:t>
            </w:r>
          </w:p>
        </w:tc>
        <w:tc>
          <w:tcPr>
            <w:tcW w:w="768" w:type="pct"/>
            <w:vAlign w:val="center"/>
          </w:tcPr>
          <w:p w14:paraId="799F2C27">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夜间</w:t>
            </w:r>
          </w:p>
        </w:tc>
      </w:tr>
      <w:tr w14:paraId="1BC747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restart"/>
            <w:vAlign w:val="center"/>
          </w:tcPr>
          <w:p w14:paraId="468D9D68">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土石方阶段</w:t>
            </w:r>
          </w:p>
        </w:tc>
        <w:tc>
          <w:tcPr>
            <w:tcW w:w="1285" w:type="pct"/>
            <w:vAlign w:val="center"/>
          </w:tcPr>
          <w:p w14:paraId="521E272D">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挖土机</w:t>
            </w:r>
          </w:p>
        </w:tc>
        <w:tc>
          <w:tcPr>
            <w:tcW w:w="894" w:type="pct"/>
            <w:vMerge w:val="restart"/>
            <w:vAlign w:val="center"/>
          </w:tcPr>
          <w:p w14:paraId="678CE650">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75~85</w:t>
            </w:r>
          </w:p>
        </w:tc>
        <w:tc>
          <w:tcPr>
            <w:tcW w:w="768" w:type="pct"/>
            <w:vMerge w:val="restart"/>
            <w:vAlign w:val="center"/>
          </w:tcPr>
          <w:p w14:paraId="6602ECFB">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70</w:t>
            </w:r>
          </w:p>
        </w:tc>
        <w:tc>
          <w:tcPr>
            <w:tcW w:w="768" w:type="pct"/>
            <w:vMerge w:val="restart"/>
            <w:vAlign w:val="center"/>
          </w:tcPr>
          <w:p w14:paraId="531C8A70">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55</w:t>
            </w:r>
          </w:p>
        </w:tc>
      </w:tr>
      <w:tr w14:paraId="75C17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continue"/>
            <w:vAlign w:val="center"/>
          </w:tcPr>
          <w:p w14:paraId="2B80B7CC">
            <w:pPr>
              <w:jc w:val="center"/>
              <w:rPr>
                <w:rFonts w:eastAsia="新宋体"/>
                <w:color w:val="000000" w:themeColor="text1"/>
                <w:szCs w:val="21"/>
                <w14:textFill>
                  <w14:solidFill>
                    <w14:schemeClr w14:val="tx1"/>
                  </w14:solidFill>
                </w14:textFill>
              </w:rPr>
            </w:pPr>
          </w:p>
        </w:tc>
        <w:tc>
          <w:tcPr>
            <w:tcW w:w="1285" w:type="pct"/>
            <w:vAlign w:val="center"/>
          </w:tcPr>
          <w:p w14:paraId="7C6BA7C2">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冲击机</w:t>
            </w:r>
          </w:p>
        </w:tc>
        <w:tc>
          <w:tcPr>
            <w:tcW w:w="894" w:type="pct"/>
            <w:vMerge w:val="continue"/>
            <w:vAlign w:val="center"/>
          </w:tcPr>
          <w:p w14:paraId="70FCE601">
            <w:pPr>
              <w:jc w:val="center"/>
              <w:rPr>
                <w:rFonts w:eastAsia="新宋体"/>
                <w:color w:val="000000" w:themeColor="text1"/>
                <w:szCs w:val="21"/>
                <w14:textFill>
                  <w14:solidFill>
                    <w14:schemeClr w14:val="tx1"/>
                  </w14:solidFill>
                </w14:textFill>
              </w:rPr>
            </w:pPr>
          </w:p>
        </w:tc>
        <w:tc>
          <w:tcPr>
            <w:tcW w:w="768" w:type="pct"/>
            <w:vMerge w:val="continue"/>
            <w:vAlign w:val="center"/>
          </w:tcPr>
          <w:p w14:paraId="6A49D4EC">
            <w:pPr>
              <w:jc w:val="center"/>
              <w:rPr>
                <w:rFonts w:eastAsia="新宋体"/>
                <w:color w:val="000000" w:themeColor="text1"/>
                <w:szCs w:val="21"/>
                <w14:textFill>
                  <w14:solidFill>
                    <w14:schemeClr w14:val="tx1"/>
                  </w14:solidFill>
                </w14:textFill>
              </w:rPr>
            </w:pPr>
          </w:p>
        </w:tc>
        <w:tc>
          <w:tcPr>
            <w:tcW w:w="768" w:type="pct"/>
            <w:vMerge w:val="continue"/>
            <w:vAlign w:val="center"/>
          </w:tcPr>
          <w:p w14:paraId="64B41299">
            <w:pPr>
              <w:jc w:val="center"/>
              <w:rPr>
                <w:rFonts w:eastAsia="新宋体"/>
                <w:color w:val="000000" w:themeColor="text1"/>
                <w:szCs w:val="21"/>
                <w14:textFill>
                  <w14:solidFill>
                    <w14:schemeClr w14:val="tx1"/>
                  </w14:solidFill>
                </w14:textFill>
              </w:rPr>
            </w:pPr>
          </w:p>
        </w:tc>
      </w:tr>
      <w:tr w14:paraId="6FE07F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continue"/>
            <w:vAlign w:val="center"/>
          </w:tcPr>
          <w:p w14:paraId="6CD4CC98">
            <w:pPr>
              <w:jc w:val="center"/>
              <w:rPr>
                <w:rFonts w:eastAsia="新宋体"/>
                <w:color w:val="000000" w:themeColor="text1"/>
                <w:szCs w:val="21"/>
                <w14:textFill>
                  <w14:solidFill>
                    <w14:schemeClr w14:val="tx1"/>
                  </w14:solidFill>
                </w14:textFill>
              </w:rPr>
            </w:pPr>
          </w:p>
        </w:tc>
        <w:tc>
          <w:tcPr>
            <w:tcW w:w="1285" w:type="pct"/>
            <w:vAlign w:val="center"/>
          </w:tcPr>
          <w:p w14:paraId="3FC78D42">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空压机</w:t>
            </w:r>
          </w:p>
        </w:tc>
        <w:tc>
          <w:tcPr>
            <w:tcW w:w="894" w:type="pct"/>
            <w:vMerge w:val="continue"/>
            <w:vAlign w:val="center"/>
          </w:tcPr>
          <w:p w14:paraId="06608C42">
            <w:pPr>
              <w:jc w:val="center"/>
              <w:rPr>
                <w:rFonts w:eastAsia="新宋体"/>
                <w:color w:val="000000" w:themeColor="text1"/>
                <w:szCs w:val="21"/>
                <w14:textFill>
                  <w14:solidFill>
                    <w14:schemeClr w14:val="tx1"/>
                  </w14:solidFill>
                </w14:textFill>
              </w:rPr>
            </w:pPr>
          </w:p>
        </w:tc>
        <w:tc>
          <w:tcPr>
            <w:tcW w:w="768" w:type="pct"/>
            <w:vMerge w:val="continue"/>
            <w:vAlign w:val="center"/>
          </w:tcPr>
          <w:p w14:paraId="6F78F27B">
            <w:pPr>
              <w:jc w:val="center"/>
              <w:rPr>
                <w:rFonts w:eastAsia="新宋体"/>
                <w:color w:val="000000" w:themeColor="text1"/>
                <w:szCs w:val="21"/>
                <w14:textFill>
                  <w14:solidFill>
                    <w14:schemeClr w14:val="tx1"/>
                  </w14:solidFill>
                </w14:textFill>
              </w:rPr>
            </w:pPr>
          </w:p>
        </w:tc>
        <w:tc>
          <w:tcPr>
            <w:tcW w:w="768" w:type="pct"/>
            <w:vMerge w:val="continue"/>
            <w:vAlign w:val="center"/>
          </w:tcPr>
          <w:p w14:paraId="6A1DE488">
            <w:pPr>
              <w:jc w:val="center"/>
              <w:rPr>
                <w:rFonts w:eastAsia="新宋体"/>
                <w:color w:val="000000" w:themeColor="text1"/>
                <w:szCs w:val="21"/>
                <w14:textFill>
                  <w14:solidFill>
                    <w14:schemeClr w14:val="tx1"/>
                  </w14:solidFill>
                </w14:textFill>
              </w:rPr>
            </w:pPr>
          </w:p>
        </w:tc>
      </w:tr>
      <w:tr w14:paraId="2A789F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restart"/>
            <w:vAlign w:val="center"/>
          </w:tcPr>
          <w:p w14:paraId="25F2885F">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底板与结构阶段</w:t>
            </w:r>
          </w:p>
        </w:tc>
        <w:tc>
          <w:tcPr>
            <w:tcW w:w="1285" w:type="pct"/>
            <w:vAlign w:val="center"/>
          </w:tcPr>
          <w:p w14:paraId="6A6177E2">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混凝土输送泵</w:t>
            </w:r>
          </w:p>
        </w:tc>
        <w:tc>
          <w:tcPr>
            <w:tcW w:w="894" w:type="pct"/>
            <w:vMerge w:val="restart"/>
            <w:vAlign w:val="center"/>
          </w:tcPr>
          <w:p w14:paraId="2CE6BB7F">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70~85</w:t>
            </w:r>
          </w:p>
        </w:tc>
        <w:tc>
          <w:tcPr>
            <w:tcW w:w="768" w:type="pct"/>
            <w:vMerge w:val="continue"/>
            <w:vAlign w:val="center"/>
          </w:tcPr>
          <w:p w14:paraId="61C53FC8">
            <w:pPr>
              <w:jc w:val="center"/>
              <w:rPr>
                <w:rFonts w:eastAsia="新宋体"/>
                <w:color w:val="000000" w:themeColor="text1"/>
                <w:szCs w:val="21"/>
                <w14:textFill>
                  <w14:solidFill>
                    <w14:schemeClr w14:val="tx1"/>
                  </w14:solidFill>
                </w14:textFill>
              </w:rPr>
            </w:pPr>
          </w:p>
        </w:tc>
        <w:tc>
          <w:tcPr>
            <w:tcW w:w="768" w:type="pct"/>
            <w:vMerge w:val="continue"/>
            <w:vAlign w:val="center"/>
          </w:tcPr>
          <w:p w14:paraId="71A5A988">
            <w:pPr>
              <w:jc w:val="center"/>
              <w:rPr>
                <w:rFonts w:eastAsia="新宋体"/>
                <w:color w:val="000000" w:themeColor="text1"/>
                <w:szCs w:val="21"/>
                <w14:textFill>
                  <w14:solidFill>
                    <w14:schemeClr w14:val="tx1"/>
                  </w14:solidFill>
                </w14:textFill>
              </w:rPr>
            </w:pPr>
          </w:p>
        </w:tc>
      </w:tr>
      <w:tr w14:paraId="4399D0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continue"/>
            <w:vAlign w:val="center"/>
          </w:tcPr>
          <w:p w14:paraId="747DD780">
            <w:pPr>
              <w:jc w:val="center"/>
              <w:rPr>
                <w:rFonts w:eastAsia="新宋体"/>
                <w:color w:val="000000" w:themeColor="text1"/>
                <w:szCs w:val="21"/>
                <w14:textFill>
                  <w14:solidFill>
                    <w14:schemeClr w14:val="tx1"/>
                  </w14:solidFill>
                </w14:textFill>
              </w:rPr>
            </w:pPr>
          </w:p>
        </w:tc>
        <w:tc>
          <w:tcPr>
            <w:tcW w:w="1285" w:type="pct"/>
            <w:vAlign w:val="center"/>
          </w:tcPr>
          <w:p w14:paraId="304D21F3">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振捣器</w:t>
            </w:r>
          </w:p>
        </w:tc>
        <w:tc>
          <w:tcPr>
            <w:tcW w:w="894" w:type="pct"/>
            <w:vMerge w:val="continue"/>
            <w:vAlign w:val="center"/>
          </w:tcPr>
          <w:p w14:paraId="19A10AAA">
            <w:pPr>
              <w:jc w:val="center"/>
              <w:rPr>
                <w:rFonts w:eastAsia="新宋体"/>
                <w:color w:val="000000" w:themeColor="text1"/>
                <w:szCs w:val="21"/>
                <w14:textFill>
                  <w14:solidFill>
                    <w14:schemeClr w14:val="tx1"/>
                  </w14:solidFill>
                </w14:textFill>
              </w:rPr>
            </w:pPr>
          </w:p>
        </w:tc>
        <w:tc>
          <w:tcPr>
            <w:tcW w:w="768" w:type="pct"/>
            <w:vMerge w:val="continue"/>
            <w:vAlign w:val="center"/>
          </w:tcPr>
          <w:p w14:paraId="6B396E9A">
            <w:pPr>
              <w:jc w:val="center"/>
              <w:rPr>
                <w:rFonts w:eastAsia="新宋体"/>
                <w:color w:val="000000" w:themeColor="text1"/>
                <w:szCs w:val="21"/>
                <w14:textFill>
                  <w14:solidFill>
                    <w14:schemeClr w14:val="tx1"/>
                  </w14:solidFill>
                </w14:textFill>
              </w:rPr>
            </w:pPr>
          </w:p>
        </w:tc>
        <w:tc>
          <w:tcPr>
            <w:tcW w:w="768" w:type="pct"/>
            <w:vMerge w:val="continue"/>
            <w:vAlign w:val="center"/>
          </w:tcPr>
          <w:p w14:paraId="5633FAE7">
            <w:pPr>
              <w:jc w:val="center"/>
              <w:rPr>
                <w:rFonts w:eastAsia="新宋体"/>
                <w:color w:val="000000" w:themeColor="text1"/>
                <w:szCs w:val="21"/>
                <w14:textFill>
                  <w14:solidFill>
                    <w14:schemeClr w14:val="tx1"/>
                  </w14:solidFill>
                </w14:textFill>
              </w:rPr>
            </w:pPr>
          </w:p>
        </w:tc>
      </w:tr>
      <w:tr w14:paraId="734ABA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continue"/>
            <w:vAlign w:val="center"/>
          </w:tcPr>
          <w:p w14:paraId="28DD7A07">
            <w:pPr>
              <w:jc w:val="center"/>
              <w:rPr>
                <w:rFonts w:eastAsia="新宋体"/>
                <w:color w:val="000000" w:themeColor="text1"/>
                <w:szCs w:val="21"/>
                <w14:textFill>
                  <w14:solidFill>
                    <w14:schemeClr w14:val="tx1"/>
                  </w14:solidFill>
                </w14:textFill>
              </w:rPr>
            </w:pPr>
          </w:p>
        </w:tc>
        <w:tc>
          <w:tcPr>
            <w:tcW w:w="1285" w:type="pct"/>
            <w:vAlign w:val="center"/>
          </w:tcPr>
          <w:p w14:paraId="78684A1B">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电锯</w:t>
            </w:r>
          </w:p>
        </w:tc>
        <w:tc>
          <w:tcPr>
            <w:tcW w:w="894" w:type="pct"/>
            <w:vMerge w:val="continue"/>
            <w:vAlign w:val="center"/>
          </w:tcPr>
          <w:p w14:paraId="1BB87AEB">
            <w:pPr>
              <w:jc w:val="center"/>
              <w:rPr>
                <w:rFonts w:eastAsia="新宋体"/>
                <w:color w:val="000000" w:themeColor="text1"/>
                <w:szCs w:val="21"/>
                <w14:textFill>
                  <w14:solidFill>
                    <w14:schemeClr w14:val="tx1"/>
                  </w14:solidFill>
                </w14:textFill>
              </w:rPr>
            </w:pPr>
          </w:p>
        </w:tc>
        <w:tc>
          <w:tcPr>
            <w:tcW w:w="768" w:type="pct"/>
            <w:vMerge w:val="continue"/>
            <w:vAlign w:val="center"/>
          </w:tcPr>
          <w:p w14:paraId="0BB090C3">
            <w:pPr>
              <w:jc w:val="center"/>
              <w:rPr>
                <w:rFonts w:eastAsia="新宋体"/>
                <w:color w:val="000000" w:themeColor="text1"/>
                <w:szCs w:val="21"/>
                <w14:textFill>
                  <w14:solidFill>
                    <w14:schemeClr w14:val="tx1"/>
                  </w14:solidFill>
                </w14:textFill>
              </w:rPr>
            </w:pPr>
          </w:p>
        </w:tc>
        <w:tc>
          <w:tcPr>
            <w:tcW w:w="768" w:type="pct"/>
            <w:vMerge w:val="continue"/>
            <w:vAlign w:val="center"/>
          </w:tcPr>
          <w:p w14:paraId="4E4BB53F">
            <w:pPr>
              <w:jc w:val="center"/>
              <w:rPr>
                <w:rFonts w:eastAsia="新宋体"/>
                <w:color w:val="000000" w:themeColor="text1"/>
                <w:szCs w:val="21"/>
                <w14:textFill>
                  <w14:solidFill>
                    <w14:schemeClr w14:val="tx1"/>
                  </w14:solidFill>
                </w14:textFill>
              </w:rPr>
            </w:pPr>
          </w:p>
        </w:tc>
      </w:tr>
      <w:tr w14:paraId="681B0F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restart"/>
            <w:vAlign w:val="center"/>
          </w:tcPr>
          <w:p w14:paraId="4A46C223">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装修安装阶段</w:t>
            </w:r>
          </w:p>
        </w:tc>
        <w:tc>
          <w:tcPr>
            <w:tcW w:w="1285" w:type="pct"/>
            <w:vAlign w:val="center"/>
          </w:tcPr>
          <w:p w14:paraId="45B9A1FA">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电钻、手工钻等</w:t>
            </w:r>
          </w:p>
        </w:tc>
        <w:tc>
          <w:tcPr>
            <w:tcW w:w="894" w:type="pct"/>
            <w:vMerge w:val="restart"/>
            <w:vAlign w:val="center"/>
          </w:tcPr>
          <w:p w14:paraId="40A2E206">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80~95</w:t>
            </w:r>
          </w:p>
        </w:tc>
        <w:tc>
          <w:tcPr>
            <w:tcW w:w="768" w:type="pct"/>
            <w:vMerge w:val="continue"/>
            <w:vAlign w:val="center"/>
          </w:tcPr>
          <w:p w14:paraId="2D7B17E7">
            <w:pPr>
              <w:jc w:val="center"/>
              <w:rPr>
                <w:rFonts w:eastAsia="新宋体"/>
                <w:color w:val="000000" w:themeColor="text1"/>
                <w:szCs w:val="21"/>
                <w14:textFill>
                  <w14:solidFill>
                    <w14:schemeClr w14:val="tx1"/>
                  </w14:solidFill>
                </w14:textFill>
              </w:rPr>
            </w:pPr>
          </w:p>
        </w:tc>
        <w:tc>
          <w:tcPr>
            <w:tcW w:w="768" w:type="pct"/>
            <w:vMerge w:val="continue"/>
            <w:vAlign w:val="center"/>
          </w:tcPr>
          <w:p w14:paraId="7E433DD4">
            <w:pPr>
              <w:jc w:val="center"/>
              <w:rPr>
                <w:rFonts w:eastAsia="新宋体"/>
                <w:color w:val="000000" w:themeColor="text1"/>
                <w:szCs w:val="21"/>
                <w14:textFill>
                  <w14:solidFill>
                    <w14:schemeClr w14:val="tx1"/>
                  </w14:solidFill>
                </w14:textFill>
              </w:rPr>
            </w:pPr>
          </w:p>
        </w:tc>
      </w:tr>
      <w:tr w14:paraId="28AFA7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continue"/>
            <w:vAlign w:val="center"/>
          </w:tcPr>
          <w:p w14:paraId="60B70EBB">
            <w:pPr>
              <w:jc w:val="center"/>
              <w:rPr>
                <w:rFonts w:eastAsia="新宋体"/>
                <w:color w:val="000000" w:themeColor="text1"/>
                <w:szCs w:val="21"/>
                <w14:textFill>
                  <w14:solidFill>
                    <w14:schemeClr w14:val="tx1"/>
                  </w14:solidFill>
                </w14:textFill>
              </w:rPr>
            </w:pPr>
          </w:p>
        </w:tc>
        <w:tc>
          <w:tcPr>
            <w:tcW w:w="1285" w:type="pct"/>
            <w:vAlign w:val="center"/>
          </w:tcPr>
          <w:p w14:paraId="1F33A83B">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电锤</w:t>
            </w:r>
          </w:p>
        </w:tc>
        <w:tc>
          <w:tcPr>
            <w:tcW w:w="894" w:type="pct"/>
            <w:vMerge w:val="continue"/>
            <w:vAlign w:val="center"/>
          </w:tcPr>
          <w:p w14:paraId="1C64CF72">
            <w:pPr>
              <w:jc w:val="center"/>
              <w:rPr>
                <w:rFonts w:eastAsia="新宋体"/>
                <w:color w:val="000000" w:themeColor="text1"/>
                <w:szCs w:val="21"/>
                <w14:textFill>
                  <w14:solidFill>
                    <w14:schemeClr w14:val="tx1"/>
                  </w14:solidFill>
                </w14:textFill>
              </w:rPr>
            </w:pPr>
          </w:p>
        </w:tc>
        <w:tc>
          <w:tcPr>
            <w:tcW w:w="768" w:type="pct"/>
            <w:vMerge w:val="continue"/>
            <w:vAlign w:val="center"/>
          </w:tcPr>
          <w:p w14:paraId="58856EEE">
            <w:pPr>
              <w:jc w:val="center"/>
              <w:rPr>
                <w:rFonts w:eastAsia="新宋体"/>
                <w:color w:val="000000" w:themeColor="text1"/>
                <w:szCs w:val="21"/>
                <w14:textFill>
                  <w14:solidFill>
                    <w14:schemeClr w14:val="tx1"/>
                  </w14:solidFill>
                </w14:textFill>
              </w:rPr>
            </w:pPr>
          </w:p>
        </w:tc>
        <w:tc>
          <w:tcPr>
            <w:tcW w:w="768" w:type="pct"/>
            <w:vMerge w:val="continue"/>
            <w:vAlign w:val="center"/>
          </w:tcPr>
          <w:p w14:paraId="6EBD2E7C">
            <w:pPr>
              <w:jc w:val="center"/>
              <w:rPr>
                <w:rFonts w:eastAsia="新宋体"/>
                <w:color w:val="000000" w:themeColor="text1"/>
                <w:szCs w:val="21"/>
                <w14:textFill>
                  <w14:solidFill>
                    <w14:schemeClr w14:val="tx1"/>
                  </w14:solidFill>
                </w14:textFill>
              </w:rPr>
            </w:pPr>
          </w:p>
        </w:tc>
      </w:tr>
      <w:tr w14:paraId="4463DA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5" w:type="pct"/>
            <w:vMerge w:val="continue"/>
            <w:vAlign w:val="center"/>
          </w:tcPr>
          <w:p w14:paraId="7D9C93F9">
            <w:pPr>
              <w:jc w:val="center"/>
              <w:rPr>
                <w:rFonts w:eastAsia="新宋体"/>
                <w:color w:val="000000" w:themeColor="text1"/>
                <w:szCs w:val="21"/>
                <w14:textFill>
                  <w14:solidFill>
                    <w14:schemeClr w14:val="tx1"/>
                  </w14:solidFill>
                </w14:textFill>
              </w:rPr>
            </w:pPr>
          </w:p>
        </w:tc>
        <w:tc>
          <w:tcPr>
            <w:tcW w:w="1285" w:type="pct"/>
            <w:vAlign w:val="center"/>
          </w:tcPr>
          <w:p w14:paraId="56301BC3">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无齿锯</w:t>
            </w:r>
          </w:p>
        </w:tc>
        <w:tc>
          <w:tcPr>
            <w:tcW w:w="894" w:type="pct"/>
            <w:vMerge w:val="continue"/>
            <w:vAlign w:val="center"/>
          </w:tcPr>
          <w:p w14:paraId="1E322987">
            <w:pPr>
              <w:jc w:val="center"/>
              <w:rPr>
                <w:rFonts w:eastAsia="新宋体"/>
                <w:color w:val="000000" w:themeColor="text1"/>
                <w:szCs w:val="21"/>
                <w14:textFill>
                  <w14:solidFill>
                    <w14:schemeClr w14:val="tx1"/>
                  </w14:solidFill>
                </w14:textFill>
              </w:rPr>
            </w:pPr>
          </w:p>
        </w:tc>
        <w:tc>
          <w:tcPr>
            <w:tcW w:w="768" w:type="pct"/>
            <w:vMerge w:val="continue"/>
            <w:vAlign w:val="center"/>
          </w:tcPr>
          <w:p w14:paraId="25715478">
            <w:pPr>
              <w:jc w:val="center"/>
              <w:rPr>
                <w:rFonts w:eastAsia="新宋体"/>
                <w:color w:val="000000" w:themeColor="text1"/>
                <w:szCs w:val="21"/>
                <w14:textFill>
                  <w14:solidFill>
                    <w14:schemeClr w14:val="tx1"/>
                  </w14:solidFill>
                </w14:textFill>
              </w:rPr>
            </w:pPr>
          </w:p>
        </w:tc>
        <w:tc>
          <w:tcPr>
            <w:tcW w:w="768" w:type="pct"/>
            <w:vMerge w:val="continue"/>
            <w:vAlign w:val="center"/>
          </w:tcPr>
          <w:p w14:paraId="2F48663B">
            <w:pPr>
              <w:jc w:val="center"/>
              <w:rPr>
                <w:rFonts w:eastAsia="新宋体"/>
                <w:color w:val="000000" w:themeColor="text1"/>
                <w:szCs w:val="21"/>
                <w14:textFill>
                  <w14:solidFill>
                    <w14:schemeClr w14:val="tx1"/>
                  </w14:solidFill>
                </w14:textFill>
              </w:rPr>
            </w:pPr>
          </w:p>
        </w:tc>
      </w:tr>
    </w:tbl>
    <w:p w14:paraId="02E5096D">
      <w:pPr>
        <w:spacing w:line="360" w:lineRule="auto"/>
        <w:ind w:firstLine="475"/>
        <w:rPr>
          <w:rFonts w:eastAsia="新宋体"/>
          <w:b/>
          <w:bCs/>
          <w:color w:val="000000" w:themeColor="text1"/>
          <w:szCs w:val="21"/>
          <w14:textFill>
            <w14:solidFill>
              <w14:schemeClr w14:val="tx1"/>
            </w14:solidFill>
          </w14:textFill>
        </w:rPr>
      </w:pPr>
      <w:r>
        <w:rPr>
          <w:rFonts w:eastAsia="新宋体"/>
          <w:color w:val="000000" w:themeColor="text1"/>
          <w:sz w:val="24"/>
          <w:szCs w:val="21"/>
          <w14:textFill>
            <w14:solidFill>
              <w14:schemeClr w14:val="tx1"/>
            </w14:solidFill>
          </w14:textFill>
        </w:rPr>
        <w:t>施工的各个阶段，施工现场均有机械设备运转，这些设备噪声源场界排放噪声，一般在75-95dB(A)。</w:t>
      </w:r>
    </w:p>
    <w:p w14:paraId="53DDE2AA">
      <w:pPr>
        <w:pStyle w:val="105"/>
        <w:rPr>
          <w:rFonts w:cs="Times New Roman"/>
          <w:color w:val="000000" w:themeColor="text1"/>
          <w14:textFill>
            <w14:solidFill>
              <w14:schemeClr w14:val="tx1"/>
            </w14:solidFill>
          </w14:textFill>
        </w:rPr>
      </w:pPr>
      <w:bookmarkStart w:id="304" w:name="_Toc472970919"/>
      <w:r>
        <w:rPr>
          <w:rFonts w:cs="Times New Roman"/>
          <w:color w:val="000000" w:themeColor="text1"/>
          <w14:textFill>
            <w14:solidFill>
              <w14:schemeClr w14:val="tx1"/>
            </w14:solidFill>
          </w14:textFill>
        </w:rPr>
        <w:t xml:space="preserve"> 3.4.4施工固废</w:t>
      </w:r>
      <w:bookmarkEnd w:id="304"/>
    </w:p>
    <w:p w14:paraId="6AC3FB75">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（1）废弃土石</w:t>
      </w:r>
    </w:p>
    <w:p w14:paraId="4B188EDA">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根据建设方资料，本项目土石方开挖量约120m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，项目场地回填140m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，项目产生的土石方可以全部用于回填，无弃土产生。</w:t>
      </w:r>
    </w:p>
    <w:p w14:paraId="589EB4F5">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（2）建筑垃圾</w:t>
      </w:r>
    </w:p>
    <w:p w14:paraId="41664712">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根据类比同类型项目，每平方米建筑物的建筑垃圾产生量约为0.0</w:t>
      </w:r>
      <w:r>
        <w:rPr>
          <w:rFonts w:hint="eastAsia" w:cs="Times New Roman"/>
          <w:color w:val="000000" w:themeColor="text1"/>
          <w14:textFill>
            <w14:solidFill>
              <w14:schemeClr w14:val="tx1"/>
            </w14:solidFill>
          </w14:textFill>
        </w:rPr>
        <w:t>0</w:t>
      </w:r>
      <w:r>
        <w:rPr>
          <w:rFonts w:cs="Times New Roman"/>
          <w:color w:val="000000" w:themeColor="text1"/>
          <w14:textFill>
            <w14:solidFill>
              <w14:schemeClr w14:val="tx1"/>
            </w14:solidFill>
          </w14:textFill>
        </w:rPr>
        <w:t>3t，本项目总建筑面积约为</w:t>
      </w:r>
      <w:r>
        <w:rPr>
          <w:rFonts w:hint="eastAsia" w:cs="Times New Roman"/>
          <w:color w:val="000000" w:themeColor="text1"/>
          <w14:textFill>
            <w14:solidFill>
              <w14:schemeClr w14:val="tx1"/>
            </w14:solidFill>
          </w14:textFill>
        </w:rPr>
        <w:t>3285</w:t>
      </w:r>
      <w:r>
        <w:rPr>
          <w:rFonts w:cs="Times New Roman"/>
          <w:color w:val="000000" w:themeColor="text1"/>
          <w14:textFill>
            <w14:solidFill>
              <w14:schemeClr w14:val="tx1"/>
            </w14:solidFill>
          </w14:textFill>
        </w:rPr>
        <w:t>m</w:t>
      </w:r>
      <w:r>
        <w:rPr>
          <w:rFonts w:cs="Times New Roman"/>
          <w:color w:val="000000" w:themeColor="text1"/>
          <w:vertAlign w:val="superscript"/>
          <w14:textFill>
            <w14:solidFill>
              <w14:schemeClr w14:val="tx1"/>
            </w14:solidFill>
          </w14:textFill>
        </w:rPr>
        <w:t>2</w:t>
      </w:r>
      <w:r>
        <w:rPr>
          <w:rFonts w:cs="Times New Roman"/>
          <w:color w:val="000000" w:themeColor="text1"/>
          <w14:textFill>
            <w14:solidFill>
              <w14:schemeClr w14:val="tx1"/>
            </w14:solidFill>
          </w14:textFill>
        </w:rPr>
        <w:t>，则本项目施工时产生的建筑垃圾量为</w:t>
      </w:r>
      <w:r>
        <w:rPr>
          <w:rFonts w:hint="eastAsia" w:cs="Times New Roman"/>
          <w:color w:val="000000" w:themeColor="text1"/>
          <w14:textFill>
            <w14:solidFill>
              <w14:schemeClr w14:val="tx1"/>
            </w14:solidFill>
          </w14:textFill>
        </w:rPr>
        <w:t>9.855</w:t>
      </w:r>
      <w:r>
        <w:rPr>
          <w:rFonts w:cs="Times New Roman"/>
          <w:color w:val="000000" w:themeColor="text1"/>
          <w14:textFill>
            <w14:solidFill>
              <w14:schemeClr w14:val="tx1"/>
            </w14:solidFill>
          </w14:textFill>
        </w:rPr>
        <w:t>t，可以回收利用的回收利用，不能利用的建筑垃圾由施工单位清运至建筑垃圾指定堆放地妥善处置，防止其因长期堆放而产生的污染，禁止乱丢乱弃。</w:t>
      </w:r>
    </w:p>
    <w:p w14:paraId="4841577B">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（3）生活垃圾</w:t>
      </w:r>
    </w:p>
    <w:p w14:paraId="04CEDA77">
      <w:pPr>
        <w:spacing w:line="360" w:lineRule="auto"/>
        <w:ind w:firstLine="475"/>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施工人员产生的生活垃圾，按施工高峰期施工人数15人，人均产生生活垃圾1kg/d计，生活垃圾产生量为0.015t/d，施工期间产生生活垃圾0.9t</w:t>
      </w:r>
      <w:r>
        <w:rPr>
          <w:rFonts w:hint="eastAsia" w:eastAsia="新宋体"/>
          <w:color w:val="000000" w:themeColor="text1"/>
          <w:sz w:val="24"/>
          <w:szCs w:val="21"/>
          <w14:textFill>
            <w14:solidFill>
              <w14:schemeClr w14:val="tx1"/>
            </w14:solidFill>
          </w14:textFill>
        </w:rPr>
        <w:t>（施工期2个月）</w:t>
      </w:r>
      <w:r>
        <w:rPr>
          <w:rFonts w:eastAsia="新宋体"/>
          <w:color w:val="000000" w:themeColor="text1"/>
          <w:sz w:val="24"/>
          <w:szCs w:val="21"/>
          <w14:textFill>
            <w14:solidFill>
              <w14:schemeClr w14:val="tx1"/>
            </w14:solidFill>
          </w14:textFill>
        </w:rPr>
        <w:t xml:space="preserve">。施工期间产生的生活垃圾集中收集后定期清运至就近寨子的垃圾收集点。 </w:t>
      </w:r>
    </w:p>
    <w:bookmarkEnd w:id="301"/>
    <w:bookmarkEnd w:id="302"/>
    <w:p w14:paraId="0C936270">
      <w:pPr>
        <w:pStyle w:val="4"/>
        <w:rPr>
          <w:rFonts w:ascii="Times New Roman" w:hAnsi="Times New Roman"/>
          <w:color w:val="000000" w:themeColor="text1"/>
          <w14:textFill>
            <w14:solidFill>
              <w14:schemeClr w14:val="tx1"/>
            </w14:solidFill>
          </w14:textFill>
        </w:rPr>
      </w:pPr>
      <w:bookmarkStart w:id="305" w:name="_Toc285541523"/>
      <w:bookmarkStart w:id="306" w:name="_Toc285547568"/>
      <w:bookmarkStart w:id="307" w:name="_Toc286241640"/>
      <w:bookmarkStart w:id="308" w:name="_Toc285542743"/>
      <w:bookmarkStart w:id="309" w:name="_Toc354822888"/>
      <w:bookmarkStart w:id="310" w:name="_Toc28263639"/>
      <w:bookmarkStart w:id="311" w:name="_Toc345236540"/>
      <w:r>
        <w:rPr>
          <w:rFonts w:ascii="Times New Roman" w:hAnsi="Times New Roman"/>
          <w:color w:val="000000" w:themeColor="text1"/>
          <w14:textFill>
            <w14:solidFill>
              <w14:schemeClr w14:val="tx1"/>
            </w14:solidFill>
          </w14:textFill>
        </w:rPr>
        <w:t>3.5 运营期污染源</w:t>
      </w:r>
      <w:bookmarkEnd w:id="305"/>
      <w:bookmarkEnd w:id="306"/>
      <w:bookmarkEnd w:id="307"/>
      <w:bookmarkEnd w:id="308"/>
      <w:r>
        <w:rPr>
          <w:rFonts w:ascii="Times New Roman" w:hAnsi="Times New Roman"/>
          <w:color w:val="000000" w:themeColor="text1"/>
          <w14:textFill>
            <w14:solidFill>
              <w14:schemeClr w14:val="tx1"/>
            </w14:solidFill>
          </w14:textFill>
        </w:rPr>
        <w:t>核算</w:t>
      </w:r>
      <w:bookmarkEnd w:id="309"/>
      <w:bookmarkEnd w:id="310"/>
      <w:bookmarkEnd w:id="311"/>
    </w:p>
    <w:p w14:paraId="1BF79081">
      <w:pPr>
        <w:pStyle w:val="105"/>
        <w:rPr>
          <w:rFonts w:cs="Times New Roman"/>
          <w:color w:val="000000" w:themeColor="text1"/>
          <w14:textFill>
            <w14:solidFill>
              <w14:schemeClr w14:val="tx1"/>
            </w14:solidFill>
          </w14:textFill>
        </w:rPr>
      </w:pPr>
      <w:bookmarkStart w:id="312" w:name="_Toc345236541"/>
      <w:bookmarkStart w:id="313" w:name="_Toc285547569"/>
      <w:bookmarkStart w:id="314" w:name="_Toc285542744"/>
      <w:bookmarkStart w:id="315" w:name="_Toc285541524"/>
      <w:bookmarkStart w:id="316" w:name="_Toc354822889"/>
      <w:bookmarkStart w:id="317" w:name="_Toc286241641"/>
      <w:r>
        <w:rPr>
          <w:rFonts w:cs="Times New Roman"/>
          <w:color w:val="000000" w:themeColor="text1"/>
          <w14:textFill>
            <w14:solidFill>
              <w14:schemeClr w14:val="tx1"/>
            </w14:solidFill>
          </w14:textFill>
        </w:rPr>
        <w:t>3.5.1 废气</w:t>
      </w:r>
      <w:bookmarkEnd w:id="312"/>
      <w:bookmarkEnd w:id="313"/>
      <w:bookmarkEnd w:id="314"/>
      <w:bookmarkEnd w:id="315"/>
      <w:bookmarkEnd w:id="316"/>
      <w:bookmarkEnd w:id="317"/>
    </w:p>
    <w:p w14:paraId="4F975A1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根据工艺分析，本项目由于塑料清洗破碎工序采用湿式破碎，因此基本无粉尘产生，废气主要为造粒工序热熔挤出废气G1、生产异味和食堂油烟。</w:t>
      </w:r>
    </w:p>
    <w:p w14:paraId="2D699396">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1.有组织废气</w:t>
      </w:r>
    </w:p>
    <w:p w14:paraId="5C65E7F5">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（1）塑料造粒工序热熔挤出废气G1</w:t>
      </w:r>
    </w:p>
    <w:p w14:paraId="0824725D">
      <w:pPr>
        <w:autoSpaceDE w:val="0"/>
        <w:autoSpaceDN w:val="0"/>
        <w:adjustRightInd w:val="0"/>
        <w:spacing w:line="360" w:lineRule="auto"/>
        <w:ind w:firstLine="480" w:firstLineChars="200"/>
        <w:jc w:val="left"/>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①</w:t>
      </w:r>
      <w:r>
        <w:rPr>
          <w:b/>
          <w:color w:val="000000" w:themeColor="text1"/>
          <w:sz w:val="24"/>
          <w14:textFill>
            <w14:solidFill>
              <w14:schemeClr w14:val="tx1"/>
            </w14:solidFill>
          </w14:textFill>
        </w:rPr>
        <w:t>废气来源及污染因子</w:t>
      </w:r>
    </w:p>
    <w:p w14:paraId="088A25AA">
      <w:pPr>
        <w:autoSpaceDE w:val="0"/>
        <w:autoSpaceDN w:val="0"/>
        <w:adjustRightInd w:val="0"/>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废气来源</w:t>
      </w:r>
    </w:p>
    <w:p w14:paraId="62B0FF8D">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本项目采用电加热方式对料筒进行加热，热熔挤出工序不添加任何阻燃剂、增塑剂等添加剂，采用直接再生方式，挤出造粒过程为单纯物理熔融变化过程，聚乙烯、聚丙烯加热温度控制在180-200℃左右。</w:t>
      </w:r>
    </w:p>
    <w:p w14:paraId="3FF74EEA">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聚乙烯和聚丙烯裂解温度分别为≥380℃和350℃，由于实际操作过程中，因料筒局部过热等其它原因，会有少量熔融废气产生，主要为乙烯、丙烯单体，同时还有颗粒物和异味产生。</w:t>
      </w:r>
    </w:p>
    <w:p w14:paraId="2EB551EC">
      <w:pPr>
        <w:autoSpaceDE w:val="0"/>
        <w:autoSpaceDN w:val="0"/>
        <w:adjustRightInd w:val="0"/>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废气因子</w:t>
      </w:r>
    </w:p>
    <w:p w14:paraId="0399D826">
      <w:pPr>
        <w:spacing w:line="360" w:lineRule="auto"/>
        <w:ind w:firstLine="480" w:firstLineChars="200"/>
        <w:jc w:val="left"/>
        <w:rPr>
          <w:rFonts w:eastAsia="新宋体"/>
          <w:color w:val="FF0000"/>
          <w:sz w:val="24"/>
          <w:szCs w:val="21"/>
        </w:rPr>
      </w:pPr>
      <w:r>
        <w:rPr>
          <w:b/>
          <w:color w:val="FF0000"/>
          <w:kern w:val="0"/>
          <w:sz w:val="24"/>
        </w:rPr>
        <w:t>A、</w:t>
      </w:r>
      <w:r>
        <w:rPr>
          <w:rFonts w:eastAsia="新宋体"/>
          <w:color w:val="FF0000"/>
          <w:sz w:val="24"/>
          <w:szCs w:val="21"/>
        </w:rPr>
        <w:t>本项目原料为塑料瓶、塑料</w:t>
      </w:r>
      <w:r>
        <w:rPr>
          <w:rFonts w:hint="eastAsia" w:eastAsia="新宋体"/>
          <w:color w:val="FF0000"/>
          <w:sz w:val="24"/>
          <w:szCs w:val="21"/>
          <w:lang w:eastAsia="zh-CN"/>
        </w:rPr>
        <w:t>编织袋</w:t>
      </w:r>
      <w:r>
        <w:rPr>
          <w:rFonts w:eastAsia="新宋体"/>
          <w:color w:val="FF0000"/>
          <w:sz w:val="24"/>
          <w:szCs w:val="21"/>
        </w:rPr>
        <w:t>等，主要成分为聚丙烯、聚乙烯，不涉及汽车配件、废机油桶、危险废物等；</w:t>
      </w:r>
    </w:p>
    <w:p w14:paraId="180187FA">
      <w:pPr>
        <w:spacing w:line="360" w:lineRule="auto"/>
        <w:ind w:firstLine="480" w:firstLineChars="200"/>
        <w:jc w:val="left"/>
        <w:rPr>
          <w:color w:val="FF0000"/>
          <w:sz w:val="24"/>
        </w:rPr>
      </w:pPr>
      <w:r>
        <w:rPr>
          <w:rFonts w:eastAsia="新宋体"/>
          <w:color w:val="FF0000"/>
          <w:sz w:val="24"/>
          <w:szCs w:val="21"/>
        </w:rPr>
        <w:t>聚乙烯分子式为(C</w:t>
      </w:r>
      <w:r>
        <w:rPr>
          <w:rFonts w:eastAsia="新宋体"/>
          <w:color w:val="FF0000"/>
          <w:sz w:val="24"/>
          <w:szCs w:val="21"/>
          <w:vertAlign w:val="subscript"/>
        </w:rPr>
        <w:t>2</w:t>
      </w:r>
      <w:r>
        <w:rPr>
          <w:rFonts w:eastAsia="新宋体"/>
          <w:color w:val="FF0000"/>
          <w:sz w:val="24"/>
          <w:szCs w:val="21"/>
        </w:rPr>
        <w:t>H</w:t>
      </w:r>
      <w:r>
        <w:rPr>
          <w:rFonts w:eastAsia="新宋体"/>
          <w:color w:val="FF0000"/>
          <w:sz w:val="24"/>
          <w:szCs w:val="21"/>
          <w:vertAlign w:val="subscript"/>
        </w:rPr>
        <w:t>4</w:t>
      </w:r>
      <w:r>
        <w:rPr>
          <w:rFonts w:eastAsia="新宋体"/>
          <w:color w:val="FF0000"/>
          <w:sz w:val="24"/>
          <w:szCs w:val="21"/>
        </w:rPr>
        <w:t>)n，聚丙烯分子式为(C</w:t>
      </w:r>
      <w:r>
        <w:rPr>
          <w:rFonts w:eastAsia="新宋体"/>
          <w:color w:val="FF0000"/>
          <w:sz w:val="24"/>
          <w:szCs w:val="21"/>
          <w:vertAlign w:val="subscript"/>
        </w:rPr>
        <w:t>3</w:t>
      </w:r>
      <w:r>
        <w:rPr>
          <w:rFonts w:eastAsia="新宋体"/>
          <w:color w:val="FF0000"/>
          <w:sz w:val="24"/>
          <w:szCs w:val="21"/>
        </w:rPr>
        <w:t>H</w:t>
      </w:r>
      <w:r>
        <w:rPr>
          <w:rFonts w:eastAsia="新宋体"/>
          <w:color w:val="FF0000"/>
          <w:sz w:val="24"/>
          <w:szCs w:val="21"/>
          <w:vertAlign w:val="subscript"/>
        </w:rPr>
        <w:t>6</w:t>
      </w:r>
      <w:r>
        <w:rPr>
          <w:rFonts w:eastAsia="新宋体"/>
          <w:color w:val="FF0000"/>
          <w:sz w:val="24"/>
          <w:szCs w:val="21"/>
        </w:rPr>
        <w:t>)n，根据</w:t>
      </w:r>
      <w:r>
        <w:rPr>
          <w:color w:val="FF0000"/>
          <w:sz w:val="24"/>
        </w:rPr>
        <w:t>《空气污染物排放和控制手册 工业污染源调查与研究第二辑》（美国环境保护局编），聚乙烯和聚丙烯裂解过程中会产生少量熔融废气产生，主要为乙烯、丙烯单体，同时还有颗粒物和异味产生。</w:t>
      </w:r>
    </w:p>
    <w:p w14:paraId="6007CD9C">
      <w:pPr>
        <w:spacing w:line="360" w:lineRule="auto"/>
        <w:ind w:firstLine="480" w:firstLineChars="200"/>
        <w:jc w:val="left"/>
        <w:rPr>
          <w:rFonts w:eastAsiaTheme="minorEastAsia"/>
          <w:bCs/>
          <w:color w:val="FF0000"/>
          <w:sz w:val="24"/>
          <w:szCs w:val="28"/>
        </w:rPr>
      </w:pPr>
      <w:r>
        <w:rPr>
          <w:b/>
          <w:color w:val="FF0000"/>
          <w:sz w:val="24"/>
        </w:rPr>
        <w:t>B、</w:t>
      </w:r>
      <w:r>
        <w:rPr>
          <w:color w:val="FF0000"/>
          <w:sz w:val="24"/>
        </w:rPr>
        <w:t>根据《</w:t>
      </w:r>
      <w:r>
        <w:rPr>
          <w:rFonts w:eastAsiaTheme="minorEastAsia"/>
          <w:bCs/>
          <w:color w:val="FF0000"/>
          <w:sz w:val="24"/>
          <w:szCs w:val="28"/>
        </w:rPr>
        <w:t>排污许可证申请与核发技术规范—废弃资源加工工业》中废旧塑料加工中废气，污染物因子为颗粒物、非甲烷总烃、二甲苯、氯化氢；</w:t>
      </w:r>
    </w:p>
    <w:p w14:paraId="29075F58">
      <w:pPr>
        <w:spacing w:line="360" w:lineRule="auto"/>
        <w:ind w:firstLine="480" w:firstLineChars="200"/>
        <w:jc w:val="left"/>
        <w:rPr>
          <w:rFonts w:eastAsia="新宋体"/>
          <w:color w:val="FF0000"/>
          <w:sz w:val="24"/>
          <w:szCs w:val="21"/>
        </w:rPr>
      </w:pPr>
      <w:r>
        <w:rPr>
          <w:rFonts w:eastAsiaTheme="minorEastAsia"/>
          <w:bCs/>
          <w:color w:val="FF0000"/>
          <w:sz w:val="24"/>
          <w:szCs w:val="28"/>
        </w:rPr>
        <w:t>同时对照</w:t>
      </w:r>
      <w:r>
        <w:rPr>
          <w:color w:val="FF0000"/>
          <w:sz w:val="24"/>
        </w:rPr>
        <w:t>《合成树脂工业污染物排放标准》（GB31572-2015），本项目为</w:t>
      </w:r>
      <w:r>
        <w:rPr>
          <w:rFonts w:eastAsia="新宋体"/>
          <w:color w:val="FF0000"/>
          <w:sz w:val="24"/>
          <w:szCs w:val="21"/>
        </w:rPr>
        <w:t>聚丙烯、聚乙烯塑料，根据该标准中“表4 大气污染物排放限值”，本项目主要污染物为非甲烷总烃及颗粒物；</w:t>
      </w:r>
    </w:p>
    <w:p w14:paraId="4337DE06">
      <w:pPr>
        <w:spacing w:line="360" w:lineRule="auto"/>
        <w:ind w:firstLine="480" w:firstLineChars="200"/>
        <w:jc w:val="left"/>
        <w:rPr>
          <w:b/>
          <w:color w:val="FF0000"/>
          <w:kern w:val="0"/>
          <w:sz w:val="24"/>
        </w:rPr>
      </w:pPr>
      <w:r>
        <w:rPr>
          <w:rFonts w:eastAsia="新宋体"/>
          <w:b/>
          <w:color w:val="FF0000"/>
          <w:sz w:val="24"/>
          <w:szCs w:val="21"/>
        </w:rPr>
        <w:t>C、小结：</w:t>
      </w:r>
      <w:r>
        <w:rPr>
          <w:rFonts w:eastAsia="新宋体"/>
          <w:color w:val="FF0000"/>
          <w:sz w:val="24"/>
          <w:szCs w:val="21"/>
        </w:rPr>
        <w:t>综上，根据本项目原料成分（聚丙烯、聚乙烯），主要为碳氢化合物，不含氯元素；同时根据</w:t>
      </w:r>
      <w:r>
        <w:rPr>
          <w:b/>
          <w:color w:val="FF0000"/>
          <w:sz w:val="24"/>
        </w:rPr>
        <w:t>《</w:t>
      </w:r>
      <w:r>
        <w:rPr>
          <w:rFonts w:eastAsiaTheme="minorEastAsia"/>
          <w:bCs/>
          <w:color w:val="FF0000"/>
          <w:sz w:val="24"/>
          <w:szCs w:val="28"/>
        </w:rPr>
        <w:t>排污许可证申请与核发技术规范—废弃资源加工工业》及</w:t>
      </w:r>
      <w:r>
        <w:rPr>
          <w:color w:val="FF0000"/>
          <w:sz w:val="24"/>
        </w:rPr>
        <w:t>《合成树脂工业污染物排放标准》（GB31572-2015），本项目废气主要为非甲烷总烃及颗粒物，不涉及二甲苯、氯化氢。</w:t>
      </w:r>
    </w:p>
    <w:p w14:paraId="2B435243">
      <w:pPr>
        <w:autoSpaceDE w:val="0"/>
        <w:autoSpaceDN w:val="0"/>
        <w:adjustRightInd w:val="0"/>
        <w:spacing w:line="360" w:lineRule="auto"/>
        <w:ind w:firstLine="480" w:firstLineChars="200"/>
        <w:jc w:val="left"/>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w:t>
      </w:r>
      <w:r>
        <w:rPr>
          <w:b/>
          <w:color w:val="000000" w:themeColor="text1"/>
          <w:sz w:val="24"/>
          <w14:textFill>
            <w14:solidFill>
              <w14:schemeClr w14:val="tx1"/>
            </w14:solidFill>
          </w14:textFill>
        </w:rPr>
        <w:t>废气污染物产生源强依据及产生量</w:t>
      </w:r>
    </w:p>
    <w:p w14:paraId="64E130E7">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参照《空气污染物排放和控制手册 工业污染源调查与研究第二辑》（美国环境保护局编），聚丙烯、聚乙烯分解产生颗粒物产生系数为0.05kg/t塑料，非甲烷总烃（乙烯、丙烯单体）产生系数为0.35kg/t塑料。</w:t>
      </w:r>
    </w:p>
    <w:p w14:paraId="35EC4B49">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b/>
          <w:color w:val="FF0000"/>
          <w:sz w:val="24"/>
        </w:rPr>
        <w:t>废气产生量：</w:t>
      </w:r>
      <w:r>
        <w:rPr>
          <w:color w:val="000000" w:themeColor="text1"/>
          <w:sz w:val="24"/>
          <w14:textFill>
            <w14:solidFill>
              <w14:schemeClr w14:val="tx1"/>
            </w14:solidFill>
          </w14:textFill>
        </w:rPr>
        <w:t>本项目</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生产塑料颗粒16.673t/d，颗粒物产生量为0.104kg/h（0.25t/a），非甲烷总烃产生量为0.729kg/h（1.754t/a）。</w:t>
      </w:r>
    </w:p>
    <w:p w14:paraId="6F421B64">
      <w:pPr>
        <w:autoSpaceDE w:val="0"/>
        <w:autoSpaceDN w:val="0"/>
        <w:adjustRightInd w:val="0"/>
        <w:spacing w:line="360" w:lineRule="auto"/>
        <w:ind w:firstLine="480" w:firstLineChars="200"/>
        <w:jc w:val="left"/>
        <w:rPr>
          <w:b/>
          <w:color w:val="FF0000"/>
          <w:sz w:val="24"/>
        </w:rPr>
      </w:pPr>
      <w:r>
        <w:rPr>
          <w:rFonts w:hint="eastAsia" w:ascii="宋体" w:hAnsi="宋体" w:cs="宋体"/>
          <w:b/>
          <w:color w:val="FF0000"/>
          <w:sz w:val="24"/>
        </w:rPr>
        <w:t>③</w:t>
      </w:r>
      <w:r>
        <w:rPr>
          <w:b/>
          <w:color w:val="FF0000"/>
          <w:sz w:val="24"/>
        </w:rPr>
        <w:t>本项目废气处置措施</w:t>
      </w:r>
    </w:p>
    <w:p w14:paraId="2A121678">
      <w:pPr>
        <w:spacing w:line="360" w:lineRule="auto"/>
        <w:ind w:left="105" w:leftChars="50" w:right="105" w:rightChars="50" w:firstLine="480" w:firstLineChars="200"/>
        <w:jc w:val="left"/>
        <w:rPr>
          <w:rFonts w:eastAsiaTheme="minorEastAsia"/>
          <w:b/>
          <w:bCs/>
          <w:color w:val="FF0000"/>
          <w:sz w:val="24"/>
          <w:szCs w:val="28"/>
        </w:rPr>
      </w:pPr>
      <w:r>
        <w:rPr>
          <w:rFonts w:eastAsiaTheme="minorEastAsia"/>
          <w:b/>
          <w:bCs/>
          <w:color w:val="FF0000"/>
          <w:sz w:val="24"/>
          <w:szCs w:val="28"/>
        </w:rPr>
        <w:t>A、处置措施</w:t>
      </w:r>
    </w:p>
    <w:p w14:paraId="2CD94D3B">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Cs/>
          <w:color w:val="000000" w:themeColor="text1"/>
          <w:sz w:val="24"/>
          <w:szCs w:val="28"/>
          <w14:textFill>
            <w14:solidFill>
              <w14:schemeClr w14:val="tx1"/>
            </w14:solidFill>
          </w14:textFill>
        </w:rPr>
        <w:t>根据《排污许可证申请与核发技术规范—废弃资源加工工业》中废旧塑料加工中废气的处置方式，“采用过滤式布袋除尘+活性炭”；</w:t>
      </w:r>
    </w:p>
    <w:p w14:paraId="18B020EB">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Cs/>
          <w:color w:val="000000" w:themeColor="text1"/>
          <w:sz w:val="24"/>
          <w:szCs w:val="28"/>
          <w14:textFill>
            <w14:solidFill>
              <w14:schemeClr w14:val="tx1"/>
            </w14:solidFill>
          </w14:textFill>
        </w:rPr>
        <w:t>综上分析及建设方提供的资料，结合本项目行业处理方式，本项目采用处理效率更高的过滤棉+UV光解；</w:t>
      </w:r>
    </w:p>
    <w:p w14:paraId="61263888">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Cs/>
          <w:color w:val="000000" w:themeColor="text1"/>
          <w:sz w:val="24"/>
          <w:szCs w:val="28"/>
          <w14:textFill>
            <w14:solidFill>
              <w14:schemeClr w14:val="tx1"/>
            </w14:solidFill>
          </w14:textFill>
        </w:rPr>
        <w:t>建设方拟在两台塑料挤塑机上方设置集气罩（风机风量为8000m</w:t>
      </w:r>
      <w:r>
        <w:rPr>
          <w:rFonts w:eastAsiaTheme="minorEastAsia"/>
          <w:bCs/>
          <w:color w:val="000000" w:themeColor="text1"/>
          <w:sz w:val="24"/>
          <w:szCs w:val="28"/>
          <w:vertAlign w:val="superscript"/>
          <w14:textFill>
            <w14:solidFill>
              <w14:schemeClr w14:val="tx1"/>
            </w14:solidFill>
          </w14:textFill>
        </w:rPr>
        <w:t>3</w:t>
      </w:r>
      <w:r>
        <w:rPr>
          <w:rFonts w:eastAsiaTheme="minorEastAsia"/>
          <w:bCs/>
          <w:color w:val="000000" w:themeColor="text1"/>
          <w:sz w:val="24"/>
          <w:szCs w:val="28"/>
          <w14:textFill>
            <w14:solidFill>
              <w14:schemeClr w14:val="tx1"/>
            </w14:solidFill>
          </w14:textFill>
        </w:rPr>
        <w:t>/h，集气效率90%），将颗粒物及非甲烷总烃引至过滤棉+UV光解装置处理达标后（颗粒物处置效率95%，非甲烷总烃处置效率85%），通过管道引至15m的排气筒排放。</w:t>
      </w:r>
    </w:p>
    <w:p w14:paraId="478CE5DD">
      <w:pPr>
        <w:spacing w:line="360" w:lineRule="auto"/>
        <w:ind w:left="105" w:leftChars="50" w:right="105" w:rightChars="50" w:firstLine="480" w:firstLineChars="200"/>
        <w:jc w:val="left"/>
        <w:rPr>
          <w:rFonts w:eastAsiaTheme="minorEastAsia"/>
          <w:b/>
          <w:bCs/>
          <w:color w:val="FF0000"/>
          <w:sz w:val="24"/>
          <w:szCs w:val="28"/>
        </w:rPr>
      </w:pPr>
      <w:r>
        <w:rPr>
          <w:rFonts w:eastAsiaTheme="minorEastAsia"/>
          <w:b/>
          <w:bCs/>
          <w:color w:val="FF0000"/>
          <w:sz w:val="24"/>
          <w:szCs w:val="28"/>
        </w:rPr>
        <w:t>B、废气处置（过滤棉+UV光解装置）原理</w:t>
      </w:r>
    </w:p>
    <w:p w14:paraId="7ACFACDB">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Cs/>
          <w:color w:val="000000" w:themeColor="text1"/>
          <w:sz w:val="24"/>
          <w:szCs w:val="28"/>
          <w14:textFill>
            <w14:solidFill>
              <w14:schemeClr w14:val="tx1"/>
            </w14:solidFill>
          </w14:textFill>
        </w:rPr>
        <w:t>光解设备是利用特制的高能高臭氧UV紫外线光束照射工业废气，裂解恶臭、工业废气（VOC类等），使有机或无机高分子恶臭化合物分子链,在高能紫外线光束照射下，降解转变成低分子化合物，如CO</w:t>
      </w:r>
      <w:r>
        <w:rPr>
          <w:rFonts w:eastAsiaTheme="minorEastAsia"/>
          <w:bCs/>
          <w:color w:val="000000" w:themeColor="text1"/>
          <w:sz w:val="24"/>
          <w:szCs w:val="28"/>
          <w:vertAlign w:val="subscript"/>
          <w14:textFill>
            <w14:solidFill>
              <w14:schemeClr w14:val="tx1"/>
            </w14:solidFill>
          </w14:textFill>
        </w:rPr>
        <w:t>2</w:t>
      </w:r>
      <w:r>
        <w:rPr>
          <w:rFonts w:eastAsiaTheme="minorEastAsia"/>
          <w:bCs/>
          <w:color w:val="000000" w:themeColor="text1"/>
          <w:sz w:val="24"/>
          <w:szCs w:val="28"/>
          <w14:textFill>
            <w14:solidFill>
              <w14:schemeClr w14:val="tx1"/>
            </w14:solidFill>
          </w14:textFill>
        </w:rPr>
        <w:t>、H</w:t>
      </w:r>
      <w:r>
        <w:rPr>
          <w:rFonts w:eastAsiaTheme="minorEastAsia"/>
          <w:bCs/>
          <w:color w:val="000000" w:themeColor="text1"/>
          <w:sz w:val="24"/>
          <w:szCs w:val="28"/>
          <w:vertAlign w:val="subscript"/>
          <w14:textFill>
            <w14:solidFill>
              <w14:schemeClr w14:val="tx1"/>
            </w14:solidFill>
          </w14:textFill>
        </w:rPr>
        <w:t>2</w:t>
      </w:r>
      <w:r>
        <w:rPr>
          <w:rFonts w:eastAsiaTheme="minorEastAsia"/>
          <w:bCs/>
          <w:color w:val="000000" w:themeColor="text1"/>
          <w:sz w:val="24"/>
          <w:szCs w:val="28"/>
          <w14:textFill>
            <w14:solidFill>
              <w14:schemeClr w14:val="tx1"/>
            </w14:solidFill>
          </w14:textFill>
        </w:rPr>
        <w:t>O等，处理效率可达80%以上。参照《第一次全国污染源普查工业污染源产排污系数手册》，过滤棉对颗粒物去除效率在90%以上。</w:t>
      </w:r>
    </w:p>
    <w:p w14:paraId="4752E427">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Cs/>
          <w:color w:val="000000" w:themeColor="text1"/>
          <w:sz w:val="24"/>
          <w:szCs w:val="28"/>
          <w14:textFill>
            <w14:solidFill>
              <w14:schemeClr w14:val="tx1"/>
            </w14:solidFill>
          </w14:textFill>
        </w:rPr>
        <w:t>利用高能高臭氢UV紫外线光束分解空气中的氧分子产生游离氧，因游离氧所携正负电子不平衡所以需与氧分子结合，进而产生臭氧。UV+0</w:t>
      </w:r>
      <w:r>
        <w:rPr>
          <w:rFonts w:eastAsiaTheme="minorEastAsia"/>
          <w:bCs/>
          <w:color w:val="000000" w:themeColor="text1"/>
          <w:sz w:val="24"/>
          <w:szCs w:val="28"/>
          <w:vertAlign w:val="subscript"/>
          <w14:textFill>
            <w14:solidFill>
              <w14:schemeClr w14:val="tx1"/>
            </w14:solidFill>
          </w14:textFill>
        </w:rPr>
        <w:t>2</w:t>
      </w:r>
      <w:r>
        <w:rPr>
          <w:rFonts w:ascii="Segoe UI Emoji" w:hAnsi="Segoe UI Emoji" w:eastAsia="Segoe UI Emoji" w:cs="Segoe UI Emoji"/>
          <w:bCs/>
          <w:color w:val="000000" w:themeColor="text1"/>
          <w:sz w:val="24"/>
          <w:szCs w:val="28"/>
          <w14:textFill>
            <w14:solidFill>
              <w14:schemeClr w14:val="tx1"/>
            </w14:solidFill>
          </w14:textFill>
        </w:rPr>
        <w:t>→</w:t>
      </w:r>
      <w:r>
        <w:rPr>
          <w:rFonts w:eastAsiaTheme="minorEastAsia"/>
          <w:bCs/>
          <w:color w:val="000000" w:themeColor="text1"/>
          <w:sz w:val="24"/>
          <w:szCs w:val="28"/>
          <w14:textFill>
            <w14:solidFill>
              <w14:schemeClr w14:val="tx1"/>
            </w14:solidFill>
          </w14:textFill>
        </w:rPr>
        <w:t>0-+0*，(游离氧)0+0</w:t>
      </w:r>
      <w:r>
        <w:rPr>
          <w:rFonts w:eastAsiaTheme="minorEastAsia"/>
          <w:bCs/>
          <w:color w:val="000000" w:themeColor="text1"/>
          <w:sz w:val="24"/>
          <w:szCs w:val="28"/>
          <w:vertAlign w:val="subscript"/>
          <w14:textFill>
            <w14:solidFill>
              <w14:schemeClr w14:val="tx1"/>
            </w14:solidFill>
          </w14:textFill>
        </w:rPr>
        <w:t>2</w:t>
      </w:r>
      <w:r>
        <w:rPr>
          <w:rFonts w:eastAsia="Segoe UI Emoji"/>
          <w:bCs/>
          <w:color w:val="000000" w:themeColor="text1"/>
          <w:sz w:val="24"/>
          <w:szCs w:val="28"/>
          <w14:textFill>
            <w14:solidFill>
              <w14:schemeClr w14:val="tx1"/>
            </w14:solidFill>
          </w14:textFill>
        </w:rPr>
        <w:t>→</w:t>
      </w:r>
      <w:r>
        <w:rPr>
          <w:rFonts w:eastAsiaTheme="minorEastAsia"/>
          <w:bCs/>
          <w:color w:val="000000" w:themeColor="text1"/>
          <w:sz w:val="24"/>
          <w:szCs w:val="28"/>
          <w14:textFill>
            <w14:solidFill>
              <w14:schemeClr w14:val="tx1"/>
            </w14:solidFill>
          </w14:textFill>
        </w:rPr>
        <w:t>0</w:t>
      </w:r>
      <w:r>
        <w:rPr>
          <w:rFonts w:eastAsiaTheme="minorEastAsia"/>
          <w:bCs/>
          <w:color w:val="000000" w:themeColor="text1"/>
          <w:sz w:val="24"/>
          <w:szCs w:val="28"/>
          <w:vertAlign w:val="subscript"/>
          <w14:textFill>
            <w14:solidFill>
              <w14:schemeClr w14:val="tx1"/>
            </w14:solidFill>
          </w14:textFill>
        </w:rPr>
        <w:t>3</w:t>
      </w:r>
      <w:r>
        <w:rPr>
          <w:rFonts w:eastAsiaTheme="minorEastAsia"/>
          <w:bCs/>
          <w:color w:val="000000" w:themeColor="text1"/>
          <w:sz w:val="24"/>
          <w:szCs w:val="28"/>
          <w14:textFill>
            <w14:solidFill>
              <w14:schemeClr w14:val="tx1"/>
            </w14:solidFill>
          </w14:textFill>
        </w:rPr>
        <w:t>(臭氧)，众所周知臭氧对有机物具有极强的氧化作用，对工业废气及其它刺激性异味有立竿见影的清除效果。</w:t>
      </w:r>
    </w:p>
    <w:p w14:paraId="3F7F5213">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Cs/>
          <w:color w:val="000000" w:themeColor="text1"/>
          <w:sz w:val="24"/>
          <w:szCs w:val="28"/>
          <w14:textFill>
            <w14:solidFill>
              <w14:schemeClr w14:val="tx1"/>
            </w14:solidFill>
          </w14:textFill>
        </w:rPr>
        <w:t>恶臭、工业废气利用排风设备引入到本净化设备后，净化设备运用高能UV紫外线光束及臭氧对工业废气进行协同分解氧化反应，使工业废气物质其降解转化成低分子化合物、水和二氧化碳，再通过排风管道排出室外。</w:t>
      </w:r>
    </w:p>
    <w:p w14:paraId="435E199F">
      <w:pPr>
        <w:autoSpaceDE w:val="0"/>
        <w:autoSpaceDN w:val="0"/>
        <w:adjustRightInd w:val="0"/>
        <w:spacing w:line="360" w:lineRule="auto"/>
        <w:ind w:firstLine="480" w:firstLineChars="200"/>
        <w:jc w:val="left"/>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④</w:t>
      </w:r>
      <w:r>
        <w:rPr>
          <w:b/>
          <w:color w:val="000000" w:themeColor="text1"/>
          <w:sz w:val="24"/>
          <w14:textFill>
            <w14:solidFill>
              <w14:schemeClr w14:val="tx1"/>
            </w14:solidFill>
          </w14:textFill>
        </w:rPr>
        <w:t>本项目废气排放量</w:t>
      </w:r>
    </w:p>
    <w:p w14:paraId="54551CCF">
      <w:pPr>
        <w:autoSpaceDE w:val="0"/>
        <w:autoSpaceDN w:val="0"/>
        <w:adjustRightInd w:val="0"/>
        <w:spacing w:line="360" w:lineRule="auto"/>
        <w:ind w:firstLine="480" w:firstLineChars="200"/>
        <w:jc w:val="left"/>
        <w:rPr>
          <w:b/>
          <w:color w:val="FF0000"/>
          <w:sz w:val="24"/>
        </w:rPr>
      </w:pPr>
      <w:r>
        <w:rPr>
          <w:b/>
          <w:color w:val="FF0000"/>
          <w:sz w:val="24"/>
        </w:rPr>
        <w:t>A、废气污染物产生量</w:t>
      </w:r>
    </w:p>
    <w:p w14:paraId="0B0A1195">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Cs/>
          <w:color w:val="000000" w:themeColor="text1"/>
          <w:sz w:val="24"/>
          <w:szCs w:val="28"/>
          <w14:textFill>
            <w14:solidFill>
              <w14:schemeClr w14:val="tx1"/>
            </w14:solidFill>
          </w14:textFill>
        </w:rPr>
        <w:t>综上，本项目废气污染物产生量如下：</w:t>
      </w:r>
    </w:p>
    <w:p w14:paraId="29F27BF6">
      <w:pPr>
        <w:spacing w:line="360" w:lineRule="auto"/>
        <w:ind w:left="105" w:leftChars="50" w:right="105" w:rightChars="50" w:firstLine="480" w:firstLineChars="200"/>
        <w:jc w:val="left"/>
        <w:rPr>
          <w:rFonts w:eastAsiaTheme="minorEastAsia"/>
          <w:bCs/>
          <w:color w:val="000000" w:themeColor="text1"/>
          <w:sz w:val="24"/>
          <w:szCs w:val="28"/>
          <w14:textFill>
            <w14:solidFill>
              <w14:schemeClr w14:val="tx1"/>
            </w14:solidFill>
          </w14:textFill>
        </w:rPr>
      </w:pPr>
      <w:r>
        <w:rPr>
          <w:rFonts w:eastAsiaTheme="minorEastAsia"/>
          <w:b/>
          <w:bCs/>
          <w:color w:val="000000" w:themeColor="text1"/>
          <w:sz w:val="24"/>
          <w:szCs w:val="28"/>
          <w14:textFill>
            <w14:solidFill>
              <w14:schemeClr w14:val="tx1"/>
            </w14:solidFill>
          </w14:textFill>
        </w:rPr>
        <w:t>颗粒物：</w:t>
      </w:r>
      <w:r>
        <w:rPr>
          <w:rFonts w:eastAsiaTheme="minorEastAsia"/>
          <w:bCs/>
          <w:color w:val="000000" w:themeColor="text1"/>
          <w:sz w:val="24"/>
          <w:szCs w:val="28"/>
          <w14:textFill>
            <w14:solidFill>
              <w14:schemeClr w14:val="tx1"/>
            </w14:solidFill>
          </w14:textFill>
        </w:rPr>
        <w:t>产生量为</w:t>
      </w:r>
      <w:r>
        <w:rPr>
          <w:color w:val="000000" w:themeColor="text1"/>
          <w:sz w:val="24"/>
          <w14:textFill>
            <w14:solidFill>
              <w14:schemeClr w14:val="tx1"/>
            </w14:solidFill>
          </w14:textFill>
        </w:rPr>
        <w:t>0.104kg/h（0.25t/a）</w:t>
      </w:r>
      <w:r>
        <w:rPr>
          <w:rFonts w:eastAsiaTheme="minorEastAsia"/>
          <w:bCs/>
          <w:color w:val="000000" w:themeColor="text1"/>
          <w:sz w:val="24"/>
          <w:szCs w:val="28"/>
          <w14:textFill>
            <w14:solidFill>
              <w14:schemeClr w14:val="tx1"/>
            </w14:solidFill>
          </w14:textFill>
        </w:rPr>
        <w:t>；</w:t>
      </w:r>
    </w:p>
    <w:p w14:paraId="0C5549D1">
      <w:pPr>
        <w:spacing w:line="360" w:lineRule="auto"/>
        <w:ind w:firstLine="480" w:firstLineChars="20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非甲烷总烃：</w:t>
      </w:r>
      <w:r>
        <w:rPr>
          <w:color w:val="000000" w:themeColor="text1"/>
          <w:sz w:val="24"/>
          <w14:textFill>
            <w14:solidFill>
              <w14:schemeClr w14:val="tx1"/>
            </w14:solidFill>
          </w14:textFill>
        </w:rPr>
        <w:t>产生量为0.729kg/h（1.754t/a）；</w:t>
      </w:r>
    </w:p>
    <w:p w14:paraId="3AB21343">
      <w:pPr>
        <w:autoSpaceDE w:val="0"/>
        <w:autoSpaceDN w:val="0"/>
        <w:adjustRightInd w:val="0"/>
        <w:spacing w:line="360" w:lineRule="auto"/>
        <w:ind w:firstLine="480" w:firstLineChars="200"/>
        <w:jc w:val="left"/>
        <w:rPr>
          <w:b/>
          <w:color w:val="FF0000"/>
          <w:sz w:val="24"/>
        </w:rPr>
      </w:pPr>
      <w:r>
        <w:rPr>
          <w:b/>
          <w:color w:val="FF0000"/>
          <w:sz w:val="24"/>
        </w:rPr>
        <w:t>B、污染物排放量</w:t>
      </w:r>
    </w:p>
    <w:p w14:paraId="6552EDEB">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颗粒物：</w:t>
      </w:r>
      <w:r>
        <w:rPr>
          <w:color w:val="000000" w:themeColor="text1"/>
          <w:sz w:val="24"/>
          <w14:textFill>
            <w14:solidFill>
              <w14:schemeClr w14:val="tx1"/>
            </w14:solidFill>
          </w14:textFill>
        </w:rPr>
        <w:t>有组织颗粒物排放量为0.011t/a，排放速率</w:t>
      </w:r>
      <w:r>
        <w:rPr>
          <w:bCs/>
          <w:color w:val="000000" w:themeColor="text1"/>
          <w:sz w:val="24"/>
          <w:szCs w:val="32"/>
          <w14:textFill>
            <w14:solidFill>
              <w14:schemeClr w14:val="tx1"/>
            </w14:solidFill>
          </w14:textFill>
        </w:rPr>
        <w:t>0.0047kg/h</w:t>
      </w:r>
      <w:r>
        <w:rPr>
          <w:bCs/>
          <w:color w:val="000000" w:themeColor="text1"/>
          <w:sz w:val="24"/>
          <w14:textFill>
            <w14:solidFill>
              <w14:schemeClr w14:val="tx1"/>
            </w14:solidFill>
          </w14:textFill>
        </w:rPr>
        <w:t>，排放浓度0.47mg/m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w:t>
      </w:r>
      <w:r>
        <w:rPr>
          <w:color w:val="000000" w:themeColor="text1"/>
          <w:sz w:val="24"/>
          <w14:textFill>
            <w14:solidFill>
              <w14:schemeClr w14:val="tx1"/>
            </w14:solidFill>
          </w14:textFill>
        </w:rPr>
        <w:t>无组织颗粒物排放量为0.0025t/a。</w:t>
      </w:r>
    </w:p>
    <w:p w14:paraId="0535D9CB">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b/>
          <w:color w:val="FF0000"/>
          <w:sz w:val="24"/>
        </w:rPr>
        <w:t>非甲烷总烃：</w:t>
      </w:r>
      <w:r>
        <w:rPr>
          <w:color w:val="000000" w:themeColor="text1"/>
          <w:sz w:val="24"/>
          <w14:textFill>
            <w14:solidFill>
              <w14:schemeClr w14:val="tx1"/>
            </w14:solidFill>
          </w14:textFill>
        </w:rPr>
        <w:t>有组织非甲烷总烃排放量为0.237t/a，排放速率</w:t>
      </w:r>
      <w:r>
        <w:rPr>
          <w:bCs/>
          <w:color w:val="000000" w:themeColor="text1"/>
          <w:sz w:val="24"/>
          <w:szCs w:val="32"/>
          <w14:textFill>
            <w14:solidFill>
              <w14:schemeClr w14:val="tx1"/>
            </w14:solidFill>
          </w14:textFill>
        </w:rPr>
        <w:t>0.0987kg/h</w:t>
      </w:r>
      <w:r>
        <w:rPr>
          <w:bCs/>
          <w:color w:val="000000" w:themeColor="text1"/>
          <w:sz w:val="24"/>
          <w14:textFill>
            <w14:solidFill>
              <w14:schemeClr w14:val="tx1"/>
            </w14:solidFill>
          </w14:textFill>
        </w:rPr>
        <w:t>，排放浓度9.87mg/m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w:t>
      </w:r>
      <w:r>
        <w:rPr>
          <w:color w:val="000000" w:themeColor="text1"/>
          <w:sz w:val="24"/>
          <w14:textFill>
            <w14:solidFill>
              <w14:schemeClr w14:val="tx1"/>
            </w14:solidFill>
          </w14:textFill>
        </w:rPr>
        <w:t>无组织非甲烷总烃排放量为0.01</w:t>
      </w:r>
      <w:r>
        <w:rPr>
          <w:rFonts w:hint="eastAsia"/>
          <w:color w:val="000000" w:themeColor="text1"/>
          <w:sz w:val="24"/>
          <w14:textFill>
            <w14:solidFill>
              <w14:schemeClr w14:val="tx1"/>
            </w14:solidFill>
          </w14:textFill>
        </w:rPr>
        <w:t>75</w:t>
      </w:r>
      <w:r>
        <w:rPr>
          <w:color w:val="000000" w:themeColor="text1"/>
          <w:sz w:val="24"/>
          <w14:textFill>
            <w14:solidFill>
              <w14:schemeClr w14:val="tx1"/>
            </w14:solidFill>
          </w14:textFill>
        </w:rPr>
        <w:t>t/a。</w:t>
      </w:r>
    </w:p>
    <w:p w14:paraId="49BEA254">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（2）食堂油烟</w:t>
      </w:r>
    </w:p>
    <w:p w14:paraId="51043630">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项目区有厨房，每天提供两餐，规模属于小型，食堂就餐人数约17人。按平衡膳食推荐的以每人每天食用25g食用油计算，则用油量为：0.424kg/d。</w:t>
      </w:r>
    </w:p>
    <w:p w14:paraId="1447B563">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据类比调查，不同的烧炸工况，油烟气中烟气浓度及挥发量均有所不同，油的平均挥发量为总耗油量的2.83%，经估算，本项目食堂产生油烟量约为0.012kg/d，0.0037t/a，高峰时段以4小时计，油烟产生量约为0.0031kg/h。</w:t>
      </w:r>
    </w:p>
    <w:p w14:paraId="02386D74">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本环评要求建设小型油烟净化装置，总引风量为2000m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/h，净化效率60%的油烟净化设施处理后，排放量为0.00148t/a，排放浓度为0.62mg/m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，满足GB18483—2001《饮食业油烟排放标准》油烟最高允许排放浓度2mg/m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14:paraId="20530808">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2、无组织废气</w:t>
      </w:r>
    </w:p>
    <w:p w14:paraId="7BE79066">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（1）造粒工序热熔挤出无组织废气</w:t>
      </w:r>
    </w:p>
    <w:p w14:paraId="6BCC91FF">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根据上述分析，造粒工序热熔挤出无组织废气中</w:t>
      </w:r>
      <w:r>
        <w:rPr>
          <w:rFonts w:hint="eastAsia"/>
          <w:color w:val="000000" w:themeColor="text1"/>
          <w:sz w:val="24"/>
          <w14:textFill>
            <w14:solidFill>
              <w14:schemeClr w14:val="tx1"/>
            </w14:solidFill>
          </w14:textFill>
        </w:rPr>
        <w:t>，</w:t>
      </w:r>
    </w:p>
    <w:p w14:paraId="359EC595">
      <w:pPr>
        <w:autoSpaceDE w:val="0"/>
        <w:autoSpaceDN w:val="0"/>
        <w:adjustRightInd w:val="0"/>
        <w:spacing w:line="360" w:lineRule="auto"/>
        <w:ind w:firstLine="480" w:firstLineChars="200"/>
        <w:jc w:val="left"/>
        <w:rPr>
          <w:color w:val="FF0000"/>
          <w:sz w:val="24"/>
        </w:rPr>
      </w:pPr>
      <w:r>
        <w:rPr>
          <w:color w:val="FF0000"/>
          <w:sz w:val="24"/>
        </w:rPr>
        <w:t>无组织颗粒物排放量为0.025t/a；</w:t>
      </w:r>
    </w:p>
    <w:p w14:paraId="75593F10">
      <w:pPr>
        <w:autoSpaceDE w:val="0"/>
        <w:autoSpaceDN w:val="0"/>
        <w:adjustRightInd w:val="0"/>
        <w:spacing w:line="360" w:lineRule="auto"/>
        <w:ind w:firstLine="480" w:firstLineChars="200"/>
        <w:jc w:val="left"/>
        <w:rPr>
          <w:color w:val="FF0000"/>
          <w:sz w:val="24"/>
        </w:rPr>
      </w:pPr>
      <w:r>
        <w:rPr>
          <w:color w:val="FF0000"/>
          <w:sz w:val="24"/>
        </w:rPr>
        <w:t>无组织非甲烷总烃排放量为0.01</w:t>
      </w:r>
      <w:r>
        <w:rPr>
          <w:rFonts w:hint="eastAsia"/>
          <w:color w:val="FF0000"/>
          <w:sz w:val="24"/>
        </w:rPr>
        <w:t>75</w:t>
      </w:r>
      <w:r>
        <w:rPr>
          <w:color w:val="FF0000"/>
          <w:sz w:val="24"/>
        </w:rPr>
        <w:t>t/a。</w:t>
      </w:r>
    </w:p>
    <w:p w14:paraId="0927BAE6">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（2）异味</w:t>
      </w:r>
    </w:p>
    <w:p w14:paraId="5D407C9E">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本项目造粒挤出过程中，会产生一定量的异味（主要为乙烯、丙烯单体等），异味对环境的影响分析见6.1章节。</w:t>
      </w:r>
    </w:p>
    <w:p w14:paraId="06BBA296">
      <w:pPr>
        <w:adjustRightInd w:val="0"/>
        <w:snapToGrid w:val="0"/>
        <w:jc w:val="center"/>
        <w:rPr>
          <w:b/>
          <w:color w:val="000000" w:themeColor="text1"/>
          <w14:textFill>
            <w14:solidFill>
              <w14:schemeClr w14:val="tx1"/>
            </w14:solidFill>
          </w14:textFill>
        </w:rPr>
        <w:sectPr>
          <w:footerReference r:id="rId8" w:type="default"/>
          <w:type w:val="continuous"/>
          <w:pgSz w:w="11906" w:h="16838"/>
          <w:pgMar w:top="1440" w:right="1800" w:bottom="1440" w:left="1800" w:header="851" w:footer="992" w:gutter="0"/>
          <w:cols w:space="425" w:num="1"/>
          <w:docGrid w:type="linesAndChars" w:linePitch="312" w:charSpace="0"/>
        </w:sectPr>
      </w:pPr>
    </w:p>
    <w:p w14:paraId="0A772797">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表3.5-1   拟建项目污染物排放情况汇总表</w:t>
      </w:r>
    </w:p>
    <w:tbl>
      <w:tblPr>
        <w:tblStyle w:val="42"/>
        <w:tblW w:w="5112" w:type="pct"/>
        <w:tblInd w:w="-318" w:type="dxa"/>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956"/>
        <w:gridCol w:w="681"/>
        <w:gridCol w:w="838"/>
        <w:gridCol w:w="980"/>
        <w:gridCol w:w="875"/>
        <w:gridCol w:w="898"/>
        <w:gridCol w:w="1985"/>
        <w:gridCol w:w="803"/>
        <w:gridCol w:w="1127"/>
        <w:gridCol w:w="1096"/>
        <w:gridCol w:w="684"/>
        <w:gridCol w:w="696"/>
        <w:gridCol w:w="861"/>
        <w:gridCol w:w="1084"/>
        <w:gridCol w:w="927"/>
      </w:tblGrid>
      <w:tr w14:paraId="21B4F5B0">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Merge w:val="restart"/>
            <w:vAlign w:val="center"/>
          </w:tcPr>
          <w:p w14:paraId="6BFE5358">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工序</w:t>
            </w:r>
          </w:p>
        </w:tc>
        <w:tc>
          <w:tcPr>
            <w:tcW w:w="235" w:type="pct"/>
            <w:vMerge w:val="restart"/>
            <w:vAlign w:val="center"/>
          </w:tcPr>
          <w:p w14:paraId="0B000C0E">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编号</w:t>
            </w:r>
          </w:p>
        </w:tc>
        <w:tc>
          <w:tcPr>
            <w:tcW w:w="289" w:type="pct"/>
            <w:vMerge w:val="restart"/>
            <w:vAlign w:val="center"/>
          </w:tcPr>
          <w:p w14:paraId="5C3C2EA7">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产生点</w:t>
            </w:r>
          </w:p>
        </w:tc>
        <w:tc>
          <w:tcPr>
            <w:tcW w:w="338" w:type="pct"/>
            <w:vMerge w:val="restart"/>
            <w:vAlign w:val="center"/>
          </w:tcPr>
          <w:p w14:paraId="0135B55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排气量</w:t>
            </w:r>
          </w:p>
          <w:p w14:paraId="386ED5B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(Nm</w:t>
            </w:r>
            <w:r>
              <w:rPr>
                <w:b/>
                <w:color w:val="000000" w:themeColor="text1"/>
                <w:sz w:val="18"/>
                <w:szCs w:val="18"/>
                <w:vertAlign w:val="superscript"/>
                <w14:textFill>
                  <w14:solidFill>
                    <w14:schemeClr w14:val="tx1"/>
                  </w14:solidFill>
                </w14:textFill>
              </w:rPr>
              <w:t>3</w:t>
            </w:r>
            <w:r>
              <w:rPr>
                <w:b/>
                <w:color w:val="000000" w:themeColor="text1"/>
                <w:sz w:val="18"/>
                <w:szCs w:val="18"/>
                <w14:textFill>
                  <w14:solidFill>
                    <w14:schemeClr w14:val="tx1"/>
                  </w14:solidFill>
                </w14:textFill>
              </w:rPr>
              <w:t>/h)</w:t>
            </w:r>
          </w:p>
        </w:tc>
        <w:tc>
          <w:tcPr>
            <w:tcW w:w="302" w:type="pct"/>
            <w:vMerge w:val="restart"/>
            <w:vAlign w:val="center"/>
          </w:tcPr>
          <w:p w14:paraId="0E2C1772">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污染物 名称</w:t>
            </w:r>
          </w:p>
        </w:tc>
        <w:tc>
          <w:tcPr>
            <w:tcW w:w="310" w:type="pct"/>
            <w:vMerge w:val="restart"/>
            <w:vAlign w:val="center"/>
          </w:tcPr>
          <w:p w14:paraId="2A7B04D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产生量</w:t>
            </w:r>
          </w:p>
          <w:p w14:paraId="14D07C90">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(t/a)</w:t>
            </w:r>
          </w:p>
        </w:tc>
        <w:tc>
          <w:tcPr>
            <w:tcW w:w="685" w:type="pct"/>
            <w:vMerge w:val="restart"/>
            <w:vAlign w:val="center"/>
          </w:tcPr>
          <w:p w14:paraId="337FCCBE">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治理措施</w:t>
            </w:r>
          </w:p>
        </w:tc>
        <w:tc>
          <w:tcPr>
            <w:tcW w:w="1044" w:type="pct"/>
            <w:gridSpan w:val="3"/>
            <w:vAlign w:val="center"/>
          </w:tcPr>
          <w:p w14:paraId="464B10F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排放情况</w:t>
            </w:r>
          </w:p>
        </w:tc>
        <w:tc>
          <w:tcPr>
            <w:tcW w:w="476" w:type="pct"/>
            <w:gridSpan w:val="2"/>
            <w:vAlign w:val="center"/>
          </w:tcPr>
          <w:p w14:paraId="093EB86D">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排气筒参数</w:t>
            </w:r>
          </w:p>
        </w:tc>
        <w:tc>
          <w:tcPr>
            <w:tcW w:w="297" w:type="pct"/>
            <w:vMerge w:val="restart"/>
            <w:vAlign w:val="center"/>
          </w:tcPr>
          <w:p w14:paraId="09B86A8D">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烟气温度</w:t>
            </w:r>
            <w:r>
              <w:rPr>
                <w:rFonts w:hint="eastAsia" w:ascii="宋体" w:hAnsi="宋体" w:cs="宋体"/>
                <w:b/>
                <w:color w:val="000000" w:themeColor="text1"/>
                <w:sz w:val="18"/>
                <w:szCs w:val="18"/>
                <w14:textFill>
                  <w14:solidFill>
                    <w14:schemeClr w14:val="tx1"/>
                  </w14:solidFill>
                </w14:textFill>
              </w:rPr>
              <w:t>℃</w:t>
            </w:r>
          </w:p>
        </w:tc>
        <w:tc>
          <w:tcPr>
            <w:tcW w:w="374" w:type="pct"/>
            <w:vMerge w:val="restart"/>
            <w:vAlign w:val="center"/>
          </w:tcPr>
          <w:p w14:paraId="219CA41E">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排放标准</w:t>
            </w:r>
          </w:p>
          <w:p w14:paraId="5D27AFBA">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(mg/m</w:t>
            </w:r>
            <w:r>
              <w:rPr>
                <w:b/>
                <w:color w:val="000000" w:themeColor="text1"/>
                <w:sz w:val="18"/>
                <w:szCs w:val="18"/>
                <w:vertAlign w:val="superscript"/>
                <w14:textFill>
                  <w14:solidFill>
                    <w14:schemeClr w14:val="tx1"/>
                  </w14:solidFill>
                </w14:textFill>
              </w:rPr>
              <w:t>3</w:t>
            </w:r>
            <w:r>
              <w:rPr>
                <w:b/>
                <w:color w:val="000000" w:themeColor="text1"/>
                <w:sz w:val="18"/>
                <w:szCs w:val="18"/>
                <w14:textFill>
                  <w14:solidFill>
                    <w14:schemeClr w14:val="tx1"/>
                  </w14:solidFill>
                </w14:textFill>
              </w:rPr>
              <w:t>)</w:t>
            </w:r>
          </w:p>
        </w:tc>
        <w:tc>
          <w:tcPr>
            <w:tcW w:w="320" w:type="pct"/>
            <w:vMerge w:val="restart"/>
            <w:vAlign w:val="center"/>
          </w:tcPr>
          <w:p w14:paraId="1A060963">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达标情 况</w:t>
            </w:r>
          </w:p>
        </w:tc>
      </w:tr>
      <w:tr w14:paraId="3C521F9E">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Merge w:val="continue"/>
            <w:vAlign w:val="center"/>
          </w:tcPr>
          <w:p w14:paraId="332C1A5D">
            <w:pPr>
              <w:jc w:val="center"/>
              <w:rPr>
                <w:color w:val="000000" w:themeColor="text1"/>
                <w:sz w:val="18"/>
                <w:szCs w:val="18"/>
                <w14:textFill>
                  <w14:solidFill>
                    <w14:schemeClr w14:val="tx1"/>
                  </w14:solidFill>
                </w14:textFill>
              </w:rPr>
            </w:pPr>
          </w:p>
        </w:tc>
        <w:tc>
          <w:tcPr>
            <w:tcW w:w="235" w:type="pct"/>
            <w:vMerge w:val="continue"/>
            <w:vAlign w:val="center"/>
          </w:tcPr>
          <w:p w14:paraId="32F74DC1">
            <w:pPr>
              <w:jc w:val="center"/>
              <w:rPr>
                <w:color w:val="000000" w:themeColor="text1"/>
                <w:sz w:val="18"/>
                <w:szCs w:val="18"/>
                <w14:textFill>
                  <w14:solidFill>
                    <w14:schemeClr w14:val="tx1"/>
                  </w14:solidFill>
                </w14:textFill>
              </w:rPr>
            </w:pPr>
          </w:p>
        </w:tc>
        <w:tc>
          <w:tcPr>
            <w:tcW w:w="289" w:type="pct"/>
            <w:vMerge w:val="continue"/>
            <w:vAlign w:val="center"/>
          </w:tcPr>
          <w:p w14:paraId="1BA0130B">
            <w:pPr>
              <w:jc w:val="center"/>
              <w:rPr>
                <w:color w:val="000000" w:themeColor="text1"/>
                <w:sz w:val="18"/>
                <w:szCs w:val="18"/>
                <w14:textFill>
                  <w14:solidFill>
                    <w14:schemeClr w14:val="tx1"/>
                  </w14:solidFill>
                </w14:textFill>
              </w:rPr>
            </w:pPr>
          </w:p>
        </w:tc>
        <w:tc>
          <w:tcPr>
            <w:tcW w:w="338" w:type="pct"/>
            <w:vMerge w:val="continue"/>
            <w:vAlign w:val="center"/>
          </w:tcPr>
          <w:p w14:paraId="6F28335C">
            <w:pPr>
              <w:jc w:val="center"/>
              <w:rPr>
                <w:color w:val="000000" w:themeColor="text1"/>
                <w:sz w:val="18"/>
                <w:szCs w:val="18"/>
                <w14:textFill>
                  <w14:solidFill>
                    <w14:schemeClr w14:val="tx1"/>
                  </w14:solidFill>
                </w14:textFill>
              </w:rPr>
            </w:pPr>
          </w:p>
        </w:tc>
        <w:tc>
          <w:tcPr>
            <w:tcW w:w="302" w:type="pct"/>
            <w:vMerge w:val="continue"/>
            <w:vAlign w:val="center"/>
          </w:tcPr>
          <w:p w14:paraId="528DFD00">
            <w:pPr>
              <w:jc w:val="center"/>
              <w:rPr>
                <w:color w:val="000000" w:themeColor="text1"/>
                <w:sz w:val="18"/>
                <w:szCs w:val="18"/>
                <w14:textFill>
                  <w14:solidFill>
                    <w14:schemeClr w14:val="tx1"/>
                  </w14:solidFill>
                </w14:textFill>
              </w:rPr>
            </w:pPr>
          </w:p>
        </w:tc>
        <w:tc>
          <w:tcPr>
            <w:tcW w:w="310" w:type="pct"/>
            <w:vMerge w:val="continue"/>
            <w:vAlign w:val="center"/>
          </w:tcPr>
          <w:p w14:paraId="1217879F">
            <w:pPr>
              <w:jc w:val="center"/>
              <w:rPr>
                <w:color w:val="000000" w:themeColor="text1"/>
                <w:sz w:val="18"/>
                <w:szCs w:val="18"/>
                <w14:textFill>
                  <w14:solidFill>
                    <w14:schemeClr w14:val="tx1"/>
                  </w14:solidFill>
                </w14:textFill>
              </w:rPr>
            </w:pPr>
          </w:p>
        </w:tc>
        <w:tc>
          <w:tcPr>
            <w:tcW w:w="685" w:type="pct"/>
            <w:vMerge w:val="continue"/>
            <w:vAlign w:val="center"/>
          </w:tcPr>
          <w:p w14:paraId="71A28F88">
            <w:pPr>
              <w:jc w:val="center"/>
              <w:rPr>
                <w:color w:val="000000" w:themeColor="text1"/>
                <w:sz w:val="18"/>
                <w:szCs w:val="18"/>
                <w14:textFill>
                  <w14:solidFill>
                    <w14:schemeClr w14:val="tx1"/>
                  </w14:solidFill>
                </w14:textFill>
              </w:rPr>
            </w:pPr>
          </w:p>
        </w:tc>
        <w:tc>
          <w:tcPr>
            <w:tcW w:w="277" w:type="pct"/>
            <w:vAlign w:val="center"/>
          </w:tcPr>
          <w:p w14:paraId="65E24960">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排放量</w:t>
            </w:r>
          </w:p>
          <w:p w14:paraId="72E9823B">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(t /a)</w:t>
            </w:r>
          </w:p>
        </w:tc>
        <w:tc>
          <w:tcPr>
            <w:tcW w:w="389" w:type="pct"/>
            <w:vAlign w:val="center"/>
          </w:tcPr>
          <w:p w14:paraId="7125A48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排放速 率</w:t>
            </w:r>
          </w:p>
          <w:p w14:paraId="3B635F11">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(kg/h)</w:t>
            </w:r>
          </w:p>
        </w:tc>
        <w:tc>
          <w:tcPr>
            <w:tcW w:w="378" w:type="pct"/>
            <w:vAlign w:val="center"/>
          </w:tcPr>
          <w:p w14:paraId="4A3CBCE2">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排放浓度</w:t>
            </w:r>
          </w:p>
          <w:p w14:paraId="145589E4">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(mg/m</w:t>
            </w:r>
            <w:r>
              <w:rPr>
                <w:b/>
                <w:color w:val="000000" w:themeColor="text1"/>
                <w:sz w:val="18"/>
                <w:szCs w:val="18"/>
                <w:vertAlign w:val="superscript"/>
                <w14:textFill>
                  <w14:solidFill>
                    <w14:schemeClr w14:val="tx1"/>
                  </w14:solidFill>
                </w14:textFill>
              </w:rPr>
              <w:t>3</w:t>
            </w:r>
            <w:r>
              <w:rPr>
                <w:b/>
                <w:color w:val="000000" w:themeColor="text1"/>
                <w:sz w:val="18"/>
                <w:szCs w:val="18"/>
                <w14:textFill>
                  <w14:solidFill>
                    <w14:schemeClr w14:val="tx1"/>
                  </w14:solidFill>
                </w14:textFill>
              </w:rPr>
              <w:t>)</w:t>
            </w:r>
          </w:p>
        </w:tc>
        <w:tc>
          <w:tcPr>
            <w:tcW w:w="236" w:type="pct"/>
            <w:vAlign w:val="center"/>
          </w:tcPr>
          <w:p w14:paraId="22BE895E">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高 度</w:t>
            </w:r>
          </w:p>
          <w:p w14:paraId="3C0F5789">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(m)</w:t>
            </w:r>
          </w:p>
        </w:tc>
        <w:tc>
          <w:tcPr>
            <w:tcW w:w="240" w:type="pct"/>
            <w:vAlign w:val="center"/>
          </w:tcPr>
          <w:p w14:paraId="62A41B0A">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直 径</w:t>
            </w:r>
          </w:p>
          <w:p w14:paraId="1DDFAF7C">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(m)</w:t>
            </w:r>
          </w:p>
        </w:tc>
        <w:tc>
          <w:tcPr>
            <w:tcW w:w="297" w:type="pct"/>
            <w:vMerge w:val="continue"/>
            <w:vAlign w:val="center"/>
          </w:tcPr>
          <w:p w14:paraId="0084F9B5">
            <w:pPr>
              <w:jc w:val="center"/>
              <w:rPr>
                <w:color w:val="000000" w:themeColor="text1"/>
                <w:sz w:val="18"/>
                <w:szCs w:val="18"/>
                <w14:textFill>
                  <w14:solidFill>
                    <w14:schemeClr w14:val="tx1"/>
                  </w14:solidFill>
                </w14:textFill>
              </w:rPr>
            </w:pPr>
          </w:p>
        </w:tc>
        <w:tc>
          <w:tcPr>
            <w:tcW w:w="374" w:type="pct"/>
            <w:vMerge w:val="continue"/>
            <w:vAlign w:val="center"/>
          </w:tcPr>
          <w:p w14:paraId="4BBBD21C">
            <w:pPr>
              <w:jc w:val="center"/>
              <w:rPr>
                <w:color w:val="000000" w:themeColor="text1"/>
                <w:sz w:val="18"/>
                <w:szCs w:val="18"/>
                <w14:textFill>
                  <w14:solidFill>
                    <w14:schemeClr w14:val="tx1"/>
                  </w14:solidFill>
                </w14:textFill>
              </w:rPr>
            </w:pPr>
          </w:p>
        </w:tc>
        <w:tc>
          <w:tcPr>
            <w:tcW w:w="320" w:type="pct"/>
            <w:vMerge w:val="continue"/>
            <w:vAlign w:val="center"/>
          </w:tcPr>
          <w:p w14:paraId="66D5221A">
            <w:pPr>
              <w:jc w:val="center"/>
              <w:rPr>
                <w:color w:val="000000" w:themeColor="text1"/>
                <w:sz w:val="18"/>
                <w:szCs w:val="18"/>
                <w14:textFill>
                  <w14:solidFill>
                    <w14:schemeClr w14:val="tx1"/>
                  </w14:solidFill>
                </w14:textFill>
              </w:rPr>
            </w:pPr>
          </w:p>
        </w:tc>
      </w:tr>
      <w:tr w14:paraId="5E8F09D4">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Merge w:val="restart"/>
            <w:vAlign w:val="center"/>
          </w:tcPr>
          <w:p w14:paraId="0C3884A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造粒工序</w:t>
            </w:r>
          </w:p>
        </w:tc>
        <w:tc>
          <w:tcPr>
            <w:tcW w:w="235" w:type="pct"/>
            <w:vMerge w:val="restart"/>
            <w:vAlign w:val="center"/>
          </w:tcPr>
          <w:p w14:paraId="6A34879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G1</w:t>
            </w:r>
          </w:p>
        </w:tc>
        <w:tc>
          <w:tcPr>
            <w:tcW w:w="289" w:type="pct"/>
            <w:vMerge w:val="restart"/>
            <w:vAlign w:val="center"/>
          </w:tcPr>
          <w:p w14:paraId="62D54291">
            <w:pPr>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塑料挤塑机</w:t>
            </w:r>
          </w:p>
        </w:tc>
        <w:tc>
          <w:tcPr>
            <w:tcW w:w="338" w:type="pct"/>
            <w:vMerge w:val="restart"/>
            <w:vAlign w:val="center"/>
          </w:tcPr>
          <w:p w14:paraId="7FC6ACC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10000（2400万m</w:t>
            </w:r>
            <w:r>
              <w:rPr>
                <w:color w:val="000000" w:themeColor="text1"/>
                <w:sz w:val="18"/>
                <w:szCs w:val="18"/>
                <w:vertAlign w:val="superscript"/>
                <w14:textFill>
                  <w14:solidFill>
                    <w14:schemeClr w14:val="tx1"/>
                  </w14:solidFill>
                </w14:textFill>
              </w:rPr>
              <w:t>3</w:t>
            </w:r>
            <w:r>
              <w:rPr>
                <w:color w:val="000000" w:themeColor="text1"/>
                <w:sz w:val="18"/>
                <w:szCs w:val="18"/>
                <w14:textFill>
                  <w14:solidFill>
                    <w14:schemeClr w14:val="tx1"/>
                  </w14:solidFill>
                </w14:textFill>
              </w:rPr>
              <w:t>/a）</w:t>
            </w:r>
          </w:p>
        </w:tc>
        <w:tc>
          <w:tcPr>
            <w:tcW w:w="302" w:type="pct"/>
            <w:vAlign w:val="center"/>
          </w:tcPr>
          <w:p w14:paraId="00CD9A9A">
            <w:pPr>
              <w:pStyle w:val="59"/>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颗粒物</w:t>
            </w:r>
          </w:p>
        </w:tc>
        <w:tc>
          <w:tcPr>
            <w:tcW w:w="310" w:type="pct"/>
            <w:vAlign w:val="center"/>
          </w:tcPr>
          <w:p w14:paraId="4E8FB047">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0.25</w:t>
            </w:r>
          </w:p>
        </w:tc>
        <w:tc>
          <w:tcPr>
            <w:tcW w:w="685" w:type="pct"/>
            <w:vMerge w:val="restart"/>
            <w:vAlign w:val="center"/>
          </w:tcPr>
          <w:p w14:paraId="266ABD97">
            <w:pPr>
              <w:jc w:val="center"/>
              <w:rPr>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套集气罩+1套过滤棉+1套UV光解装置+1根15m排气筒，集气效率90%，颗粒物处置效率95%，非甲烷总烃处置效率85%</w:t>
            </w:r>
          </w:p>
        </w:tc>
        <w:tc>
          <w:tcPr>
            <w:tcW w:w="277" w:type="pct"/>
            <w:vAlign w:val="center"/>
          </w:tcPr>
          <w:p w14:paraId="2EB5AB9A">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0.011 </w:t>
            </w:r>
          </w:p>
        </w:tc>
        <w:tc>
          <w:tcPr>
            <w:tcW w:w="389" w:type="pct"/>
            <w:vAlign w:val="center"/>
          </w:tcPr>
          <w:p w14:paraId="00C692A7">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0.0047 </w:t>
            </w:r>
          </w:p>
        </w:tc>
        <w:tc>
          <w:tcPr>
            <w:tcW w:w="378" w:type="pct"/>
            <w:vAlign w:val="center"/>
          </w:tcPr>
          <w:p w14:paraId="1C0B94AD">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0.47 </w:t>
            </w:r>
          </w:p>
        </w:tc>
        <w:tc>
          <w:tcPr>
            <w:tcW w:w="236" w:type="pct"/>
            <w:vMerge w:val="restart"/>
            <w:vAlign w:val="center"/>
          </w:tcPr>
          <w:p w14:paraId="5453BAA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240" w:type="pct"/>
            <w:vMerge w:val="restart"/>
            <w:vAlign w:val="center"/>
          </w:tcPr>
          <w:p w14:paraId="619ED36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w:t>
            </w:r>
          </w:p>
        </w:tc>
        <w:tc>
          <w:tcPr>
            <w:tcW w:w="297" w:type="pct"/>
            <w:vMerge w:val="restart"/>
            <w:vAlign w:val="center"/>
          </w:tcPr>
          <w:p w14:paraId="1078869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374" w:type="pct"/>
            <w:vAlign w:val="center"/>
          </w:tcPr>
          <w:p w14:paraId="1659D847">
            <w:pPr>
              <w:pStyle w:val="59"/>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320" w:type="pct"/>
            <w:vAlign w:val="center"/>
          </w:tcPr>
          <w:p w14:paraId="287F8A05">
            <w:pPr>
              <w:pStyle w:val="59"/>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达标</w:t>
            </w:r>
          </w:p>
        </w:tc>
      </w:tr>
      <w:tr w14:paraId="5359AEE6">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Merge w:val="continue"/>
            <w:vAlign w:val="center"/>
          </w:tcPr>
          <w:p w14:paraId="5A65FB5C">
            <w:pPr>
              <w:jc w:val="center"/>
              <w:rPr>
                <w:color w:val="000000" w:themeColor="text1"/>
                <w:sz w:val="18"/>
                <w:szCs w:val="18"/>
                <w14:textFill>
                  <w14:solidFill>
                    <w14:schemeClr w14:val="tx1"/>
                  </w14:solidFill>
                </w14:textFill>
              </w:rPr>
            </w:pPr>
          </w:p>
        </w:tc>
        <w:tc>
          <w:tcPr>
            <w:tcW w:w="235" w:type="pct"/>
            <w:vMerge w:val="continue"/>
            <w:vAlign w:val="center"/>
          </w:tcPr>
          <w:p w14:paraId="1B51331A">
            <w:pPr>
              <w:jc w:val="center"/>
              <w:rPr>
                <w:color w:val="000000" w:themeColor="text1"/>
                <w:sz w:val="18"/>
                <w:szCs w:val="18"/>
                <w14:textFill>
                  <w14:solidFill>
                    <w14:schemeClr w14:val="tx1"/>
                  </w14:solidFill>
                </w14:textFill>
              </w:rPr>
            </w:pPr>
          </w:p>
        </w:tc>
        <w:tc>
          <w:tcPr>
            <w:tcW w:w="289" w:type="pct"/>
            <w:vMerge w:val="continue"/>
            <w:vAlign w:val="center"/>
          </w:tcPr>
          <w:p w14:paraId="01A76362">
            <w:pPr>
              <w:jc w:val="center"/>
              <w:rPr>
                <w:color w:val="000000" w:themeColor="text1"/>
                <w:sz w:val="18"/>
                <w:szCs w:val="18"/>
                <w14:textFill>
                  <w14:solidFill>
                    <w14:schemeClr w14:val="tx1"/>
                  </w14:solidFill>
                </w14:textFill>
              </w:rPr>
            </w:pPr>
          </w:p>
        </w:tc>
        <w:tc>
          <w:tcPr>
            <w:tcW w:w="338" w:type="pct"/>
            <w:vMerge w:val="continue"/>
            <w:vAlign w:val="center"/>
          </w:tcPr>
          <w:p w14:paraId="488CD35D">
            <w:pPr>
              <w:jc w:val="center"/>
              <w:rPr>
                <w:color w:val="000000" w:themeColor="text1"/>
                <w:sz w:val="18"/>
                <w:szCs w:val="18"/>
                <w14:textFill>
                  <w14:solidFill>
                    <w14:schemeClr w14:val="tx1"/>
                  </w14:solidFill>
                </w14:textFill>
              </w:rPr>
            </w:pPr>
          </w:p>
        </w:tc>
        <w:tc>
          <w:tcPr>
            <w:tcW w:w="302" w:type="pct"/>
            <w:vAlign w:val="center"/>
          </w:tcPr>
          <w:p w14:paraId="56BC743A">
            <w:pPr>
              <w:pStyle w:val="59"/>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非甲烷总烃</w:t>
            </w:r>
          </w:p>
        </w:tc>
        <w:tc>
          <w:tcPr>
            <w:tcW w:w="310" w:type="pct"/>
            <w:vAlign w:val="center"/>
          </w:tcPr>
          <w:p w14:paraId="692F6EBB">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1.754</w:t>
            </w:r>
          </w:p>
        </w:tc>
        <w:tc>
          <w:tcPr>
            <w:tcW w:w="685" w:type="pct"/>
            <w:vMerge w:val="continue"/>
            <w:vAlign w:val="center"/>
          </w:tcPr>
          <w:p w14:paraId="6F698928">
            <w:pPr>
              <w:jc w:val="center"/>
              <w:rPr>
                <w:color w:val="000000" w:themeColor="text1"/>
                <w:sz w:val="18"/>
                <w:szCs w:val="18"/>
                <w14:textFill>
                  <w14:solidFill>
                    <w14:schemeClr w14:val="tx1"/>
                  </w14:solidFill>
                </w14:textFill>
              </w:rPr>
            </w:pPr>
          </w:p>
        </w:tc>
        <w:tc>
          <w:tcPr>
            <w:tcW w:w="277" w:type="pct"/>
            <w:vAlign w:val="center"/>
          </w:tcPr>
          <w:p w14:paraId="22E75EFB">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0.237 </w:t>
            </w:r>
          </w:p>
        </w:tc>
        <w:tc>
          <w:tcPr>
            <w:tcW w:w="389" w:type="pct"/>
            <w:vAlign w:val="center"/>
          </w:tcPr>
          <w:p w14:paraId="31239D63">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0.0987 </w:t>
            </w:r>
          </w:p>
        </w:tc>
        <w:tc>
          <w:tcPr>
            <w:tcW w:w="378" w:type="pct"/>
            <w:vAlign w:val="center"/>
          </w:tcPr>
          <w:p w14:paraId="11D4C146">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9.87 </w:t>
            </w:r>
          </w:p>
        </w:tc>
        <w:tc>
          <w:tcPr>
            <w:tcW w:w="236" w:type="pct"/>
            <w:vMerge w:val="continue"/>
            <w:vAlign w:val="center"/>
          </w:tcPr>
          <w:p w14:paraId="08153E0F">
            <w:pPr>
              <w:jc w:val="center"/>
              <w:rPr>
                <w:color w:val="000000" w:themeColor="text1"/>
                <w:sz w:val="18"/>
                <w:szCs w:val="18"/>
                <w14:textFill>
                  <w14:solidFill>
                    <w14:schemeClr w14:val="tx1"/>
                  </w14:solidFill>
                </w14:textFill>
              </w:rPr>
            </w:pPr>
          </w:p>
        </w:tc>
        <w:tc>
          <w:tcPr>
            <w:tcW w:w="240" w:type="pct"/>
            <w:vMerge w:val="continue"/>
            <w:vAlign w:val="center"/>
          </w:tcPr>
          <w:p w14:paraId="2217020E">
            <w:pPr>
              <w:jc w:val="center"/>
              <w:rPr>
                <w:color w:val="000000" w:themeColor="text1"/>
                <w:sz w:val="18"/>
                <w:szCs w:val="18"/>
                <w14:textFill>
                  <w14:solidFill>
                    <w14:schemeClr w14:val="tx1"/>
                  </w14:solidFill>
                </w14:textFill>
              </w:rPr>
            </w:pPr>
          </w:p>
        </w:tc>
        <w:tc>
          <w:tcPr>
            <w:tcW w:w="297" w:type="pct"/>
            <w:vMerge w:val="continue"/>
            <w:vAlign w:val="center"/>
          </w:tcPr>
          <w:p w14:paraId="1745E1AC">
            <w:pPr>
              <w:jc w:val="center"/>
              <w:rPr>
                <w:color w:val="000000" w:themeColor="text1"/>
                <w:sz w:val="18"/>
                <w:szCs w:val="18"/>
                <w14:textFill>
                  <w14:solidFill>
                    <w14:schemeClr w14:val="tx1"/>
                  </w14:solidFill>
                </w14:textFill>
              </w:rPr>
            </w:pPr>
          </w:p>
        </w:tc>
        <w:tc>
          <w:tcPr>
            <w:tcW w:w="374" w:type="pct"/>
            <w:vAlign w:val="center"/>
          </w:tcPr>
          <w:p w14:paraId="224789A6">
            <w:pPr>
              <w:pStyle w:val="59"/>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w:t>
            </w:r>
          </w:p>
        </w:tc>
        <w:tc>
          <w:tcPr>
            <w:tcW w:w="320" w:type="pct"/>
            <w:vAlign w:val="center"/>
          </w:tcPr>
          <w:p w14:paraId="175DBA34">
            <w:pPr>
              <w:pStyle w:val="59"/>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达标</w:t>
            </w:r>
          </w:p>
        </w:tc>
      </w:tr>
      <w:tr w14:paraId="3C705534">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Align w:val="center"/>
          </w:tcPr>
          <w:p w14:paraId="7F4C380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办公区食堂</w:t>
            </w:r>
          </w:p>
        </w:tc>
        <w:tc>
          <w:tcPr>
            <w:tcW w:w="235" w:type="pct"/>
            <w:vAlign w:val="center"/>
          </w:tcPr>
          <w:p w14:paraId="3CBABAC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89" w:type="pct"/>
            <w:vAlign w:val="center"/>
          </w:tcPr>
          <w:p w14:paraId="4E74642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炉灶</w:t>
            </w:r>
          </w:p>
        </w:tc>
        <w:tc>
          <w:tcPr>
            <w:tcW w:w="338" w:type="pct"/>
            <w:vAlign w:val="center"/>
          </w:tcPr>
          <w:p w14:paraId="2C35988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w:t>
            </w:r>
          </w:p>
        </w:tc>
        <w:tc>
          <w:tcPr>
            <w:tcW w:w="302" w:type="pct"/>
            <w:vAlign w:val="center"/>
          </w:tcPr>
          <w:p w14:paraId="0AF95BA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油烟</w:t>
            </w:r>
          </w:p>
        </w:tc>
        <w:tc>
          <w:tcPr>
            <w:tcW w:w="310" w:type="pct"/>
            <w:vAlign w:val="center"/>
          </w:tcPr>
          <w:p w14:paraId="32775258">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0.0037</w:t>
            </w:r>
          </w:p>
        </w:tc>
        <w:tc>
          <w:tcPr>
            <w:tcW w:w="685" w:type="pct"/>
            <w:vAlign w:val="center"/>
          </w:tcPr>
          <w:p w14:paraId="5E1766E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净化效率60%</w:t>
            </w:r>
          </w:p>
        </w:tc>
        <w:tc>
          <w:tcPr>
            <w:tcW w:w="277" w:type="pct"/>
            <w:vAlign w:val="center"/>
          </w:tcPr>
          <w:p w14:paraId="3BCB835C">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0.00148</w:t>
            </w:r>
          </w:p>
        </w:tc>
        <w:tc>
          <w:tcPr>
            <w:tcW w:w="389" w:type="pct"/>
            <w:vAlign w:val="center"/>
          </w:tcPr>
          <w:p w14:paraId="74B6FF52">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0.0006 </w:t>
            </w:r>
          </w:p>
        </w:tc>
        <w:tc>
          <w:tcPr>
            <w:tcW w:w="378" w:type="pct"/>
            <w:vAlign w:val="center"/>
          </w:tcPr>
          <w:p w14:paraId="6536D26D">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0.62</w:t>
            </w:r>
          </w:p>
        </w:tc>
        <w:tc>
          <w:tcPr>
            <w:tcW w:w="773" w:type="pct"/>
            <w:gridSpan w:val="3"/>
            <w:vAlign w:val="center"/>
          </w:tcPr>
          <w:p w14:paraId="3307DBBD">
            <w:pPr>
              <w:pStyle w:val="59"/>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高于屋顶</w:t>
            </w:r>
          </w:p>
        </w:tc>
        <w:tc>
          <w:tcPr>
            <w:tcW w:w="374" w:type="pct"/>
            <w:vAlign w:val="center"/>
          </w:tcPr>
          <w:p w14:paraId="018DDB4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20" w:type="pct"/>
            <w:vAlign w:val="center"/>
          </w:tcPr>
          <w:p w14:paraId="0E9D555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达标</w:t>
            </w:r>
          </w:p>
        </w:tc>
      </w:tr>
      <w:tr w14:paraId="764EF53E">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Merge w:val="restart"/>
            <w:vAlign w:val="center"/>
          </w:tcPr>
          <w:p w14:paraId="55FE8D01">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工序</w:t>
            </w:r>
          </w:p>
        </w:tc>
        <w:tc>
          <w:tcPr>
            <w:tcW w:w="235" w:type="pct"/>
            <w:vMerge w:val="restart"/>
            <w:vAlign w:val="center"/>
          </w:tcPr>
          <w:p w14:paraId="094655D2">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编号</w:t>
            </w:r>
          </w:p>
        </w:tc>
        <w:tc>
          <w:tcPr>
            <w:tcW w:w="289" w:type="pct"/>
            <w:vMerge w:val="restart"/>
            <w:vAlign w:val="center"/>
          </w:tcPr>
          <w:p w14:paraId="08F5E92B">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产生点</w:t>
            </w:r>
          </w:p>
        </w:tc>
        <w:tc>
          <w:tcPr>
            <w:tcW w:w="338" w:type="pct"/>
            <w:vMerge w:val="restart"/>
            <w:vAlign w:val="center"/>
          </w:tcPr>
          <w:p w14:paraId="5223539D">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排放方式</w:t>
            </w:r>
          </w:p>
        </w:tc>
        <w:tc>
          <w:tcPr>
            <w:tcW w:w="302" w:type="pct"/>
            <w:vMerge w:val="restart"/>
            <w:vAlign w:val="center"/>
          </w:tcPr>
          <w:p w14:paraId="61BE6677">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污染物 名称</w:t>
            </w:r>
          </w:p>
        </w:tc>
        <w:tc>
          <w:tcPr>
            <w:tcW w:w="310" w:type="pct"/>
            <w:vMerge w:val="restart"/>
            <w:vAlign w:val="center"/>
          </w:tcPr>
          <w:p w14:paraId="6D9E54C1">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产生量</w:t>
            </w:r>
          </w:p>
          <w:p w14:paraId="099519F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(t /a)</w:t>
            </w:r>
          </w:p>
        </w:tc>
        <w:tc>
          <w:tcPr>
            <w:tcW w:w="962" w:type="pct"/>
            <w:gridSpan w:val="2"/>
            <w:vMerge w:val="restart"/>
            <w:vAlign w:val="center"/>
          </w:tcPr>
          <w:p w14:paraId="26FAE8F5">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治理措施</w:t>
            </w:r>
          </w:p>
        </w:tc>
        <w:tc>
          <w:tcPr>
            <w:tcW w:w="767" w:type="pct"/>
            <w:gridSpan w:val="2"/>
            <w:vAlign w:val="center"/>
          </w:tcPr>
          <w:p w14:paraId="00FEB309">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排放情况</w:t>
            </w:r>
          </w:p>
        </w:tc>
        <w:tc>
          <w:tcPr>
            <w:tcW w:w="773" w:type="pct"/>
            <w:gridSpan w:val="3"/>
            <w:vAlign w:val="center"/>
          </w:tcPr>
          <w:p w14:paraId="6C54D42D">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面源参数</w:t>
            </w:r>
          </w:p>
        </w:tc>
        <w:tc>
          <w:tcPr>
            <w:tcW w:w="374" w:type="pct"/>
            <w:vMerge w:val="restart"/>
            <w:vAlign w:val="center"/>
          </w:tcPr>
          <w:p w14:paraId="73B4955F">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排放标准</w:t>
            </w:r>
          </w:p>
          <w:p w14:paraId="52BC139C">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(mg/m</w:t>
            </w:r>
            <w:r>
              <w:rPr>
                <w:b/>
                <w:color w:val="000000" w:themeColor="text1"/>
                <w:sz w:val="18"/>
                <w:szCs w:val="18"/>
                <w:vertAlign w:val="superscript"/>
                <w14:textFill>
                  <w14:solidFill>
                    <w14:schemeClr w14:val="tx1"/>
                  </w14:solidFill>
                </w14:textFill>
              </w:rPr>
              <w:t>3</w:t>
            </w:r>
            <w:r>
              <w:rPr>
                <w:b/>
                <w:color w:val="000000" w:themeColor="text1"/>
                <w:sz w:val="18"/>
                <w:szCs w:val="18"/>
                <w14:textFill>
                  <w14:solidFill>
                    <w14:schemeClr w14:val="tx1"/>
                  </w14:solidFill>
                </w14:textFill>
              </w:rPr>
              <w:t>)</w:t>
            </w:r>
          </w:p>
        </w:tc>
        <w:tc>
          <w:tcPr>
            <w:tcW w:w="320" w:type="pct"/>
            <w:vMerge w:val="restart"/>
            <w:vAlign w:val="center"/>
          </w:tcPr>
          <w:p w14:paraId="182401D7">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达标情 况</w:t>
            </w:r>
          </w:p>
        </w:tc>
      </w:tr>
      <w:tr w14:paraId="3920411F">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Merge w:val="continue"/>
            <w:vAlign w:val="center"/>
          </w:tcPr>
          <w:p w14:paraId="410A68F9">
            <w:pPr>
              <w:jc w:val="center"/>
              <w:rPr>
                <w:color w:val="000000" w:themeColor="text1"/>
                <w:sz w:val="18"/>
                <w:szCs w:val="18"/>
                <w14:textFill>
                  <w14:solidFill>
                    <w14:schemeClr w14:val="tx1"/>
                  </w14:solidFill>
                </w14:textFill>
              </w:rPr>
            </w:pPr>
          </w:p>
        </w:tc>
        <w:tc>
          <w:tcPr>
            <w:tcW w:w="235" w:type="pct"/>
            <w:vMerge w:val="continue"/>
            <w:vAlign w:val="center"/>
          </w:tcPr>
          <w:p w14:paraId="218B0D27">
            <w:pPr>
              <w:jc w:val="center"/>
              <w:rPr>
                <w:color w:val="000000" w:themeColor="text1"/>
                <w:sz w:val="18"/>
                <w:szCs w:val="18"/>
                <w14:textFill>
                  <w14:solidFill>
                    <w14:schemeClr w14:val="tx1"/>
                  </w14:solidFill>
                </w14:textFill>
              </w:rPr>
            </w:pPr>
          </w:p>
        </w:tc>
        <w:tc>
          <w:tcPr>
            <w:tcW w:w="289" w:type="pct"/>
            <w:vMerge w:val="continue"/>
            <w:vAlign w:val="center"/>
          </w:tcPr>
          <w:p w14:paraId="62799F0C">
            <w:pPr>
              <w:jc w:val="center"/>
              <w:rPr>
                <w:color w:val="000000" w:themeColor="text1"/>
                <w:sz w:val="18"/>
                <w:szCs w:val="18"/>
                <w14:textFill>
                  <w14:solidFill>
                    <w14:schemeClr w14:val="tx1"/>
                  </w14:solidFill>
                </w14:textFill>
              </w:rPr>
            </w:pPr>
          </w:p>
        </w:tc>
        <w:tc>
          <w:tcPr>
            <w:tcW w:w="338" w:type="pct"/>
            <w:vMerge w:val="continue"/>
            <w:vAlign w:val="center"/>
          </w:tcPr>
          <w:p w14:paraId="2A66EBF1">
            <w:pPr>
              <w:jc w:val="center"/>
              <w:rPr>
                <w:color w:val="000000" w:themeColor="text1"/>
                <w:sz w:val="18"/>
                <w:szCs w:val="18"/>
                <w14:textFill>
                  <w14:solidFill>
                    <w14:schemeClr w14:val="tx1"/>
                  </w14:solidFill>
                </w14:textFill>
              </w:rPr>
            </w:pPr>
          </w:p>
        </w:tc>
        <w:tc>
          <w:tcPr>
            <w:tcW w:w="302" w:type="pct"/>
            <w:vMerge w:val="continue"/>
            <w:vAlign w:val="center"/>
          </w:tcPr>
          <w:p w14:paraId="2215AB34">
            <w:pPr>
              <w:jc w:val="center"/>
              <w:rPr>
                <w:color w:val="000000" w:themeColor="text1"/>
                <w:sz w:val="18"/>
                <w:szCs w:val="18"/>
                <w14:textFill>
                  <w14:solidFill>
                    <w14:schemeClr w14:val="tx1"/>
                  </w14:solidFill>
                </w14:textFill>
              </w:rPr>
            </w:pPr>
          </w:p>
        </w:tc>
        <w:tc>
          <w:tcPr>
            <w:tcW w:w="310" w:type="pct"/>
            <w:vMerge w:val="continue"/>
            <w:vAlign w:val="center"/>
          </w:tcPr>
          <w:p w14:paraId="08B71B80">
            <w:pPr>
              <w:jc w:val="center"/>
              <w:rPr>
                <w:color w:val="000000" w:themeColor="text1"/>
                <w:sz w:val="18"/>
                <w:szCs w:val="18"/>
                <w14:textFill>
                  <w14:solidFill>
                    <w14:schemeClr w14:val="tx1"/>
                  </w14:solidFill>
                </w14:textFill>
              </w:rPr>
            </w:pPr>
          </w:p>
        </w:tc>
        <w:tc>
          <w:tcPr>
            <w:tcW w:w="962" w:type="pct"/>
            <w:gridSpan w:val="2"/>
            <w:vMerge w:val="continue"/>
            <w:vAlign w:val="center"/>
          </w:tcPr>
          <w:p w14:paraId="18688F5E">
            <w:pPr>
              <w:jc w:val="center"/>
              <w:rPr>
                <w:color w:val="000000" w:themeColor="text1"/>
                <w:sz w:val="18"/>
                <w:szCs w:val="18"/>
                <w14:textFill>
                  <w14:solidFill>
                    <w14:schemeClr w14:val="tx1"/>
                  </w14:solidFill>
                </w14:textFill>
              </w:rPr>
            </w:pPr>
          </w:p>
        </w:tc>
        <w:tc>
          <w:tcPr>
            <w:tcW w:w="389" w:type="pct"/>
            <w:vAlign w:val="center"/>
          </w:tcPr>
          <w:p w14:paraId="0A3A59A1">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排放量</w:t>
            </w:r>
          </w:p>
          <w:p w14:paraId="0DC28F04">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(t /a)</w:t>
            </w:r>
          </w:p>
        </w:tc>
        <w:tc>
          <w:tcPr>
            <w:tcW w:w="378" w:type="pct"/>
            <w:vAlign w:val="center"/>
          </w:tcPr>
          <w:p w14:paraId="1C23C30B">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排放速 率</w:t>
            </w:r>
          </w:p>
          <w:p w14:paraId="1DD7472F">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(kg/h)</w:t>
            </w:r>
          </w:p>
        </w:tc>
        <w:tc>
          <w:tcPr>
            <w:tcW w:w="236" w:type="pct"/>
            <w:vAlign w:val="center"/>
          </w:tcPr>
          <w:p w14:paraId="0CCB4236">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长(m)</w:t>
            </w:r>
          </w:p>
        </w:tc>
        <w:tc>
          <w:tcPr>
            <w:tcW w:w="240" w:type="pct"/>
            <w:vAlign w:val="center"/>
          </w:tcPr>
          <w:p w14:paraId="3ABD962A">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宽(m)</w:t>
            </w:r>
          </w:p>
        </w:tc>
        <w:tc>
          <w:tcPr>
            <w:tcW w:w="297" w:type="pct"/>
            <w:vAlign w:val="center"/>
          </w:tcPr>
          <w:p w14:paraId="1EA9BA2A">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高 (m)</w:t>
            </w:r>
          </w:p>
        </w:tc>
        <w:tc>
          <w:tcPr>
            <w:tcW w:w="374" w:type="pct"/>
            <w:vMerge w:val="continue"/>
            <w:vAlign w:val="center"/>
          </w:tcPr>
          <w:p w14:paraId="7E052110">
            <w:pPr>
              <w:jc w:val="center"/>
              <w:rPr>
                <w:color w:val="000000" w:themeColor="text1"/>
                <w:sz w:val="18"/>
                <w:szCs w:val="18"/>
                <w14:textFill>
                  <w14:solidFill>
                    <w14:schemeClr w14:val="tx1"/>
                  </w14:solidFill>
                </w14:textFill>
              </w:rPr>
            </w:pPr>
          </w:p>
        </w:tc>
        <w:tc>
          <w:tcPr>
            <w:tcW w:w="320" w:type="pct"/>
            <w:vMerge w:val="continue"/>
            <w:vAlign w:val="center"/>
          </w:tcPr>
          <w:p w14:paraId="18288C9E">
            <w:pPr>
              <w:jc w:val="center"/>
              <w:rPr>
                <w:color w:val="000000" w:themeColor="text1"/>
                <w:sz w:val="18"/>
                <w:szCs w:val="18"/>
                <w14:textFill>
                  <w14:solidFill>
                    <w14:schemeClr w14:val="tx1"/>
                  </w14:solidFill>
                </w14:textFill>
              </w:rPr>
            </w:pPr>
          </w:p>
        </w:tc>
      </w:tr>
      <w:tr w14:paraId="14C10C7D">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3" w:hRule="atLeast"/>
        </w:trPr>
        <w:tc>
          <w:tcPr>
            <w:tcW w:w="330" w:type="pct"/>
            <w:vMerge w:val="restart"/>
            <w:vAlign w:val="center"/>
          </w:tcPr>
          <w:p w14:paraId="7E29C19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造粒工序</w:t>
            </w:r>
          </w:p>
        </w:tc>
        <w:tc>
          <w:tcPr>
            <w:tcW w:w="235" w:type="pct"/>
            <w:vMerge w:val="restart"/>
            <w:vAlign w:val="center"/>
          </w:tcPr>
          <w:p w14:paraId="46B4811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89" w:type="pct"/>
            <w:vMerge w:val="restart"/>
            <w:vAlign w:val="center"/>
          </w:tcPr>
          <w:p w14:paraId="6811E8AA">
            <w:pPr>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塑料挤塑机</w:t>
            </w:r>
          </w:p>
        </w:tc>
        <w:tc>
          <w:tcPr>
            <w:tcW w:w="338" w:type="pct"/>
            <w:vMerge w:val="restart"/>
            <w:vAlign w:val="center"/>
          </w:tcPr>
          <w:p w14:paraId="4B35F2A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无组织</w:t>
            </w:r>
          </w:p>
        </w:tc>
        <w:tc>
          <w:tcPr>
            <w:tcW w:w="302" w:type="pct"/>
            <w:vAlign w:val="center"/>
          </w:tcPr>
          <w:p w14:paraId="26F47FC3">
            <w:pPr>
              <w:pStyle w:val="59"/>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颗粒物</w:t>
            </w:r>
          </w:p>
        </w:tc>
        <w:tc>
          <w:tcPr>
            <w:tcW w:w="310" w:type="pct"/>
            <w:vAlign w:val="center"/>
          </w:tcPr>
          <w:p w14:paraId="263A2283">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0.0025</w:t>
            </w:r>
          </w:p>
        </w:tc>
        <w:tc>
          <w:tcPr>
            <w:tcW w:w="962" w:type="pct"/>
            <w:gridSpan w:val="2"/>
            <w:vMerge w:val="restart"/>
            <w:vAlign w:val="center"/>
          </w:tcPr>
          <w:p w14:paraId="77E5B8E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集气罩未收集部分</w:t>
            </w:r>
          </w:p>
        </w:tc>
        <w:tc>
          <w:tcPr>
            <w:tcW w:w="389" w:type="pct"/>
            <w:vAlign w:val="center"/>
          </w:tcPr>
          <w:p w14:paraId="6C085B52">
            <w:pPr>
              <w:widowControl/>
              <w:jc w:val="center"/>
              <w:rPr>
                <w:rFonts w:eastAsia="等线"/>
                <w:color w:val="000000" w:themeColor="text1"/>
                <w:kern w:val="0"/>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0.0025</w:t>
            </w:r>
          </w:p>
        </w:tc>
        <w:tc>
          <w:tcPr>
            <w:tcW w:w="378" w:type="pct"/>
            <w:vAlign w:val="center"/>
          </w:tcPr>
          <w:p w14:paraId="723D1D98">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0.0010 </w:t>
            </w:r>
          </w:p>
        </w:tc>
        <w:tc>
          <w:tcPr>
            <w:tcW w:w="236" w:type="pct"/>
            <w:vAlign w:val="center"/>
          </w:tcPr>
          <w:p w14:paraId="4BA5F6FB">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85.6</w:t>
            </w:r>
          </w:p>
        </w:tc>
        <w:tc>
          <w:tcPr>
            <w:tcW w:w="240" w:type="pct"/>
            <w:vAlign w:val="center"/>
          </w:tcPr>
          <w:p w14:paraId="1940FD6C">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35.3</w:t>
            </w:r>
          </w:p>
        </w:tc>
        <w:tc>
          <w:tcPr>
            <w:tcW w:w="297" w:type="pct"/>
            <w:vAlign w:val="center"/>
          </w:tcPr>
          <w:p w14:paraId="15151D43">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w:t>
            </w:r>
          </w:p>
        </w:tc>
        <w:tc>
          <w:tcPr>
            <w:tcW w:w="374" w:type="pct"/>
            <w:vAlign w:val="center"/>
          </w:tcPr>
          <w:p w14:paraId="4E1F9808">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1</w:t>
            </w:r>
          </w:p>
        </w:tc>
        <w:tc>
          <w:tcPr>
            <w:tcW w:w="320" w:type="pct"/>
            <w:vAlign w:val="center"/>
          </w:tcPr>
          <w:p w14:paraId="0FFF26B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14:paraId="7234EA4E">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vMerge w:val="continue"/>
            <w:tcBorders>
              <w:bottom w:val="single" w:color="auto" w:sz="4" w:space="0"/>
            </w:tcBorders>
            <w:vAlign w:val="center"/>
          </w:tcPr>
          <w:p w14:paraId="671BDECB">
            <w:pPr>
              <w:jc w:val="center"/>
              <w:rPr>
                <w:color w:val="000000" w:themeColor="text1"/>
                <w:sz w:val="18"/>
                <w:szCs w:val="18"/>
                <w14:textFill>
                  <w14:solidFill>
                    <w14:schemeClr w14:val="tx1"/>
                  </w14:solidFill>
                </w14:textFill>
              </w:rPr>
            </w:pPr>
          </w:p>
        </w:tc>
        <w:tc>
          <w:tcPr>
            <w:tcW w:w="235" w:type="pct"/>
            <w:vMerge w:val="continue"/>
            <w:tcBorders>
              <w:bottom w:val="single" w:color="auto" w:sz="4" w:space="0"/>
            </w:tcBorders>
            <w:vAlign w:val="center"/>
          </w:tcPr>
          <w:p w14:paraId="2C3A9384">
            <w:pPr>
              <w:jc w:val="center"/>
              <w:rPr>
                <w:color w:val="000000" w:themeColor="text1"/>
                <w:sz w:val="18"/>
                <w:szCs w:val="18"/>
                <w14:textFill>
                  <w14:solidFill>
                    <w14:schemeClr w14:val="tx1"/>
                  </w14:solidFill>
                </w14:textFill>
              </w:rPr>
            </w:pPr>
          </w:p>
        </w:tc>
        <w:tc>
          <w:tcPr>
            <w:tcW w:w="289" w:type="pct"/>
            <w:vMerge w:val="continue"/>
            <w:tcBorders>
              <w:bottom w:val="single" w:color="auto" w:sz="4" w:space="0"/>
            </w:tcBorders>
            <w:vAlign w:val="center"/>
          </w:tcPr>
          <w:p w14:paraId="3D3AB4D2">
            <w:pPr>
              <w:jc w:val="center"/>
              <w:rPr>
                <w:color w:val="000000" w:themeColor="text1"/>
                <w:sz w:val="18"/>
                <w:szCs w:val="18"/>
                <w14:textFill>
                  <w14:solidFill>
                    <w14:schemeClr w14:val="tx1"/>
                  </w14:solidFill>
                </w14:textFill>
              </w:rPr>
            </w:pPr>
          </w:p>
        </w:tc>
        <w:tc>
          <w:tcPr>
            <w:tcW w:w="338" w:type="pct"/>
            <w:vMerge w:val="continue"/>
            <w:vAlign w:val="center"/>
          </w:tcPr>
          <w:p w14:paraId="39DB060E">
            <w:pPr>
              <w:jc w:val="center"/>
              <w:rPr>
                <w:color w:val="000000" w:themeColor="text1"/>
                <w:sz w:val="18"/>
                <w:szCs w:val="18"/>
                <w14:textFill>
                  <w14:solidFill>
                    <w14:schemeClr w14:val="tx1"/>
                  </w14:solidFill>
                </w14:textFill>
              </w:rPr>
            </w:pPr>
          </w:p>
        </w:tc>
        <w:tc>
          <w:tcPr>
            <w:tcW w:w="302" w:type="pct"/>
            <w:vAlign w:val="center"/>
          </w:tcPr>
          <w:p w14:paraId="0194AD5E">
            <w:pPr>
              <w:pStyle w:val="59"/>
              <w:spacing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非甲烷总烃</w:t>
            </w:r>
          </w:p>
        </w:tc>
        <w:tc>
          <w:tcPr>
            <w:tcW w:w="310" w:type="pct"/>
            <w:vAlign w:val="center"/>
          </w:tcPr>
          <w:p w14:paraId="4157764D">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0.01</w:t>
            </w:r>
            <w:r>
              <w:rPr>
                <w:rFonts w:hint="eastAsia" w:eastAsia="等线"/>
                <w:color w:val="000000" w:themeColor="text1"/>
                <w:sz w:val="18"/>
                <w:szCs w:val="18"/>
                <w14:textFill>
                  <w14:solidFill>
                    <w14:schemeClr w14:val="tx1"/>
                  </w14:solidFill>
                </w14:textFill>
              </w:rPr>
              <w:t>75</w:t>
            </w:r>
          </w:p>
        </w:tc>
        <w:tc>
          <w:tcPr>
            <w:tcW w:w="962" w:type="pct"/>
            <w:gridSpan w:val="2"/>
            <w:vMerge w:val="continue"/>
            <w:vAlign w:val="center"/>
          </w:tcPr>
          <w:p w14:paraId="7C31505C">
            <w:pPr>
              <w:jc w:val="center"/>
              <w:rPr>
                <w:color w:val="000000" w:themeColor="text1"/>
                <w:sz w:val="18"/>
                <w:szCs w:val="18"/>
                <w14:textFill>
                  <w14:solidFill>
                    <w14:schemeClr w14:val="tx1"/>
                  </w14:solidFill>
                </w14:textFill>
              </w:rPr>
            </w:pPr>
          </w:p>
        </w:tc>
        <w:tc>
          <w:tcPr>
            <w:tcW w:w="389" w:type="pct"/>
            <w:vAlign w:val="center"/>
          </w:tcPr>
          <w:p w14:paraId="17F1F9EE">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0.0175</w:t>
            </w:r>
          </w:p>
        </w:tc>
        <w:tc>
          <w:tcPr>
            <w:tcW w:w="378" w:type="pct"/>
            <w:vAlign w:val="center"/>
          </w:tcPr>
          <w:p w14:paraId="09112581">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 xml:space="preserve">0.0073 </w:t>
            </w:r>
          </w:p>
        </w:tc>
        <w:tc>
          <w:tcPr>
            <w:tcW w:w="236" w:type="pct"/>
            <w:vAlign w:val="center"/>
          </w:tcPr>
          <w:p w14:paraId="39BF11D8">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85.6</w:t>
            </w:r>
          </w:p>
        </w:tc>
        <w:tc>
          <w:tcPr>
            <w:tcW w:w="240" w:type="pct"/>
            <w:vAlign w:val="center"/>
          </w:tcPr>
          <w:p w14:paraId="2F6F7AFE">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35.3</w:t>
            </w:r>
          </w:p>
        </w:tc>
        <w:tc>
          <w:tcPr>
            <w:tcW w:w="297" w:type="pct"/>
            <w:vAlign w:val="center"/>
          </w:tcPr>
          <w:p w14:paraId="748D7806">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6</w:t>
            </w:r>
          </w:p>
        </w:tc>
        <w:tc>
          <w:tcPr>
            <w:tcW w:w="374" w:type="pct"/>
            <w:vAlign w:val="center"/>
          </w:tcPr>
          <w:p w14:paraId="43188169">
            <w:pPr>
              <w:jc w:val="center"/>
              <w:rPr>
                <w:rFonts w:eastAsia="等线"/>
                <w:color w:val="000000" w:themeColor="text1"/>
                <w:sz w:val="18"/>
                <w:szCs w:val="18"/>
                <w14:textFill>
                  <w14:solidFill>
                    <w14:schemeClr w14:val="tx1"/>
                  </w14:solidFill>
                </w14:textFill>
              </w:rPr>
            </w:pPr>
            <w:r>
              <w:rPr>
                <w:rFonts w:eastAsia="等线"/>
                <w:color w:val="000000" w:themeColor="text1"/>
                <w:sz w:val="18"/>
                <w:szCs w:val="18"/>
                <w14:textFill>
                  <w14:solidFill>
                    <w14:schemeClr w14:val="tx1"/>
                  </w14:solidFill>
                </w14:textFill>
              </w:rPr>
              <w:t>4</w:t>
            </w:r>
          </w:p>
        </w:tc>
        <w:tc>
          <w:tcPr>
            <w:tcW w:w="320" w:type="pct"/>
            <w:vAlign w:val="center"/>
          </w:tcPr>
          <w:p w14:paraId="30F9E9A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14:paraId="23176FD5">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30" w:type="pct"/>
            <w:tcBorders>
              <w:top w:val="single" w:color="auto" w:sz="4" w:space="0"/>
            </w:tcBorders>
            <w:vAlign w:val="center"/>
          </w:tcPr>
          <w:p w14:paraId="2637052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生产</w:t>
            </w:r>
          </w:p>
        </w:tc>
        <w:tc>
          <w:tcPr>
            <w:tcW w:w="235" w:type="pct"/>
            <w:vAlign w:val="center"/>
          </w:tcPr>
          <w:p w14:paraId="42085AC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89" w:type="pct"/>
            <w:tcBorders>
              <w:top w:val="single" w:color="auto" w:sz="4" w:space="0"/>
            </w:tcBorders>
            <w:vAlign w:val="center"/>
          </w:tcPr>
          <w:p w14:paraId="763421E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生产</w:t>
            </w:r>
          </w:p>
        </w:tc>
        <w:tc>
          <w:tcPr>
            <w:tcW w:w="338" w:type="pct"/>
            <w:vMerge w:val="continue"/>
            <w:vAlign w:val="center"/>
          </w:tcPr>
          <w:p w14:paraId="22808816">
            <w:pPr>
              <w:jc w:val="center"/>
              <w:rPr>
                <w:color w:val="000000" w:themeColor="text1"/>
                <w:sz w:val="18"/>
                <w:szCs w:val="18"/>
                <w14:textFill>
                  <w14:solidFill>
                    <w14:schemeClr w14:val="tx1"/>
                  </w14:solidFill>
                </w14:textFill>
              </w:rPr>
            </w:pPr>
          </w:p>
        </w:tc>
        <w:tc>
          <w:tcPr>
            <w:tcW w:w="302" w:type="pct"/>
            <w:vAlign w:val="center"/>
          </w:tcPr>
          <w:p w14:paraId="7ABE8D1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异味</w:t>
            </w:r>
          </w:p>
        </w:tc>
        <w:tc>
          <w:tcPr>
            <w:tcW w:w="310" w:type="pct"/>
            <w:vAlign w:val="center"/>
          </w:tcPr>
          <w:p w14:paraId="1752202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962" w:type="pct"/>
            <w:gridSpan w:val="2"/>
            <w:vAlign w:val="center"/>
          </w:tcPr>
          <w:p w14:paraId="3228B0A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389" w:type="pct"/>
            <w:vAlign w:val="center"/>
          </w:tcPr>
          <w:p w14:paraId="575E650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378" w:type="pct"/>
            <w:vAlign w:val="center"/>
          </w:tcPr>
          <w:p w14:paraId="0D71E38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36" w:type="pct"/>
            <w:vAlign w:val="center"/>
          </w:tcPr>
          <w:p w14:paraId="64B7BB1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40" w:type="pct"/>
            <w:vAlign w:val="center"/>
          </w:tcPr>
          <w:p w14:paraId="147FE88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97" w:type="pct"/>
            <w:vAlign w:val="center"/>
          </w:tcPr>
          <w:p w14:paraId="06747A2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374" w:type="pct"/>
            <w:vAlign w:val="center"/>
          </w:tcPr>
          <w:p w14:paraId="63C6CE7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320" w:type="pct"/>
            <w:vAlign w:val="center"/>
          </w:tcPr>
          <w:p w14:paraId="04DA78F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bl>
    <w:p w14:paraId="7FE73129">
      <w:pPr>
        <w:spacing w:line="360" w:lineRule="auto"/>
        <w:ind w:firstLine="422" w:firstLineChars="200"/>
        <w:rPr>
          <w:b/>
          <w:color w:val="000000" w:themeColor="text1"/>
          <w14:textFill>
            <w14:solidFill>
              <w14:schemeClr w14:val="tx1"/>
            </w14:solidFill>
          </w14:textFill>
        </w:rPr>
      </w:pPr>
    </w:p>
    <w:p w14:paraId="372DB834">
      <w:pPr>
        <w:spacing w:line="360" w:lineRule="auto"/>
        <w:ind w:firstLine="422" w:firstLineChars="200"/>
        <w:rPr>
          <w:b/>
          <w:color w:val="000000" w:themeColor="text1"/>
          <w14:textFill>
            <w14:solidFill>
              <w14:schemeClr w14:val="tx1"/>
            </w14:solidFill>
          </w14:textFill>
        </w:rPr>
        <w:sectPr>
          <w:pgSz w:w="16838" w:h="11906" w:orient="landscape"/>
          <w:pgMar w:top="1230" w:right="1440" w:bottom="1230" w:left="1440" w:header="851" w:footer="992" w:gutter="0"/>
          <w:cols w:space="425" w:num="1"/>
          <w:docGrid w:type="lines" w:linePitch="312" w:charSpace="0"/>
        </w:sectPr>
      </w:pPr>
    </w:p>
    <w:p w14:paraId="76E5EA8D">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3.5.2 废水</w:t>
      </w:r>
    </w:p>
    <w:p w14:paraId="3208FF4A">
      <w:pPr>
        <w:spacing w:line="360" w:lineRule="auto"/>
        <w:ind w:firstLine="352" w:firstLineChars="147"/>
        <w:rPr>
          <w:b/>
          <w:color w:val="000000" w:themeColor="text1"/>
          <w:sz w:val="24"/>
          <w14:textFill>
            <w14:solidFill>
              <w14:schemeClr w14:val="tx1"/>
            </w14:solidFill>
          </w14:textFill>
        </w:rPr>
      </w:pPr>
      <w:r>
        <w:rPr>
          <w:b/>
          <w:color w:val="000000" w:themeColor="text1"/>
          <w:sz w:val="24"/>
          <w14:textFill>
            <w14:solidFill>
              <w14:schemeClr w14:val="tx1"/>
            </w14:solidFill>
          </w14:textFill>
        </w:rPr>
        <w:t>1、废水产排情况小结</w:t>
      </w:r>
    </w:p>
    <w:p w14:paraId="0AECAEA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根据3.3章节，本项目总废水产生量为31.156m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p>
    <w:p w14:paraId="47E3AA15">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color w:val="000000" w:themeColor="text1"/>
          <w:sz w:val="24"/>
          <w14:textFill>
            <w14:solidFill>
              <w14:schemeClr w14:val="tx1"/>
            </w14:solidFill>
          </w14:textFill>
        </w:rPr>
        <w:t>其中</w:t>
      </w:r>
      <w:r>
        <w:rPr>
          <w:b/>
          <w:color w:val="000000" w:themeColor="text1"/>
          <w:sz w:val="24"/>
          <w14:textFill>
            <w14:solidFill>
              <w14:schemeClr w14:val="tx1"/>
            </w14:solidFill>
          </w14:textFill>
        </w:rPr>
        <w:t>生产废水</w:t>
      </w:r>
      <w:r>
        <w:rPr>
          <w:color w:val="000000" w:themeColor="text1"/>
          <w:sz w:val="24"/>
          <w14:textFill>
            <w14:solidFill>
              <w14:schemeClr w14:val="tx1"/>
            </w14:solidFill>
          </w14:textFill>
        </w:rPr>
        <w:t>：清洗破碎废水产生量为29.66m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r>
        <w:rPr>
          <w:snapToGrid w:val="0"/>
          <w:color w:val="000000" w:themeColor="text1"/>
          <w:kern w:val="0"/>
          <w:sz w:val="24"/>
          <w:szCs w:val="20"/>
          <w14:textFill>
            <w14:solidFill>
              <w14:schemeClr w14:val="tx1"/>
            </w14:solidFill>
          </w14:textFill>
        </w:rPr>
        <w:t>经污水处理设施</w:t>
      </w:r>
      <w:r>
        <w:rPr>
          <w:rFonts w:hint="eastAsia"/>
          <w:snapToGrid w:val="0"/>
          <w:color w:val="000000" w:themeColor="text1"/>
          <w:kern w:val="0"/>
          <w:sz w:val="24"/>
          <w:szCs w:val="20"/>
          <w14:textFill>
            <w14:solidFill>
              <w14:schemeClr w14:val="tx1"/>
            </w14:solidFill>
          </w14:textFill>
        </w:rPr>
        <w:t>（隔油池+沉淀池）</w:t>
      </w:r>
      <w:r>
        <w:rPr>
          <w:snapToGrid w:val="0"/>
          <w:color w:val="000000" w:themeColor="text1"/>
          <w:kern w:val="0"/>
          <w:sz w:val="24"/>
          <w:szCs w:val="20"/>
          <w14:textFill>
            <w14:solidFill>
              <w14:schemeClr w14:val="tx1"/>
            </w14:solidFill>
          </w14:textFill>
        </w:rPr>
        <w:t>处理后，回用于生产。</w:t>
      </w:r>
    </w:p>
    <w:p w14:paraId="7590B8DA">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snapToGrid w:val="0"/>
          <w:color w:val="000000" w:themeColor="text1"/>
          <w:kern w:val="0"/>
          <w:sz w:val="24"/>
          <w:szCs w:val="20"/>
          <w14:textFill>
            <w14:solidFill>
              <w14:schemeClr w14:val="tx1"/>
            </w14:solidFill>
          </w14:textFill>
        </w:rPr>
        <w:t>造粒冷却水循环使用，不外排。</w:t>
      </w:r>
    </w:p>
    <w:p w14:paraId="45F29964">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生活废水</w:t>
      </w:r>
      <w:r>
        <w:rPr>
          <w:color w:val="000000" w:themeColor="text1"/>
          <w:sz w:val="24"/>
          <w14:textFill>
            <w14:solidFill>
              <w14:schemeClr w14:val="tx1"/>
            </w14:solidFill>
          </w14:textFill>
        </w:rPr>
        <w:t>：产生量为1.496m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r>
        <w:rPr>
          <w:snapToGrid w:val="0"/>
          <w:color w:val="000000" w:themeColor="text1"/>
          <w:kern w:val="0"/>
          <w:sz w:val="24"/>
          <w:szCs w:val="20"/>
          <w14:textFill>
            <w14:solidFill>
              <w14:schemeClr w14:val="tx1"/>
            </w14:solidFill>
          </w14:textFill>
        </w:rPr>
        <w:t>经化粪池、隔油池处理后，定期委托周边村民清掏，用于农作物施肥。</w:t>
      </w:r>
    </w:p>
    <w:p w14:paraId="1D8EDB64">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2、废水处置措施</w:t>
      </w:r>
    </w:p>
    <w:p w14:paraId="2115CB07">
      <w:pPr>
        <w:pStyle w:val="15"/>
        <w:adjustRightInd w:val="0"/>
        <w:snapToGrid w:val="0"/>
        <w:spacing w:line="360" w:lineRule="auto"/>
        <w:ind w:firstLine="480" w:firstLineChars="200"/>
        <w:jc w:val="both"/>
        <w:rPr>
          <w:b/>
          <w:color w:val="000000" w:themeColor="text1"/>
          <w:sz w:val="24"/>
          <w14:textFill>
            <w14:solidFill>
              <w14:schemeClr w14:val="tx1"/>
            </w14:solidFill>
          </w14:textFill>
        </w:rPr>
      </w:pPr>
      <w:r>
        <w:rPr>
          <w:b/>
          <w:color w:val="000000" w:themeColor="text1"/>
          <w:sz w:val="24"/>
          <w14:textFill>
            <w14:solidFill>
              <w14:schemeClr w14:val="tx1"/>
            </w14:solidFill>
          </w14:textFill>
        </w:rPr>
        <w:t>（1）处置方式</w:t>
      </w:r>
    </w:p>
    <w:p w14:paraId="49D4C11B">
      <w:pPr>
        <w:pStyle w:val="15"/>
        <w:adjustRightInd w:val="0"/>
        <w:snapToGrid w:val="0"/>
        <w:spacing w:line="360" w:lineRule="auto"/>
        <w:ind w:firstLine="480" w:firstLineChars="20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项目所在地属于无市政雨污管网，距城市较远。</w:t>
      </w:r>
    </w:p>
    <w:p w14:paraId="3DBE679B">
      <w:pPr>
        <w:pStyle w:val="15"/>
        <w:adjustRightInd w:val="0"/>
        <w:snapToGrid w:val="0"/>
        <w:spacing w:line="360" w:lineRule="auto"/>
        <w:ind w:firstLine="480" w:firstLineChars="200"/>
        <w:jc w:val="both"/>
        <w:rPr>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①</w:t>
      </w:r>
      <w:r>
        <w:rPr>
          <w:b/>
          <w:color w:val="000000" w:themeColor="text1"/>
          <w:kern w:val="0"/>
          <w:sz w:val="24"/>
          <w14:textFill>
            <w14:solidFill>
              <w14:schemeClr w14:val="tx1"/>
            </w14:solidFill>
          </w14:textFill>
        </w:rPr>
        <w:t>雨水处置方式</w:t>
      </w:r>
    </w:p>
    <w:p w14:paraId="662B36D6">
      <w:pPr>
        <w:pStyle w:val="15"/>
        <w:adjustRightInd w:val="0"/>
        <w:snapToGrid w:val="0"/>
        <w:spacing w:line="360" w:lineRule="auto"/>
        <w:ind w:firstLine="480" w:firstLineChars="200"/>
        <w:jc w:val="both"/>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项目采用雨污分流的排水方式；</w:t>
      </w:r>
    </w:p>
    <w:p w14:paraId="008F93F7">
      <w:pPr>
        <w:pStyle w:val="15"/>
        <w:adjustRightInd w:val="0"/>
        <w:snapToGrid w:val="0"/>
        <w:spacing w:line="360" w:lineRule="auto"/>
        <w:ind w:firstLine="480" w:firstLineChars="200"/>
        <w:jc w:val="both"/>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收集前1h的雨水进入本项目</w:t>
      </w:r>
      <w:r>
        <w:rPr>
          <w:bCs/>
          <w:color w:val="000000" w:themeColor="text1"/>
          <w:sz w:val="24"/>
          <w14:textFill>
            <w14:solidFill>
              <w14:schemeClr w14:val="tx1"/>
            </w14:solidFill>
          </w14:textFill>
        </w:rPr>
        <w:t>雨水沉淀池</w:t>
      </w:r>
      <w:r>
        <w:rPr>
          <w:color w:val="000000" w:themeColor="text1"/>
          <w:sz w:val="24"/>
          <w14:textFill>
            <w14:solidFill>
              <w14:schemeClr w14:val="tx1"/>
            </w14:solidFill>
          </w14:textFill>
        </w:rPr>
        <w:t>进行处理，回用于生产，其余经沉淀后外排</w:t>
      </w:r>
      <w:r>
        <w:rPr>
          <w:color w:val="000000" w:themeColor="text1"/>
          <w:kern w:val="0"/>
          <w:sz w:val="24"/>
          <w14:textFill>
            <w14:solidFill>
              <w14:schemeClr w14:val="tx1"/>
            </w14:solidFill>
          </w14:textFill>
        </w:rPr>
        <w:t>。</w:t>
      </w:r>
    </w:p>
    <w:p w14:paraId="43CAAE01">
      <w:pPr>
        <w:spacing w:line="360" w:lineRule="auto"/>
        <w:ind w:firstLine="480" w:firstLineChars="200"/>
        <w:rPr>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w:t>
      </w:r>
      <w:r>
        <w:rPr>
          <w:b/>
          <w:color w:val="000000" w:themeColor="text1"/>
          <w:sz w:val="24"/>
          <w14:textFill>
            <w14:solidFill>
              <w14:schemeClr w14:val="tx1"/>
            </w14:solidFill>
          </w14:textFill>
        </w:rPr>
        <w:t>生活废水处置方式</w:t>
      </w:r>
    </w:p>
    <w:p w14:paraId="0380EE67">
      <w:pPr>
        <w:spacing w:line="360" w:lineRule="auto"/>
        <w:ind w:firstLine="480" w:firstLineChars="200"/>
        <w:rPr>
          <w:snapToGrid w:val="0"/>
          <w:color w:val="000000" w:themeColor="text1"/>
          <w:kern w:val="0"/>
          <w:sz w:val="24"/>
          <w:szCs w:val="20"/>
          <w14:textFill>
            <w14:solidFill>
              <w14:schemeClr w14:val="tx1"/>
            </w14:solidFill>
          </w14:textFill>
        </w:rPr>
      </w:pPr>
      <w:r>
        <w:rPr>
          <w:snapToGrid w:val="0"/>
          <w:color w:val="000000" w:themeColor="text1"/>
          <w:kern w:val="0"/>
          <w:sz w:val="24"/>
          <w:szCs w:val="20"/>
          <w14:textFill>
            <w14:solidFill>
              <w14:schemeClr w14:val="tx1"/>
            </w14:solidFill>
          </w14:textFill>
        </w:rPr>
        <w:t>经化粪池、隔油池处理后，定期委托周边村民清掏，用于农作物施肥。</w:t>
      </w:r>
    </w:p>
    <w:p w14:paraId="25AF6E44">
      <w:pPr>
        <w:spacing w:line="360" w:lineRule="auto"/>
        <w:ind w:firstLine="480" w:firstLineChars="20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③</w:t>
      </w:r>
      <w:r>
        <w:rPr>
          <w:b/>
          <w:color w:val="000000" w:themeColor="text1"/>
          <w:sz w:val="24"/>
          <w14:textFill>
            <w14:solidFill>
              <w14:schemeClr w14:val="tx1"/>
            </w14:solidFill>
          </w14:textFill>
        </w:rPr>
        <w:t>生产废水处置措施</w:t>
      </w:r>
    </w:p>
    <w:p w14:paraId="3660D7C8">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color w:val="000000" w:themeColor="text1"/>
          <w:sz w:val="24"/>
          <w14:textFill>
            <w14:solidFill>
              <w14:schemeClr w14:val="tx1"/>
            </w14:solidFill>
          </w14:textFill>
        </w:rPr>
        <w:t>清洗破碎废水产生量为29.66m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r>
        <w:rPr>
          <w:snapToGrid w:val="0"/>
          <w:color w:val="000000" w:themeColor="text1"/>
          <w:kern w:val="0"/>
          <w:sz w:val="24"/>
          <w:szCs w:val="20"/>
          <w14:textFill>
            <w14:solidFill>
              <w14:schemeClr w14:val="tx1"/>
            </w14:solidFill>
          </w14:textFill>
        </w:rPr>
        <w:t>经污水处理设施</w:t>
      </w:r>
      <w:r>
        <w:rPr>
          <w:rFonts w:hint="eastAsia"/>
          <w:snapToGrid w:val="0"/>
          <w:color w:val="000000" w:themeColor="text1"/>
          <w:kern w:val="0"/>
          <w:sz w:val="24"/>
          <w:szCs w:val="20"/>
          <w14:textFill>
            <w14:solidFill>
              <w14:schemeClr w14:val="tx1"/>
            </w14:solidFill>
          </w14:textFill>
        </w:rPr>
        <w:t>（隔油池+沉淀池）</w:t>
      </w:r>
      <w:r>
        <w:rPr>
          <w:snapToGrid w:val="0"/>
          <w:color w:val="000000" w:themeColor="text1"/>
          <w:kern w:val="0"/>
          <w:sz w:val="24"/>
          <w:szCs w:val="20"/>
          <w14:textFill>
            <w14:solidFill>
              <w14:schemeClr w14:val="tx1"/>
            </w14:solidFill>
          </w14:textFill>
        </w:rPr>
        <w:t>处理后，回用于生产。</w:t>
      </w:r>
    </w:p>
    <w:p w14:paraId="42A3E5ED">
      <w:pPr>
        <w:adjustRightInd w:val="0"/>
        <w:spacing w:line="360" w:lineRule="auto"/>
        <w:ind w:firstLine="480" w:firstLineChars="200"/>
        <w:rPr>
          <w:b/>
          <w:snapToGrid w:val="0"/>
          <w:color w:val="000000" w:themeColor="text1"/>
          <w:kern w:val="0"/>
          <w:sz w:val="24"/>
          <w:szCs w:val="20"/>
          <w14:textFill>
            <w14:solidFill>
              <w14:schemeClr w14:val="tx1"/>
            </w14:solidFill>
          </w14:textFill>
        </w:rPr>
      </w:pPr>
      <w:r>
        <w:rPr>
          <w:rFonts w:hint="eastAsia" w:ascii="宋体" w:hAnsi="宋体"/>
          <w:b/>
          <w:snapToGrid w:val="0"/>
          <w:color w:val="000000" w:themeColor="text1"/>
          <w:kern w:val="0"/>
          <w:sz w:val="24"/>
          <w:szCs w:val="20"/>
          <w14:textFill>
            <w14:solidFill>
              <w14:schemeClr w14:val="tx1"/>
            </w14:solidFill>
          </w14:textFill>
        </w:rPr>
        <w:t>④</w:t>
      </w:r>
      <w:r>
        <w:rPr>
          <w:rFonts w:hint="eastAsia"/>
          <w:b/>
          <w:snapToGrid w:val="0"/>
          <w:color w:val="000000" w:themeColor="text1"/>
          <w:kern w:val="0"/>
          <w:sz w:val="24"/>
          <w:szCs w:val="20"/>
          <w14:textFill>
            <w14:solidFill>
              <w14:schemeClr w14:val="tx1"/>
            </w14:solidFill>
          </w14:textFill>
        </w:rPr>
        <w:t>冷却循环水</w:t>
      </w:r>
    </w:p>
    <w:p w14:paraId="4EEFB567">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snapToGrid w:val="0"/>
          <w:color w:val="000000" w:themeColor="text1"/>
          <w:kern w:val="0"/>
          <w:sz w:val="24"/>
          <w:szCs w:val="20"/>
          <w14:textFill>
            <w14:solidFill>
              <w14:schemeClr w14:val="tx1"/>
            </w14:solidFill>
          </w14:textFill>
        </w:rPr>
        <w:t>造粒冷却水循环使用，不外排。</w:t>
      </w:r>
    </w:p>
    <w:p w14:paraId="225D8EB1">
      <w:pPr>
        <w:spacing w:line="360" w:lineRule="auto"/>
        <w:ind w:firstLine="480"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（2）废水污染物浓度</w:t>
      </w:r>
    </w:p>
    <w:p w14:paraId="1C9B0BF5">
      <w:pPr>
        <w:adjustRightInd w:val="0"/>
        <w:spacing w:line="360" w:lineRule="auto"/>
        <w:ind w:firstLine="480" w:firstLineChars="200"/>
        <w:rPr>
          <w:color w:val="000000" w:themeColor="text1"/>
          <w:sz w:val="24"/>
          <w:lang w:val="zh-CN"/>
          <w14:textFill>
            <w14:solidFill>
              <w14:schemeClr w14:val="tx1"/>
            </w14:solidFill>
          </w14:textFill>
        </w:rPr>
      </w:pPr>
      <w:r>
        <w:rPr>
          <w:b/>
          <w:color w:val="000000" w:themeColor="text1"/>
          <w:sz w:val="24"/>
          <w:lang w:val="zh-CN"/>
          <w14:textFill>
            <w14:solidFill>
              <w14:schemeClr w14:val="tx1"/>
            </w14:solidFill>
          </w14:textFill>
        </w:rPr>
        <w:t>生产废水浓度：</w:t>
      </w:r>
      <w:r>
        <w:rPr>
          <w:color w:val="000000" w:themeColor="text1"/>
          <w:sz w:val="24"/>
          <w:lang w:val="zh-CN"/>
          <w14:textFill>
            <w14:solidFill>
              <w14:schemeClr w14:val="tx1"/>
            </w14:solidFill>
          </w14:textFill>
        </w:rPr>
        <w:t>类比《河源宏彩塑料制品有限公司年加工</w:t>
      </w:r>
      <w:r>
        <w:rPr>
          <w:color w:val="000000" w:themeColor="text1"/>
          <w:sz w:val="24"/>
          <w14:textFill>
            <w14:solidFill>
              <w14:schemeClr w14:val="tx1"/>
            </w14:solidFill>
          </w14:textFill>
        </w:rPr>
        <w:t>7.8</w:t>
      </w:r>
      <w:r>
        <w:rPr>
          <w:color w:val="000000" w:themeColor="text1"/>
          <w:sz w:val="24"/>
          <w:lang w:val="zh-CN"/>
          <w14:textFill>
            <w14:solidFill>
              <w14:schemeClr w14:val="tx1"/>
            </w14:solidFill>
          </w14:textFill>
        </w:rPr>
        <w:t>万吨废塑料项目》及</w:t>
      </w:r>
      <w:r>
        <w:rPr>
          <w:color w:val="000000" w:themeColor="text1"/>
          <w:kern w:val="0"/>
          <w:sz w:val="24"/>
          <w14:textFill>
            <w14:solidFill>
              <w14:schemeClr w14:val="tx1"/>
            </w14:solidFill>
          </w14:textFill>
        </w:rPr>
        <w:t>《临沂鸿泰塑业有限公司废旧塑料回收综合利用项目环保竣工验收报告》</w:t>
      </w:r>
      <w:r>
        <w:rPr>
          <w:color w:val="000000" w:themeColor="text1"/>
          <w:sz w:val="24"/>
          <w:lang w:val="zh-CN"/>
          <w14:textFill>
            <w14:solidFill>
              <w14:schemeClr w14:val="tx1"/>
            </w14:solidFill>
          </w14:textFill>
        </w:rPr>
        <w:t>中污水中污染物的浓度，该项目</w:t>
      </w:r>
      <w:r>
        <w:rPr>
          <w:color w:val="000000" w:themeColor="text1"/>
          <w:kern w:val="0"/>
          <w:sz w:val="24"/>
          <w14:textFill>
            <w14:solidFill>
              <w14:schemeClr w14:val="tx1"/>
            </w14:solidFill>
          </w14:textFill>
        </w:rPr>
        <w:t>原辅料及工艺与本项目大体一致</w:t>
      </w:r>
      <w:r>
        <w:rPr>
          <w:rFonts w:hint="eastAsia"/>
          <w:color w:val="000000" w:themeColor="text1"/>
          <w:kern w:val="0"/>
          <w:sz w:val="24"/>
          <w14:textFill>
            <w14:solidFill>
              <w14:schemeClr w14:val="tx1"/>
            </w14:solidFill>
          </w14:textFill>
        </w:rPr>
        <w:t>：</w:t>
      </w:r>
    </w:p>
    <w:p w14:paraId="434EB1C4">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PH＞7，COD：1200mg/L、BOD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：850mg/L、氨氮：25mg/L、</w:t>
      </w:r>
      <w:r>
        <w:rPr>
          <w:color w:val="000000" w:themeColor="text1"/>
          <w:kern w:val="0"/>
          <w:sz w:val="24"/>
          <w14:textFill>
            <w14:solidFill>
              <w14:schemeClr w14:val="tx1"/>
            </w14:solidFill>
          </w14:textFill>
        </w:rPr>
        <w:t>总磷15</w:t>
      </w:r>
      <w:r>
        <w:rPr>
          <w:color w:val="000000" w:themeColor="text1"/>
          <w:sz w:val="24"/>
          <w14:textFill>
            <w14:solidFill>
              <w14:schemeClr w14:val="tx1"/>
            </w14:solidFill>
          </w14:textFill>
        </w:rPr>
        <w:t xml:space="preserve"> mg/L</w:t>
      </w:r>
      <w:r>
        <w:rPr>
          <w:color w:val="000000" w:themeColor="text1"/>
          <w:kern w:val="0"/>
          <w:sz w:val="24"/>
          <w14:textFill>
            <w14:solidFill>
              <w14:schemeClr w14:val="tx1"/>
            </w14:solidFill>
          </w14:textFill>
        </w:rPr>
        <w:t>、</w:t>
      </w:r>
      <w:r>
        <w:rPr>
          <w:color w:val="000000" w:themeColor="text1"/>
          <w:sz w:val="24"/>
          <w14:textFill>
            <w14:solidFill>
              <w14:schemeClr w14:val="tx1"/>
            </w14:solidFill>
          </w14:textFill>
        </w:rPr>
        <w:t>SS：800mg/L；</w:t>
      </w:r>
    </w:p>
    <w:p w14:paraId="4CD2C98F">
      <w:pPr>
        <w:adjustRightInd w:val="0"/>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生活废水浓度：</w:t>
      </w:r>
      <w:r>
        <w:rPr>
          <w:color w:val="000000" w:themeColor="text1"/>
          <w:sz w:val="24"/>
          <w14:textFill>
            <w14:solidFill>
              <w14:schemeClr w14:val="tx1"/>
            </w14:solidFill>
          </w14:textFill>
        </w:rPr>
        <w:t>COD：350mg/L、BOD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：200mg/L、氨氮：40mg/L、</w:t>
      </w:r>
      <w:r>
        <w:rPr>
          <w:color w:val="000000" w:themeColor="text1"/>
          <w:kern w:val="0"/>
          <w:sz w:val="24"/>
          <w14:textFill>
            <w14:solidFill>
              <w14:schemeClr w14:val="tx1"/>
            </w14:solidFill>
          </w14:textFill>
        </w:rPr>
        <w:t>总磷10</w:t>
      </w:r>
      <w:r>
        <w:rPr>
          <w:color w:val="000000" w:themeColor="text1"/>
          <w:sz w:val="24"/>
          <w14:textFill>
            <w14:solidFill>
              <w14:schemeClr w14:val="tx1"/>
            </w14:solidFill>
          </w14:textFill>
        </w:rPr>
        <w:t>mg/L</w:t>
      </w:r>
      <w:r>
        <w:rPr>
          <w:color w:val="000000" w:themeColor="text1"/>
          <w:kern w:val="0"/>
          <w:sz w:val="24"/>
          <w14:textFill>
            <w14:solidFill>
              <w14:schemeClr w14:val="tx1"/>
            </w14:solidFill>
          </w14:textFill>
        </w:rPr>
        <w:t>、</w:t>
      </w:r>
      <w:r>
        <w:rPr>
          <w:color w:val="000000" w:themeColor="text1"/>
          <w:sz w:val="24"/>
          <w14:textFill>
            <w14:solidFill>
              <w14:schemeClr w14:val="tx1"/>
            </w14:solidFill>
          </w14:textFill>
        </w:rPr>
        <w:t>SS：220mg/L；</w:t>
      </w:r>
    </w:p>
    <w:p w14:paraId="03E85E18">
      <w:pPr>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表3.5-2  项目废水污染物源强产排情况表</w:t>
      </w:r>
    </w:p>
    <w:tbl>
      <w:tblPr>
        <w:tblStyle w:val="42"/>
        <w:tblW w:w="5000" w:type="pct"/>
        <w:tblInd w:w="0" w:type="dxa"/>
        <w:tblLayout w:type="autofit"/>
        <w:tblCellMar>
          <w:top w:w="0" w:type="dxa"/>
          <w:left w:w="108" w:type="dxa"/>
          <w:bottom w:w="0" w:type="dxa"/>
          <w:right w:w="108" w:type="dxa"/>
        </w:tblCellMar>
      </w:tblPr>
      <w:tblGrid>
        <w:gridCol w:w="903"/>
        <w:gridCol w:w="1478"/>
        <w:gridCol w:w="1133"/>
        <w:gridCol w:w="1002"/>
        <w:gridCol w:w="1002"/>
        <w:gridCol w:w="1002"/>
        <w:gridCol w:w="1002"/>
        <w:gridCol w:w="1000"/>
      </w:tblGrid>
      <w:tr w14:paraId="5B944738">
        <w:tblPrEx>
          <w:tblCellMar>
            <w:top w:w="0" w:type="dxa"/>
            <w:left w:w="108" w:type="dxa"/>
            <w:bottom w:w="0" w:type="dxa"/>
            <w:right w:w="108" w:type="dxa"/>
          </w:tblCellMar>
        </w:tblPrEx>
        <w:trPr>
          <w:trHeight w:val="20" w:hRule="atLeast"/>
        </w:trPr>
        <w:tc>
          <w:tcPr>
            <w:tcW w:w="1397" w:type="pct"/>
            <w:gridSpan w:val="2"/>
            <w:vMerge w:val="restart"/>
            <w:tcBorders>
              <w:top w:val="single" w:color="auto" w:sz="12" w:space="0"/>
              <w:left w:val="nil"/>
              <w:bottom w:val="single" w:color="000000" w:sz="8" w:space="0"/>
              <w:right w:val="single" w:color="000000" w:sz="8" w:space="0"/>
            </w:tcBorders>
            <w:shd w:val="clear" w:color="auto" w:fill="auto"/>
            <w:vAlign w:val="center"/>
          </w:tcPr>
          <w:p w14:paraId="4100FC8F">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污水来源</w:t>
            </w:r>
          </w:p>
        </w:tc>
        <w:tc>
          <w:tcPr>
            <w:tcW w:w="665" w:type="pct"/>
            <w:tcBorders>
              <w:top w:val="single" w:color="auto" w:sz="12" w:space="0"/>
              <w:left w:val="nil"/>
              <w:bottom w:val="nil"/>
              <w:right w:val="single" w:color="auto" w:sz="8" w:space="0"/>
            </w:tcBorders>
            <w:shd w:val="clear" w:color="auto" w:fill="auto"/>
            <w:vAlign w:val="center"/>
          </w:tcPr>
          <w:p w14:paraId="0C961217">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排放量</w:t>
            </w:r>
          </w:p>
        </w:tc>
        <w:tc>
          <w:tcPr>
            <w:tcW w:w="2938" w:type="pct"/>
            <w:gridSpan w:val="5"/>
            <w:tcBorders>
              <w:top w:val="single" w:color="auto" w:sz="12" w:space="0"/>
              <w:left w:val="nil"/>
              <w:bottom w:val="single" w:color="auto" w:sz="8" w:space="0"/>
            </w:tcBorders>
            <w:shd w:val="clear" w:color="auto" w:fill="auto"/>
            <w:vAlign w:val="center"/>
          </w:tcPr>
          <w:p w14:paraId="6936FED0">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水质（mg/L）</w:t>
            </w:r>
          </w:p>
        </w:tc>
      </w:tr>
      <w:tr w14:paraId="69B46A34">
        <w:tblPrEx>
          <w:tblCellMar>
            <w:top w:w="0" w:type="dxa"/>
            <w:left w:w="108" w:type="dxa"/>
            <w:bottom w:w="0" w:type="dxa"/>
            <w:right w:w="108" w:type="dxa"/>
          </w:tblCellMar>
        </w:tblPrEx>
        <w:trPr>
          <w:trHeight w:val="20" w:hRule="atLeast"/>
        </w:trPr>
        <w:tc>
          <w:tcPr>
            <w:tcW w:w="1397" w:type="pct"/>
            <w:gridSpan w:val="2"/>
            <w:vMerge w:val="continue"/>
            <w:tcBorders>
              <w:top w:val="single" w:color="auto" w:sz="12" w:space="0"/>
              <w:left w:val="nil"/>
              <w:bottom w:val="single" w:color="000000" w:sz="8" w:space="0"/>
              <w:right w:val="single" w:color="000000" w:sz="8" w:space="0"/>
            </w:tcBorders>
            <w:vAlign w:val="center"/>
          </w:tcPr>
          <w:p w14:paraId="245C4B89">
            <w:pPr>
              <w:widowControl/>
              <w:jc w:val="left"/>
              <w:rPr>
                <w:b/>
                <w:bCs/>
                <w:color w:val="000000" w:themeColor="text1"/>
                <w:kern w:val="0"/>
                <w:szCs w:val="21"/>
                <w14:textFill>
                  <w14:solidFill>
                    <w14:schemeClr w14:val="tx1"/>
                  </w14:solidFill>
                </w14:textFill>
              </w:rPr>
            </w:pPr>
          </w:p>
        </w:tc>
        <w:tc>
          <w:tcPr>
            <w:tcW w:w="665" w:type="pct"/>
            <w:tcBorders>
              <w:top w:val="nil"/>
              <w:left w:val="nil"/>
              <w:bottom w:val="single" w:color="auto" w:sz="8" w:space="0"/>
              <w:right w:val="single" w:color="auto" w:sz="8" w:space="0"/>
            </w:tcBorders>
            <w:shd w:val="clear" w:color="auto" w:fill="auto"/>
            <w:vAlign w:val="center"/>
          </w:tcPr>
          <w:p w14:paraId="6FE8DF73">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万m</w:t>
            </w:r>
            <w:r>
              <w:rPr>
                <w:b/>
                <w:bCs/>
                <w:color w:val="000000" w:themeColor="text1"/>
                <w:kern w:val="0"/>
                <w:szCs w:val="21"/>
                <w:vertAlign w:val="superscript"/>
                <w14:textFill>
                  <w14:solidFill>
                    <w14:schemeClr w14:val="tx1"/>
                  </w14:solidFill>
                </w14:textFill>
              </w:rPr>
              <w:t>3</w:t>
            </w:r>
            <w:r>
              <w:rPr>
                <w:b/>
                <w:bCs/>
                <w:color w:val="000000" w:themeColor="text1"/>
                <w:kern w:val="0"/>
                <w:szCs w:val="21"/>
                <w14:textFill>
                  <w14:solidFill>
                    <w14:schemeClr w14:val="tx1"/>
                  </w14:solidFill>
                </w14:textFill>
              </w:rPr>
              <w:t>/a</w:t>
            </w:r>
          </w:p>
        </w:tc>
        <w:tc>
          <w:tcPr>
            <w:tcW w:w="588" w:type="pct"/>
            <w:tcBorders>
              <w:top w:val="nil"/>
              <w:left w:val="nil"/>
              <w:bottom w:val="single" w:color="auto" w:sz="8" w:space="0"/>
              <w:right w:val="single" w:color="auto" w:sz="8" w:space="0"/>
            </w:tcBorders>
            <w:shd w:val="clear" w:color="auto" w:fill="auto"/>
            <w:vAlign w:val="center"/>
          </w:tcPr>
          <w:p w14:paraId="4C586E7B">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CODcr</w:t>
            </w:r>
          </w:p>
        </w:tc>
        <w:tc>
          <w:tcPr>
            <w:tcW w:w="588" w:type="pct"/>
            <w:tcBorders>
              <w:top w:val="nil"/>
              <w:left w:val="nil"/>
              <w:bottom w:val="single" w:color="auto" w:sz="8" w:space="0"/>
              <w:right w:val="single" w:color="auto" w:sz="8" w:space="0"/>
            </w:tcBorders>
            <w:shd w:val="clear" w:color="auto" w:fill="auto"/>
            <w:vAlign w:val="center"/>
          </w:tcPr>
          <w:p w14:paraId="5B492480">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BOD</w:t>
            </w:r>
            <w:r>
              <w:rPr>
                <w:rFonts w:eastAsia="等线"/>
                <w:color w:val="000000" w:themeColor="text1"/>
                <w:kern w:val="0"/>
                <w:szCs w:val="21"/>
                <w:vertAlign w:val="subscript"/>
                <w14:textFill>
                  <w14:solidFill>
                    <w14:schemeClr w14:val="tx1"/>
                  </w14:solidFill>
                </w14:textFill>
              </w:rPr>
              <w:t>5</w:t>
            </w:r>
          </w:p>
        </w:tc>
        <w:tc>
          <w:tcPr>
            <w:tcW w:w="588" w:type="pct"/>
            <w:tcBorders>
              <w:top w:val="nil"/>
              <w:left w:val="nil"/>
              <w:bottom w:val="single" w:color="auto" w:sz="8" w:space="0"/>
              <w:right w:val="single" w:color="auto" w:sz="8" w:space="0"/>
            </w:tcBorders>
            <w:shd w:val="clear" w:color="auto" w:fill="auto"/>
            <w:vAlign w:val="center"/>
          </w:tcPr>
          <w:p w14:paraId="625054A0">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SS</w:t>
            </w:r>
          </w:p>
        </w:tc>
        <w:tc>
          <w:tcPr>
            <w:tcW w:w="588" w:type="pct"/>
            <w:tcBorders>
              <w:top w:val="nil"/>
              <w:left w:val="nil"/>
              <w:bottom w:val="single" w:color="auto" w:sz="8" w:space="0"/>
              <w:right w:val="single" w:color="auto" w:sz="8" w:space="0"/>
            </w:tcBorders>
            <w:shd w:val="clear" w:color="auto" w:fill="auto"/>
            <w:vAlign w:val="center"/>
          </w:tcPr>
          <w:p w14:paraId="2C77D5EF">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NH</w:t>
            </w:r>
            <w:r>
              <w:rPr>
                <w:rFonts w:eastAsia="等线"/>
                <w:color w:val="000000" w:themeColor="text1"/>
                <w:kern w:val="0"/>
                <w:szCs w:val="21"/>
                <w:vertAlign w:val="subscript"/>
                <w14:textFill>
                  <w14:solidFill>
                    <w14:schemeClr w14:val="tx1"/>
                  </w14:solidFill>
                </w14:textFill>
              </w:rPr>
              <w:t>3</w:t>
            </w:r>
            <w:r>
              <w:rPr>
                <w:rFonts w:eastAsia="等线"/>
                <w:color w:val="000000" w:themeColor="text1"/>
                <w:kern w:val="0"/>
                <w:szCs w:val="21"/>
                <w14:textFill>
                  <w14:solidFill>
                    <w14:schemeClr w14:val="tx1"/>
                  </w14:solidFill>
                </w14:textFill>
              </w:rPr>
              <w:t>-N</w:t>
            </w:r>
          </w:p>
        </w:tc>
        <w:tc>
          <w:tcPr>
            <w:tcW w:w="587" w:type="pct"/>
            <w:tcBorders>
              <w:top w:val="nil"/>
              <w:left w:val="nil"/>
              <w:bottom w:val="single" w:color="auto" w:sz="8" w:space="0"/>
            </w:tcBorders>
            <w:shd w:val="clear" w:color="auto" w:fill="auto"/>
            <w:vAlign w:val="center"/>
          </w:tcPr>
          <w:p w14:paraId="1A1C133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总磷</w:t>
            </w:r>
          </w:p>
        </w:tc>
      </w:tr>
      <w:tr w14:paraId="3B4B7125">
        <w:tblPrEx>
          <w:tblCellMar>
            <w:top w:w="0" w:type="dxa"/>
            <w:left w:w="108" w:type="dxa"/>
            <w:bottom w:w="0" w:type="dxa"/>
            <w:right w:w="108" w:type="dxa"/>
          </w:tblCellMar>
        </w:tblPrEx>
        <w:trPr>
          <w:trHeight w:val="20" w:hRule="atLeast"/>
        </w:trPr>
        <w:tc>
          <w:tcPr>
            <w:tcW w:w="530" w:type="pct"/>
            <w:vMerge w:val="restart"/>
            <w:tcBorders>
              <w:top w:val="nil"/>
              <w:left w:val="nil"/>
              <w:bottom w:val="single" w:color="000000" w:sz="8" w:space="0"/>
              <w:right w:val="single" w:color="auto" w:sz="8" w:space="0"/>
            </w:tcBorders>
            <w:shd w:val="clear" w:color="auto" w:fill="auto"/>
            <w:vAlign w:val="center"/>
          </w:tcPr>
          <w:p w14:paraId="7FB4020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生活废水</w:t>
            </w:r>
          </w:p>
        </w:tc>
        <w:tc>
          <w:tcPr>
            <w:tcW w:w="867" w:type="pct"/>
            <w:tcBorders>
              <w:top w:val="nil"/>
              <w:left w:val="nil"/>
              <w:bottom w:val="single" w:color="auto" w:sz="8" w:space="0"/>
              <w:right w:val="single" w:color="auto" w:sz="8" w:space="0"/>
            </w:tcBorders>
            <w:shd w:val="clear" w:color="auto" w:fill="auto"/>
            <w:vAlign w:val="center"/>
          </w:tcPr>
          <w:p w14:paraId="41C2484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产生浓度</w:t>
            </w:r>
          </w:p>
        </w:tc>
        <w:tc>
          <w:tcPr>
            <w:tcW w:w="665" w:type="pct"/>
            <w:vMerge w:val="restart"/>
            <w:tcBorders>
              <w:top w:val="nil"/>
              <w:left w:val="single" w:color="auto" w:sz="8" w:space="0"/>
              <w:bottom w:val="single" w:color="000000" w:sz="8" w:space="0"/>
              <w:right w:val="single" w:color="auto" w:sz="8" w:space="0"/>
            </w:tcBorders>
            <w:shd w:val="clear" w:color="auto" w:fill="auto"/>
            <w:vAlign w:val="center"/>
          </w:tcPr>
          <w:p w14:paraId="355B221A">
            <w:pPr>
              <w:widowControl/>
              <w:jc w:val="center"/>
              <w:rPr>
                <w:rFonts w:eastAsia="等线"/>
                <w:bCs/>
                <w:color w:val="000000" w:themeColor="text1"/>
                <w:kern w:val="0"/>
                <w:szCs w:val="21"/>
                <w14:textFill>
                  <w14:solidFill>
                    <w14:schemeClr w14:val="tx1"/>
                  </w14:solidFill>
                </w14:textFill>
              </w:rPr>
            </w:pPr>
            <w:r>
              <w:rPr>
                <w:rFonts w:eastAsia="等线"/>
                <w:bCs/>
                <w:color w:val="000000" w:themeColor="text1"/>
                <w:szCs w:val="21"/>
                <w14:textFill>
                  <w14:solidFill>
                    <w14:schemeClr w14:val="tx1"/>
                  </w14:solidFill>
                </w14:textFill>
              </w:rPr>
              <w:t xml:space="preserve">0.0449 </w:t>
            </w:r>
          </w:p>
        </w:tc>
        <w:tc>
          <w:tcPr>
            <w:tcW w:w="588" w:type="pct"/>
            <w:tcBorders>
              <w:top w:val="nil"/>
              <w:left w:val="nil"/>
              <w:bottom w:val="single" w:color="auto" w:sz="8" w:space="0"/>
              <w:right w:val="single" w:color="auto" w:sz="8" w:space="0"/>
            </w:tcBorders>
            <w:shd w:val="clear" w:color="auto" w:fill="auto"/>
            <w:vAlign w:val="center"/>
          </w:tcPr>
          <w:p w14:paraId="36BBBA0F">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350</w:t>
            </w:r>
          </w:p>
        </w:tc>
        <w:tc>
          <w:tcPr>
            <w:tcW w:w="588" w:type="pct"/>
            <w:tcBorders>
              <w:top w:val="nil"/>
              <w:left w:val="nil"/>
              <w:bottom w:val="single" w:color="auto" w:sz="8" w:space="0"/>
              <w:right w:val="single" w:color="auto" w:sz="8" w:space="0"/>
            </w:tcBorders>
            <w:shd w:val="clear" w:color="auto" w:fill="auto"/>
            <w:vAlign w:val="center"/>
          </w:tcPr>
          <w:p w14:paraId="7199881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200</w:t>
            </w:r>
          </w:p>
        </w:tc>
        <w:tc>
          <w:tcPr>
            <w:tcW w:w="588" w:type="pct"/>
            <w:tcBorders>
              <w:top w:val="nil"/>
              <w:left w:val="nil"/>
              <w:bottom w:val="single" w:color="auto" w:sz="8" w:space="0"/>
              <w:right w:val="single" w:color="auto" w:sz="8" w:space="0"/>
            </w:tcBorders>
            <w:shd w:val="clear" w:color="auto" w:fill="auto"/>
            <w:vAlign w:val="center"/>
          </w:tcPr>
          <w:p w14:paraId="309D2341">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220</w:t>
            </w:r>
          </w:p>
        </w:tc>
        <w:tc>
          <w:tcPr>
            <w:tcW w:w="588" w:type="pct"/>
            <w:tcBorders>
              <w:top w:val="nil"/>
              <w:left w:val="nil"/>
              <w:bottom w:val="single" w:color="auto" w:sz="8" w:space="0"/>
              <w:right w:val="single" w:color="auto" w:sz="8" w:space="0"/>
            </w:tcBorders>
            <w:shd w:val="clear" w:color="auto" w:fill="auto"/>
            <w:vAlign w:val="center"/>
          </w:tcPr>
          <w:p w14:paraId="1EDD992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40</w:t>
            </w:r>
          </w:p>
        </w:tc>
        <w:tc>
          <w:tcPr>
            <w:tcW w:w="587" w:type="pct"/>
            <w:tcBorders>
              <w:top w:val="nil"/>
              <w:left w:val="nil"/>
              <w:bottom w:val="single" w:color="auto" w:sz="8" w:space="0"/>
            </w:tcBorders>
            <w:shd w:val="clear" w:color="auto" w:fill="auto"/>
            <w:vAlign w:val="center"/>
          </w:tcPr>
          <w:p w14:paraId="373C4803">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10</w:t>
            </w:r>
          </w:p>
        </w:tc>
      </w:tr>
      <w:tr w14:paraId="7A38CDD0">
        <w:tblPrEx>
          <w:tblCellMar>
            <w:top w:w="0" w:type="dxa"/>
            <w:left w:w="108" w:type="dxa"/>
            <w:bottom w:w="0" w:type="dxa"/>
            <w:right w:w="108" w:type="dxa"/>
          </w:tblCellMar>
        </w:tblPrEx>
        <w:trPr>
          <w:trHeight w:val="20" w:hRule="atLeast"/>
        </w:trPr>
        <w:tc>
          <w:tcPr>
            <w:tcW w:w="530" w:type="pct"/>
            <w:vMerge w:val="continue"/>
            <w:tcBorders>
              <w:top w:val="nil"/>
              <w:left w:val="nil"/>
              <w:bottom w:val="single" w:color="000000" w:sz="8" w:space="0"/>
              <w:right w:val="single" w:color="auto" w:sz="8" w:space="0"/>
            </w:tcBorders>
            <w:vAlign w:val="center"/>
          </w:tcPr>
          <w:p w14:paraId="623969E8">
            <w:pPr>
              <w:widowControl/>
              <w:jc w:val="left"/>
              <w:rPr>
                <w:color w:val="000000" w:themeColor="text1"/>
                <w:kern w:val="0"/>
                <w:szCs w:val="21"/>
                <w14:textFill>
                  <w14:solidFill>
                    <w14:schemeClr w14:val="tx1"/>
                  </w14:solidFill>
                </w14:textFill>
              </w:rPr>
            </w:pPr>
          </w:p>
        </w:tc>
        <w:tc>
          <w:tcPr>
            <w:tcW w:w="867" w:type="pct"/>
            <w:tcBorders>
              <w:top w:val="nil"/>
              <w:left w:val="nil"/>
              <w:bottom w:val="single" w:color="auto" w:sz="8" w:space="0"/>
              <w:right w:val="single" w:color="auto" w:sz="8" w:space="0"/>
            </w:tcBorders>
            <w:shd w:val="clear" w:color="auto" w:fill="auto"/>
            <w:vAlign w:val="center"/>
          </w:tcPr>
          <w:p w14:paraId="10E242A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产生量（t/a）</w:t>
            </w:r>
          </w:p>
        </w:tc>
        <w:tc>
          <w:tcPr>
            <w:tcW w:w="665" w:type="pct"/>
            <w:vMerge w:val="continue"/>
            <w:tcBorders>
              <w:top w:val="nil"/>
              <w:left w:val="single" w:color="auto" w:sz="8" w:space="0"/>
              <w:bottom w:val="single" w:color="000000" w:sz="8" w:space="0"/>
              <w:right w:val="single" w:color="auto" w:sz="8" w:space="0"/>
            </w:tcBorders>
            <w:vAlign w:val="center"/>
          </w:tcPr>
          <w:p w14:paraId="4A815702">
            <w:pPr>
              <w:widowControl/>
              <w:jc w:val="left"/>
              <w:rPr>
                <w:rFonts w:eastAsia="等线"/>
                <w:bCs/>
                <w:color w:val="000000" w:themeColor="text1"/>
                <w:kern w:val="0"/>
                <w:szCs w:val="21"/>
                <w14:textFill>
                  <w14:solidFill>
                    <w14:schemeClr w14:val="tx1"/>
                  </w14:solidFill>
                </w14:textFill>
              </w:rPr>
            </w:pPr>
          </w:p>
        </w:tc>
        <w:tc>
          <w:tcPr>
            <w:tcW w:w="588" w:type="pct"/>
            <w:tcBorders>
              <w:top w:val="nil"/>
              <w:left w:val="nil"/>
              <w:bottom w:val="single" w:color="auto" w:sz="8" w:space="0"/>
              <w:right w:val="single" w:color="auto" w:sz="8" w:space="0"/>
            </w:tcBorders>
            <w:shd w:val="clear" w:color="auto" w:fill="auto"/>
            <w:vAlign w:val="center"/>
          </w:tcPr>
          <w:p w14:paraId="1976333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0.157 </w:t>
            </w:r>
          </w:p>
        </w:tc>
        <w:tc>
          <w:tcPr>
            <w:tcW w:w="588" w:type="pct"/>
            <w:tcBorders>
              <w:top w:val="nil"/>
              <w:left w:val="nil"/>
              <w:bottom w:val="single" w:color="auto" w:sz="8" w:space="0"/>
              <w:right w:val="single" w:color="auto" w:sz="8" w:space="0"/>
            </w:tcBorders>
            <w:shd w:val="clear" w:color="auto" w:fill="auto"/>
            <w:vAlign w:val="center"/>
          </w:tcPr>
          <w:p w14:paraId="60B7FC44">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0.090 </w:t>
            </w:r>
          </w:p>
        </w:tc>
        <w:tc>
          <w:tcPr>
            <w:tcW w:w="588" w:type="pct"/>
            <w:tcBorders>
              <w:top w:val="nil"/>
              <w:left w:val="nil"/>
              <w:bottom w:val="single" w:color="auto" w:sz="8" w:space="0"/>
              <w:right w:val="single" w:color="auto" w:sz="8" w:space="0"/>
            </w:tcBorders>
            <w:shd w:val="clear" w:color="auto" w:fill="auto"/>
            <w:vAlign w:val="center"/>
          </w:tcPr>
          <w:p w14:paraId="0974E0F1">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0.099 </w:t>
            </w:r>
          </w:p>
        </w:tc>
        <w:tc>
          <w:tcPr>
            <w:tcW w:w="588" w:type="pct"/>
            <w:tcBorders>
              <w:top w:val="nil"/>
              <w:left w:val="nil"/>
              <w:bottom w:val="single" w:color="auto" w:sz="8" w:space="0"/>
              <w:right w:val="single" w:color="auto" w:sz="8" w:space="0"/>
            </w:tcBorders>
            <w:shd w:val="clear" w:color="auto" w:fill="auto"/>
            <w:vAlign w:val="center"/>
          </w:tcPr>
          <w:p w14:paraId="30C78F9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0.018 </w:t>
            </w:r>
          </w:p>
        </w:tc>
        <w:tc>
          <w:tcPr>
            <w:tcW w:w="587" w:type="pct"/>
            <w:tcBorders>
              <w:top w:val="nil"/>
              <w:left w:val="nil"/>
              <w:bottom w:val="single" w:color="auto" w:sz="8" w:space="0"/>
            </w:tcBorders>
            <w:shd w:val="clear" w:color="auto" w:fill="auto"/>
            <w:vAlign w:val="center"/>
          </w:tcPr>
          <w:p w14:paraId="737C097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0.004 </w:t>
            </w:r>
          </w:p>
        </w:tc>
      </w:tr>
      <w:tr w14:paraId="1A880B0E">
        <w:tblPrEx>
          <w:tblCellMar>
            <w:top w:w="0" w:type="dxa"/>
            <w:left w:w="108" w:type="dxa"/>
            <w:bottom w:w="0" w:type="dxa"/>
            <w:right w:w="108" w:type="dxa"/>
          </w:tblCellMar>
        </w:tblPrEx>
        <w:trPr>
          <w:trHeight w:val="20" w:hRule="atLeast"/>
        </w:trPr>
        <w:tc>
          <w:tcPr>
            <w:tcW w:w="530" w:type="pct"/>
            <w:vMerge w:val="restart"/>
            <w:tcBorders>
              <w:top w:val="nil"/>
              <w:left w:val="nil"/>
              <w:bottom w:val="single" w:color="000000" w:sz="8" w:space="0"/>
              <w:right w:val="single" w:color="auto" w:sz="8" w:space="0"/>
            </w:tcBorders>
            <w:shd w:val="clear" w:color="auto" w:fill="auto"/>
            <w:vAlign w:val="center"/>
          </w:tcPr>
          <w:p w14:paraId="5E60788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生产废水</w:t>
            </w:r>
          </w:p>
        </w:tc>
        <w:tc>
          <w:tcPr>
            <w:tcW w:w="867" w:type="pct"/>
            <w:tcBorders>
              <w:top w:val="nil"/>
              <w:left w:val="nil"/>
              <w:bottom w:val="single" w:color="auto" w:sz="8" w:space="0"/>
              <w:right w:val="single" w:color="auto" w:sz="8" w:space="0"/>
            </w:tcBorders>
            <w:shd w:val="clear" w:color="auto" w:fill="auto"/>
            <w:vAlign w:val="center"/>
          </w:tcPr>
          <w:p w14:paraId="6B602EB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产生浓度</w:t>
            </w:r>
          </w:p>
        </w:tc>
        <w:tc>
          <w:tcPr>
            <w:tcW w:w="665" w:type="pct"/>
            <w:vMerge w:val="restart"/>
            <w:tcBorders>
              <w:top w:val="nil"/>
              <w:left w:val="single" w:color="auto" w:sz="8" w:space="0"/>
              <w:bottom w:val="single" w:color="000000" w:sz="8" w:space="0"/>
              <w:right w:val="single" w:color="auto" w:sz="8" w:space="0"/>
            </w:tcBorders>
            <w:shd w:val="clear" w:color="auto" w:fill="auto"/>
            <w:vAlign w:val="center"/>
          </w:tcPr>
          <w:p w14:paraId="00A9FA05">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0.8898</w:t>
            </w:r>
          </w:p>
        </w:tc>
        <w:tc>
          <w:tcPr>
            <w:tcW w:w="588" w:type="pct"/>
            <w:tcBorders>
              <w:top w:val="nil"/>
              <w:left w:val="nil"/>
              <w:bottom w:val="single" w:color="auto" w:sz="8" w:space="0"/>
              <w:right w:val="single" w:color="auto" w:sz="8" w:space="0"/>
            </w:tcBorders>
            <w:shd w:val="clear" w:color="auto" w:fill="auto"/>
            <w:vAlign w:val="center"/>
          </w:tcPr>
          <w:p w14:paraId="03594640">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1200</w:t>
            </w:r>
          </w:p>
        </w:tc>
        <w:tc>
          <w:tcPr>
            <w:tcW w:w="588" w:type="pct"/>
            <w:tcBorders>
              <w:top w:val="nil"/>
              <w:left w:val="nil"/>
              <w:bottom w:val="single" w:color="auto" w:sz="8" w:space="0"/>
              <w:right w:val="single" w:color="auto" w:sz="8" w:space="0"/>
            </w:tcBorders>
            <w:shd w:val="clear" w:color="auto" w:fill="auto"/>
            <w:vAlign w:val="center"/>
          </w:tcPr>
          <w:p w14:paraId="7F8D787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850</w:t>
            </w:r>
          </w:p>
        </w:tc>
        <w:tc>
          <w:tcPr>
            <w:tcW w:w="588" w:type="pct"/>
            <w:tcBorders>
              <w:top w:val="nil"/>
              <w:left w:val="nil"/>
              <w:bottom w:val="single" w:color="auto" w:sz="8" w:space="0"/>
              <w:right w:val="single" w:color="auto" w:sz="8" w:space="0"/>
            </w:tcBorders>
            <w:shd w:val="clear" w:color="auto" w:fill="auto"/>
            <w:vAlign w:val="center"/>
          </w:tcPr>
          <w:p w14:paraId="4E5E501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800</w:t>
            </w:r>
          </w:p>
        </w:tc>
        <w:tc>
          <w:tcPr>
            <w:tcW w:w="588" w:type="pct"/>
            <w:tcBorders>
              <w:top w:val="nil"/>
              <w:left w:val="nil"/>
              <w:bottom w:val="single" w:color="auto" w:sz="8" w:space="0"/>
              <w:right w:val="single" w:color="auto" w:sz="8" w:space="0"/>
            </w:tcBorders>
            <w:shd w:val="clear" w:color="auto" w:fill="auto"/>
            <w:vAlign w:val="center"/>
          </w:tcPr>
          <w:p w14:paraId="6989C3B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25</w:t>
            </w:r>
          </w:p>
        </w:tc>
        <w:tc>
          <w:tcPr>
            <w:tcW w:w="587" w:type="pct"/>
            <w:tcBorders>
              <w:top w:val="nil"/>
              <w:left w:val="nil"/>
              <w:bottom w:val="single" w:color="auto" w:sz="8" w:space="0"/>
            </w:tcBorders>
            <w:shd w:val="clear" w:color="auto" w:fill="auto"/>
            <w:vAlign w:val="center"/>
          </w:tcPr>
          <w:p w14:paraId="6BFB1EC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15</w:t>
            </w:r>
          </w:p>
        </w:tc>
      </w:tr>
      <w:tr w14:paraId="2DC08691">
        <w:tblPrEx>
          <w:tblCellMar>
            <w:top w:w="0" w:type="dxa"/>
            <w:left w:w="108" w:type="dxa"/>
            <w:bottom w:w="0" w:type="dxa"/>
            <w:right w:w="108" w:type="dxa"/>
          </w:tblCellMar>
        </w:tblPrEx>
        <w:trPr>
          <w:trHeight w:val="20" w:hRule="atLeast"/>
        </w:trPr>
        <w:tc>
          <w:tcPr>
            <w:tcW w:w="530" w:type="pct"/>
            <w:vMerge w:val="continue"/>
            <w:tcBorders>
              <w:top w:val="nil"/>
              <w:left w:val="nil"/>
              <w:bottom w:val="single" w:color="000000" w:sz="8" w:space="0"/>
              <w:right w:val="single" w:color="auto" w:sz="8" w:space="0"/>
            </w:tcBorders>
            <w:vAlign w:val="center"/>
          </w:tcPr>
          <w:p w14:paraId="16D9727B">
            <w:pPr>
              <w:widowControl/>
              <w:jc w:val="left"/>
              <w:rPr>
                <w:color w:val="000000" w:themeColor="text1"/>
                <w:kern w:val="0"/>
                <w:szCs w:val="21"/>
                <w14:textFill>
                  <w14:solidFill>
                    <w14:schemeClr w14:val="tx1"/>
                  </w14:solidFill>
                </w14:textFill>
              </w:rPr>
            </w:pPr>
          </w:p>
        </w:tc>
        <w:tc>
          <w:tcPr>
            <w:tcW w:w="867" w:type="pct"/>
            <w:tcBorders>
              <w:top w:val="nil"/>
              <w:left w:val="nil"/>
              <w:bottom w:val="single" w:color="auto" w:sz="8" w:space="0"/>
              <w:right w:val="single" w:color="auto" w:sz="8" w:space="0"/>
            </w:tcBorders>
            <w:shd w:val="clear" w:color="auto" w:fill="auto"/>
            <w:vAlign w:val="center"/>
          </w:tcPr>
          <w:p w14:paraId="542586C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产生量（t/a）</w:t>
            </w:r>
          </w:p>
        </w:tc>
        <w:tc>
          <w:tcPr>
            <w:tcW w:w="665" w:type="pct"/>
            <w:vMerge w:val="continue"/>
            <w:tcBorders>
              <w:top w:val="nil"/>
              <w:left w:val="single" w:color="auto" w:sz="8" w:space="0"/>
              <w:bottom w:val="single" w:color="000000" w:sz="8" w:space="0"/>
              <w:right w:val="single" w:color="auto" w:sz="8" w:space="0"/>
            </w:tcBorders>
            <w:vAlign w:val="center"/>
          </w:tcPr>
          <w:p w14:paraId="5F5A0301">
            <w:pPr>
              <w:widowControl/>
              <w:jc w:val="left"/>
              <w:rPr>
                <w:rFonts w:eastAsia="等线"/>
                <w:bCs/>
                <w:color w:val="000000" w:themeColor="text1"/>
                <w:kern w:val="0"/>
                <w:szCs w:val="21"/>
                <w14:textFill>
                  <w14:solidFill>
                    <w14:schemeClr w14:val="tx1"/>
                  </w14:solidFill>
                </w14:textFill>
              </w:rPr>
            </w:pPr>
          </w:p>
        </w:tc>
        <w:tc>
          <w:tcPr>
            <w:tcW w:w="588" w:type="pct"/>
            <w:tcBorders>
              <w:top w:val="nil"/>
              <w:left w:val="nil"/>
              <w:bottom w:val="single" w:color="auto" w:sz="8" w:space="0"/>
              <w:right w:val="single" w:color="auto" w:sz="8" w:space="0"/>
            </w:tcBorders>
            <w:shd w:val="clear" w:color="auto" w:fill="auto"/>
            <w:vAlign w:val="center"/>
          </w:tcPr>
          <w:p w14:paraId="102D484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10.678</w:t>
            </w:r>
          </w:p>
        </w:tc>
        <w:tc>
          <w:tcPr>
            <w:tcW w:w="588" w:type="pct"/>
            <w:tcBorders>
              <w:top w:val="nil"/>
              <w:left w:val="nil"/>
              <w:bottom w:val="single" w:color="auto" w:sz="8" w:space="0"/>
              <w:right w:val="single" w:color="auto" w:sz="8" w:space="0"/>
            </w:tcBorders>
            <w:shd w:val="clear" w:color="auto" w:fill="auto"/>
            <w:vAlign w:val="center"/>
          </w:tcPr>
          <w:p w14:paraId="46F0139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7.563</w:t>
            </w:r>
          </w:p>
        </w:tc>
        <w:tc>
          <w:tcPr>
            <w:tcW w:w="588" w:type="pct"/>
            <w:tcBorders>
              <w:top w:val="nil"/>
              <w:left w:val="nil"/>
              <w:bottom w:val="single" w:color="auto" w:sz="8" w:space="0"/>
              <w:right w:val="single" w:color="auto" w:sz="8" w:space="0"/>
            </w:tcBorders>
            <w:shd w:val="clear" w:color="auto" w:fill="auto"/>
            <w:vAlign w:val="center"/>
          </w:tcPr>
          <w:p w14:paraId="53F6AA8C">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7.118</w:t>
            </w:r>
          </w:p>
        </w:tc>
        <w:tc>
          <w:tcPr>
            <w:tcW w:w="588" w:type="pct"/>
            <w:tcBorders>
              <w:top w:val="nil"/>
              <w:left w:val="nil"/>
              <w:bottom w:val="single" w:color="auto" w:sz="8" w:space="0"/>
              <w:right w:val="single" w:color="auto" w:sz="8" w:space="0"/>
            </w:tcBorders>
            <w:shd w:val="clear" w:color="auto" w:fill="auto"/>
            <w:vAlign w:val="center"/>
          </w:tcPr>
          <w:p w14:paraId="09A28CE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0.222</w:t>
            </w:r>
          </w:p>
        </w:tc>
        <w:tc>
          <w:tcPr>
            <w:tcW w:w="587" w:type="pct"/>
            <w:tcBorders>
              <w:top w:val="nil"/>
              <w:left w:val="nil"/>
              <w:bottom w:val="single" w:color="auto" w:sz="8" w:space="0"/>
            </w:tcBorders>
            <w:shd w:val="clear" w:color="auto" w:fill="auto"/>
            <w:vAlign w:val="center"/>
          </w:tcPr>
          <w:p w14:paraId="3693E39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0.133</w:t>
            </w:r>
          </w:p>
        </w:tc>
      </w:tr>
      <w:tr w14:paraId="5D4673E7">
        <w:tblPrEx>
          <w:tblCellMar>
            <w:top w:w="0" w:type="dxa"/>
            <w:left w:w="108" w:type="dxa"/>
            <w:bottom w:w="0" w:type="dxa"/>
            <w:right w:w="108" w:type="dxa"/>
          </w:tblCellMar>
        </w:tblPrEx>
        <w:trPr>
          <w:trHeight w:val="20" w:hRule="atLeast"/>
        </w:trPr>
        <w:tc>
          <w:tcPr>
            <w:tcW w:w="530" w:type="pct"/>
            <w:vMerge w:val="restart"/>
            <w:tcBorders>
              <w:top w:val="nil"/>
              <w:left w:val="nil"/>
              <w:bottom w:val="single" w:color="000000" w:sz="12" w:space="0"/>
              <w:right w:val="single" w:color="auto" w:sz="8" w:space="0"/>
            </w:tcBorders>
            <w:shd w:val="clear" w:color="auto" w:fill="auto"/>
            <w:vAlign w:val="center"/>
          </w:tcPr>
          <w:p w14:paraId="566ECA0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合计</w:t>
            </w:r>
          </w:p>
        </w:tc>
        <w:tc>
          <w:tcPr>
            <w:tcW w:w="867" w:type="pct"/>
            <w:tcBorders>
              <w:top w:val="nil"/>
              <w:left w:val="nil"/>
              <w:bottom w:val="single" w:color="auto" w:sz="8" w:space="0"/>
              <w:right w:val="single" w:color="auto" w:sz="8" w:space="0"/>
            </w:tcBorders>
            <w:shd w:val="clear" w:color="auto" w:fill="auto"/>
            <w:vAlign w:val="center"/>
          </w:tcPr>
          <w:p w14:paraId="74D3807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产生浓度</w:t>
            </w:r>
          </w:p>
        </w:tc>
        <w:tc>
          <w:tcPr>
            <w:tcW w:w="665" w:type="pct"/>
            <w:vMerge w:val="restart"/>
            <w:tcBorders>
              <w:top w:val="nil"/>
              <w:left w:val="single" w:color="auto" w:sz="8" w:space="0"/>
              <w:bottom w:val="single" w:color="000000" w:sz="8" w:space="0"/>
              <w:right w:val="single" w:color="auto" w:sz="8" w:space="0"/>
            </w:tcBorders>
            <w:shd w:val="clear" w:color="auto" w:fill="auto"/>
            <w:vAlign w:val="center"/>
          </w:tcPr>
          <w:p w14:paraId="6C61E562">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 xml:space="preserve">0.9347 </w:t>
            </w:r>
          </w:p>
        </w:tc>
        <w:tc>
          <w:tcPr>
            <w:tcW w:w="588" w:type="pct"/>
            <w:tcBorders>
              <w:top w:val="nil"/>
              <w:left w:val="nil"/>
              <w:bottom w:val="single" w:color="auto" w:sz="8" w:space="0"/>
              <w:right w:val="single" w:color="auto" w:sz="8" w:space="0"/>
            </w:tcBorders>
            <w:shd w:val="clear" w:color="auto" w:fill="auto"/>
            <w:vAlign w:val="center"/>
          </w:tcPr>
          <w:p w14:paraId="75EA7AA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1159.23 </w:t>
            </w:r>
          </w:p>
        </w:tc>
        <w:tc>
          <w:tcPr>
            <w:tcW w:w="588" w:type="pct"/>
            <w:tcBorders>
              <w:top w:val="nil"/>
              <w:left w:val="nil"/>
              <w:bottom w:val="single" w:color="auto" w:sz="8" w:space="0"/>
              <w:right w:val="single" w:color="auto" w:sz="8" w:space="0"/>
            </w:tcBorders>
            <w:shd w:val="clear" w:color="auto" w:fill="auto"/>
            <w:vAlign w:val="center"/>
          </w:tcPr>
          <w:p w14:paraId="18E8A827">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818.76 </w:t>
            </w:r>
          </w:p>
        </w:tc>
        <w:tc>
          <w:tcPr>
            <w:tcW w:w="588" w:type="pct"/>
            <w:tcBorders>
              <w:top w:val="nil"/>
              <w:left w:val="nil"/>
              <w:bottom w:val="single" w:color="auto" w:sz="8" w:space="0"/>
              <w:right w:val="single" w:color="auto" w:sz="8" w:space="0"/>
            </w:tcBorders>
            <w:shd w:val="clear" w:color="auto" w:fill="auto"/>
            <w:vAlign w:val="center"/>
          </w:tcPr>
          <w:p w14:paraId="1BF2468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772.11 </w:t>
            </w:r>
          </w:p>
        </w:tc>
        <w:tc>
          <w:tcPr>
            <w:tcW w:w="588" w:type="pct"/>
            <w:tcBorders>
              <w:top w:val="nil"/>
              <w:left w:val="nil"/>
              <w:bottom w:val="single" w:color="auto" w:sz="8" w:space="0"/>
              <w:right w:val="single" w:color="auto" w:sz="8" w:space="0"/>
            </w:tcBorders>
            <w:shd w:val="clear" w:color="auto" w:fill="auto"/>
            <w:vAlign w:val="center"/>
          </w:tcPr>
          <w:p w14:paraId="4E1D2B9B">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25.67 </w:t>
            </w:r>
          </w:p>
        </w:tc>
        <w:tc>
          <w:tcPr>
            <w:tcW w:w="587" w:type="pct"/>
            <w:tcBorders>
              <w:top w:val="nil"/>
              <w:left w:val="nil"/>
              <w:bottom w:val="single" w:color="auto" w:sz="8" w:space="0"/>
            </w:tcBorders>
            <w:shd w:val="clear" w:color="auto" w:fill="auto"/>
            <w:vAlign w:val="center"/>
          </w:tcPr>
          <w:p w14:paraId="598E8B5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14.71 </w:t>
            </w:r>
          </w:p>
        </w:tc>
      </w:tr>
      <w:tr w14:paraId="39E3F9D4">
        <w:tblPrEx>
          <w:tblCellMar>
            <w:top w:w="0" w:type="dxa"/>
            <w:left w:w="108" w:type="dxa"/>
            <w:bottom w:w="0" w:type="dxa"/>
            <w:right w:w="108" w:type="dxa"/>
          </w:tblCellMar>
        </w:tblPrEx>
        <w:trPr>
          <w:trHeight w:val="20" w:hRule="atLeast"/>
        </w:trPr>
        <w:tc>
          <w:tcPr>
            <w:tcW w:w="530" w:type="pct"/>
            <w:vMerge w:val="continue"/>
            <w:tcBorders>
              <w:top w:val="nil"/>
              <w:left w:val="nil"/>
              <w:bottom w:val="single" w:color="000000" w:sz="12" w:space="0"/>
              <w:right w:val="single" w:color="auto" w:sz="8" w:space="0"/>
            </w:tcBorders>
            <w:vAlign w:val="center"/>
          </w:tcPr>
          <w:p w14:paraId="169430D2">
            <w:pPr>
              <w:widowControl/>
              <w:jc w:val="left"/>
              <w:rPr>
                <w:color w:val="000000" w:themeColor="text1"/>
                <w:kern w:val="0"/>
                <w:szCs w:val="21"/>
                <w14:textFill>
                  <w14:solidFill>
                    <w14:schemeClr w14:val="tx1"/>
                  </w14:solidFill>
                </w14:textFill>
              </w:rPr>
            </w:pPr>
          </w:p>
        </w:tc>
        <w:tc>
          <w:tcPr>
            <w:tcW w:w="867" w:type="pct"/>
            <w:tcBorders>
              <w:top w:val="nil"/>
              <w:left w:val="nil"/>
              <w:bottom w:val="single" w:color="auto" w:sz="8" w:space="0"/>
              <w:right w:val="single" w:color="auto" w:sz="8" w:space="0"/>
            </w:tcBorders>
            <w:shd w:val="clear" w:color="auto" w:fill="auto"/>
            <w:vAlign w:val="center"/>
          </w:tcPr>
          <w:p w14:paraId="0D97702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产生量（t/a）</w:t>
            </w:r>
          </w:p>
        </w:tc>
        <w:tc>
          <w:tcPr>
            <w:tcW w:w="665" w:type="pct"/>
            <w:vMerge w:val="continue"/>
            <w:tcBorders>
              <w:top w:val="nil"/>
              <w:left w:val="single" w:color="auto" w:sz="8" w:space="0"/>
              <w:bottom w:val="single" w:color="000000" w:sz="8" w:space="0"/>
              <w:right w:val="single" w:color="auto" w:sz="8" w:space="0"/>
            </w:tcBorders>
            <w:vAlign w:val="center"/>
          </w:tcPr>
          <w:p w14:paraId="0F522216">
            <w:pPr>
              <w:widowControl/>
              <w:jc w:val="left"/>
              <w:rPr>
                <w:rFonts w:eastAsia="等线"/>
                <w:bCs/>
                <w:color w:val="000000" w:themeColor="text1"/>
                <w:kern w:val="0"/>
                <w:szCs w:val="21"/>
                <w14:textFill>
                  <w14:solidFill>
                    <w14:schemeClr w14:val="tx1"/>
                  </w14:solidFill>
                </w14:textFill>
              </w:rPr>
            </w:pPr>
          </w:p>
        </w:tc>
        <w:tc>
          <w:tcPr>
            <w:tcW w:w="588" w:type="pct"/>
            <w:tcBorders>
              <w:top w:val="nil"/>
              <w:left w:val="nil"/>
              <w:bottom w:val="single" w:color="auto" w:sz="8" w:space="0"/>
              <w:right w:val="single" w:color="auto" w:sz="8" w:space="0"/>
            </w:tcBorders>
            <w:shd w:val="clear" w:color="auto" w:fill="auto"/>
            <w:vAlign w:val="center"/>
          </w:tcPr>
          <w:p w14:paraId="49D5D867">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10.835 </w:t>
            </w:r>
          </w:p>
        </w:tc>
        <w:tc>
          <w:tcPr>
            <w:tcW w:w="588" w:type="pct"/>
            <w:tcBorders>
              <w:top w:val="nil"/>
              <w:left w:val="nil"/>
              <w:bottom w:val="single" w:color="auto" w:sz="8" w:space="0"/>
              <w:right w:val="single" w:color="auto" w:sz="8" w:space="0"/>
            </w:tcBorders>
            <w:shd w:val="clear" w:color="auto" w:fill="auto"/>
            <w:vAlign w:val="center"/>
          </w:tcPr>
          <w:p w14:paraId="7ED0D91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7.653 </w:t>
            </w:r>
          </w:p>
        </w:tc>
        <w:tc>
          <w:tcPr>
            <w:tcW w:w="588" w:type="pct"/>
            <w:tcBorders>
              <w:top w:val="nil"/>
              <w:left w:val="nil"/>
              <w:bottom w:val="single" w:color="auto" w:sz="8" w:space="0"/>
              <w:right w:val="single" w:color="auto" w:sz="8" w:space="0"/>
            </w:tcBorders>
            <w:shd w:val="clear" w:color="auto" w:fill="auto"/>
            <w:vAlign w:val="center"/>
          </w:tcPr>
          <w:p w14:paraId="74296A24">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7.217 </w:t>
            </w:r>
          </w:p>
        </w:tc>
        <w:tc>
          <w:tcPr>
            <w:tcW w:w="588" w:type="pct"/>
            <w:tcBorders>
              <w:top w:val="nil"/>
              <w:left w:val="nil"/>
              <w:bottom w:val="single" w:color="auto" w:sz="8" w:space="0"/>
              <w:right w:val="single" w:color="auto" w:sz="8" w:space="0"/>
            </w:tcBorders>
            <w:shd w:val="clear" w:color="auto" w:fill="auto"/>
            <w:vAlign w:val="center"/>
          </w:tcPr>
          <w:p w14:paraId="6A814F6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0.240 </w:t>
            </w:r>
          </w:p>
        </w:tc>
        <w:tc>
          <w:tcPr>
            <w:tcW w:w="587" w:type="pct"/>
            <w:tcBorders>
              <w:top w:val="nil"/>
              <w:left w:val="nil"/>
              <w:bottom w:val="single" w:color="auto" w:sz="8" w:space="0"/>
            </w:tcBorders>
            <w:shd w:val="clear" w:color="auto" w:fill="auto"/>
            <w:vAlign w:val="center"/>
          </w:tcPr>
          <w:p w14:paraId="29550B80">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0.137 </w:t>
            </w:r>
          </w:p>
        </w:tc>
      </w:tr>
      <w:tr w14:paraId="5B756F98">
        <w:tblPrEx>
          <w:tblCellMar>
            <w:top w:w="0" w:type="dxa"/>
            <w:left w:w="108" w:type="dxa"/>
            <w:bottom w:w="0" w:type="dxa"/>
            <w:right w:w="108" w:type="dxa"/>
          </w:tblCellMar>
        </w:tblPrEx>
        <w:trPr>
          <w:trHeight w:val="20" w:hRule="atLeast"/>
        </w:trPr>
        <w:tc>
          <w:tcPr>
            <w:tcW w:w="530" w:type="pct"/>
            <w:vMerge w:val="continue"/>
            <w:tcBorders>
              <w:top w:val="nil"/>
              <w:left w:val="nil"/>
              <w:bottom w:val="single" w:color="000000" w:sz="12" w:space="0"/>
              <w:right w:val="single" w:color="auto" w:sz="8" w:space="0"/>
            </w:tcBorders>
            <w:vAlign w:val="center"/>
          </w:tcPr>
          <w:p w14:paraId="79C0B75F">
            <w:pPr>
              <w:widowControl/>
              <w:jc w:val="left"/>
              <w:rPr>
                <w:color w:val="000000" w:themeColor="text1"/>
                <w:kern w:val="0"/>
                <w:szCs w:val="21"/>
                <w14:textFill>
                  <w14:solidFill>
                    <w14:schemeClr w14:val="tx1"/>
                  </w14:solidFill>
                </w14:textFill>
              </w:rPr>
            </w:pPr>
          </w:p>
        </w:tc>
        <w:tc>
          <w:tcPr>
            <w:tcW w:w="867" w:type="pct"/>
            <w:tcBorders>
              <w:top w:val="nil"/>
              <w:left w:val="nil"/>
              <w:bottom w:val="single" w:color="auto" w:sz="8" w:space="0"/>
              <w:right w:val="single" w:color="auto" w:sz="8" w:space="0"/>
            </w:tcBorders>
            <w:shd w:val="clear" w:color="auto" w:fill="auto"/>
            <w:vAlign w:val="center"/>
          </w:tcPr>
          <w:p w14:paraId="781BDAD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排放量</w:t>
            </w:r>
          </w:p>
        </w:tc>
        <w:tc>
          <w:tcPr>
            <w:tcW w:w="665" w:type="pct"/>
            <w:tcBorders>
              <w:top w:val="nil"/>
              <w:left w:val="nil"/>
              <w:bottom w:val="single" w:color="auto" w:sz="8" w:space="0"/>
              <w:right w:val="single" w:color="auto" w:sz="8" w:space="0"/>
            </w:tcBorders>
            <w:shd w:val="clear" w:color="auto" w:fill="auto"/>
            <w:vAlign w:val="center"/>
          </w:tcPr>
          <w:p w14:paraId="3290947A">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0</w:t>
            </w:r>
          </w:p>
        </w:tc>
        <w:tc>
          <w:tcPr>
            <w:tcW w:w="588" w:type="pct"/>
            <w:tcBorders>
              <w:top w:val="nil"/>
              <w:left w:val="nil"/>
              <w:bottom w:val="single" w:color="auto" w:sz="8" w:space="0"/>
              <w:right w:val="single" w:color="auto" w:sz="8" w:space="0"/>
            </w:tcBorders>
            <w:shd w:val="clear" w:color="auto" w:fill="auto"/>
            <w:vAlign w:val="center"/>
          </w:tcPr>
          <w:p w14:paraId="1916DEAA">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588" w:type="pct"/>
            <w:tcBorders>
              <w:top w:val="nil"/>
              <w:left w:val="nil"/>
              <w:bottom w:val="single" w:color="auto" w:sz="8" w:space="0"/>
              <w:right w:val="single" w:color="auto" w:sz="8" w:space="0"/>
            </w:tcBorders>
            <w:shd w:val="clear" w:color="auto" w:fill="auto"/>
            <w:vAlign w:val="center"/>
          </w:tcPr>
          <w:p w14:paraId="0A68DCD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588" w:type="pct"/>
            <w:tcBorders>
              <w:top w:val="nil"/>
              <w:left w:val="nil"/>
              <w:bottom w:val="single" w:color="auto" w:sz="8" w:space="0"/>
              <w:right w:val="single" w:color="auto" w:sz="8" w:space="0"/>
            </w:tcBorders>
            <w:shd w:val="clear" w:color="auto" w:fill="auto"/>
            <w:vAlign w:val="center"/>
          </w:tcPr>
          <w:p w14:paraId="253E6E07">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588" w:type="pct"/>
            <w:tcBorders>
              <w:top w:val="nil"/>
              <w:left w:val="nil"/>
              <w:bottom w:val="single" w:color="auto" w:sz="8" w:space="0"/>
              <w:right w:val="single" w:color="auto" w:sz="8" w:space="0"/>
            </w:tcBorders>
            <w:shd w:val="clear" w:color="auto" w:fill="auto"/>
            <w:vAlign w:val="center"/>
          </w:tcPr>
          <w:p w14:paraId="7B98D063">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587" w:type="pct"/>
            <w:tcBorders>
              <w:top w:val="nil"/>
              <w:left w:val="nil"/>
              <w:bottom w:val="single" w:color="auto" w:sz="8" w:space="0"/>
            </w:tcBorders>
            <w:shd w:val="clear" w:color="auto" w:fill="auto"/>
            <w:vAlign w:val="center"/>
          </w:tcPr>
          <w:p w14:paraId="56689972">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r>
      <w:tr w14:paraId="7FC1DC43">
        <w:tblPrEx>
          <w:tblCellMar>
            <w:top w:w="0" w:type="dxa"/>
            <w:left w:w="108" w:type="dxa"/>
            <w:bottom w:w="0" w:type="dxa"/>
            <w:right w:w="108" w:type="dxa"/>
          </w:tblCellMar>
        </w:tblPrEx>
        <w:trPr>
          <w:trHeight w:val="20" w:hRule="atLeast"/>
        </w:trPr>
        <w:tc>
          <w:tcPr>
            <w:tcW w:w="530" w:type="pct"/>
            <w:vMerge w:val="continue"/>
            <w:tcBorders>
              <w:top w:val="nil"/>
              <w:left w:val="nil"/>
              <w:bottom w:val="single" w:color="000000" w:sz="12" w:space="0"/>
              <w:right w:val="single" w:color="auto" w:sz="8" w:space="0"/>
            </w:tcBorders>
            <w:vAlign w:val="center"/>
          </w:tcPr>
          <w:p w14:paraId="574F83E4">
            <w:pPr>
              <w:widowControl/>
              <w:jc w:val="left"/>
              <w:rPr>
                <w:color w:val="000000" w:themeColor="text1"/>
                <w:kern w:val="0"/>
                <w:szCs w:val="21"/>
                <w14:textFill>
                  <w14:solidFill>
                    <w14:schemeClr w14:val="tx1"/>
                  </w14:solidFill>
                </w14:textFill>
              </w:rPr>
            </w:pPr>
          </w:p>
        </w:tc>
        <w:tc>
          <w:tcPr>
            <w:tcW w:w="867" w:type="pct"/>
            <w:tcBorders>
              <w:top w:val="nil"/>
              <w:left w:val="nil"/>
              <w:bottom w:val="single" w:color="auto" w:sz="12" w:space="0"/>
              <w:right w:val="single" w:color="auto" w:sz="8" w:space="0"/>
            </w:tcBorders>
            <w:shd w:val="clear" w:color="auto" w:fill="auto"/>
            <w:vAlign w:val="center"/>
          </w:tcPr>
          <w:p w14:paraId="02AE250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消减量</w:t>
            </w:r>
          </w:p>
        </w:tc>
        <w:tc>
          <w:tcPr>
            <w:tcW w:w="665" w:type="pct"/>
            <w:tcBorders>
              <w:top w:val="nil"/>
              <w:left w:val="nil"/>
              <w:bottom w:val="single" w:color="auto" w:sz="12" w:space="0"/>
              <w:right w:val="single" w:color="auto" w:sz="8" w:space="0"/>
            </w:tcBorders>
            <w:shd w:val="clear" w:color="auto" w:fill="auto"/>
            <w:vAlign w:val="center"/>
          </w:tcPr>
          <w:p w14:paraId="48730F8E">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 xml:space="preserve">0.9347 </w:t>
            </w:r>
          </w:p>
        </w:tc>
        <w:tc>
          <w:tcPr>
            <w:tcW w:w="588" w:type="pct"/>
            <w:tcBorders>
              <w:top w:val="nil"/>
              <w:left w:val="nil"/>
              <w:bottom w:val="single" w:color="auto" w:sz="12" w:space="0"/>
              <w:right w:val="single" w:color="auto" w:sz="8" w:space="0"/>
            </w:tcBorders>
            <w:shd w:val="clear" w:color="auto" w:fill="auto"/>
            <w:vAlign w:val="center"/>
          </w:tcPr>
          <w:p w14:paraId="045F8573">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 xml:space="preserve">10.8351 </w:t>
            </w:r>
          </w:p>
        </w:tc>
        <w:tc>
          <w:tcPr>
            <w:tcW w:w="588" w:type="pct"/>
            <w:tcBorders>
              <w:top w:val="nil"/>
              <w:left w:val="nil"/>
              <w:bottom w:val="single" w:color="auto" w:sz="12" w:space="0"/>
              <w:right w:val="single" w:color="auto" w:sz="8" w:space="0"/>
            </w:tcBorders>
            <w:shd w:val="clear" w:color="auto" w:fill="auto"/>
            <w:vAlign w:val="center"/>
          </w:tcPr>
          <w:p w14:paraId="20C44A13">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 xml:space="preserve">7.6528 </w:t>
            </w:r>
          </w:p>
        </w:tc>
        <w:tc>
          <w:tcPr>
            <w:tcW w:w="588" w:type="pct"/>
            <w:tcBorders>
              <w:top w:val="nil"/>
              <w:left w:val="nil"/>
              <w:bottom w:val="single" w:color="auto" w:sz="12" w:space="0"/>
              <w:right w:val="single" w:color="auto" w:sz="8" w:space="0"/>
            </w:tcBorders>
            <w:shd w:val="clear" w:color="auto" w:fill="auto"/>
            <w:vAlign w:val="center"/>
          </w:tcPr>
          <w:p w14:paraId="77E2DEAB">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 xml:space="preserve">7.2167 </w:t>
            </w:r>
          </w:p>
        </w:tc>
        <w:tc>
          <w:tcPr>
            <w:tcW w:w="588" w:type="pct"/>
            <w:tcBorders>
              <w:top w:val="nil"/>
              <w:left w:val="nil"/>
              <w:bottom w:val="single" w:color="auto" w:sz="12" w:space="0"/>
              <w:right w:val="single" w:color="auto" w:sz="8" w:space="0"/>
            </w:tcBorders>
            <w:shd w:val="clear" w:color="auto" w:fill="auto"/>
            <w:vAlign w:val="center"/>
          </w:tcPr>
          <w:p w14:paraId="01EA3A4D">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 xml:space="preserve">0.2400 </w:t>
            </w:r>
          </w:p>
        </w:tc>
        <w:tc>
          <w:tcPr>
            <w:tcW w:w="587" w:type="pct"/>
            <w:tcBorders>
              <w:top w:val="nil"/>
              <w:left w:val="nil"/>
              <w:bottom w:val="single" w:color="auto" w:sz="12" w:space="0"/>
            </w:tcBorders>
            <w:shd w:val="clear" w:color="auto" w:fill="auto"/>
            <w:vAlign w:val="center"/>
          </w:tcPr>
          <w:p w14:paraId="6F059ACE">
            <w:pPr>
              <w:jc w:val="center"/>
              <w:rPr>
                <w:rFonts w:eastAsia="等线"/>
                <w:bCs/>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 xml:space="preserve">0.1375 </w:t>
            </w:r>
          </w:p>
        </w:tc>
      </w:tr>
    </w:tbl>
    <w:p w14:paraId="7D8801F0">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3.5.3 固废</w:t>
      </w:r>
    </w:p>
    <w:p w14:paraId="5E80E420">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项目运营期固体废物主要包括生产过程中产生的手选杂物、员工日常生活产生的生活垃圾、</w:t>
      </w:r>
      <w:r>
        <w:rPr>
          <w:rFonts w:hint="eastAsia"/>
          <w:color w:val="000000" w:themeColor="text1"/>
          <w:kern w:val="0"/>
          <w:sz w:val="24"/>
          <w14:textFill>
            <w14:solidFill>
              <w14:schemeClr w14:val="tx1"/>
            </w14:solidFill>
          </w14:textFill>
        </w:rPr>
        <w:t>污水处理设施</w:t>
      </w:r>
      <w:r>
        <w:rPr>
          <w:color w:val="000000" w:themeColor="text1"/>
          <w:kern w:val="0"/>
          <w:sz w:val="24"/>
          <w14:textFill>
            <w14:solidFill>
              <w14:schemeClr w14:val="tx1"/>
            </w14:solidFill>
          </w14:textFill>
        </w:rPr>
        <w:t>污泥。</w:t>
      </w:r>
    </w:p>
    <w:p w14:paraId="624494AB">
      <w:pPr>
        <w:spacing w:line="360" w:lineRule="auto"/>
        <w:ind w:firstLine="480"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1、一般工业固废</w:t>
      </w:r>
    </w:p>
    <w:p w14:paraId="4CAAF2DC">
      <w:pPr>
        <w:spacing w:line="360" w:lineRule="auto"/>
        <w:ind w:firstLine="480" w:firstLineChars="200"/>
        <w:jc w:val="left"/>
        <w:rPr>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①</w:t>
      </w:r>
      <w:r>
        <w:rPr>
          <w:b/>
          <w:color w:val="000000" w:themeColor="text1"/>
          <w:kern w:val="0"/>
          <w:sz w:val="24"/>
          <w14:textFill>
            <w14:solidFill>
              <w14:schemeClr w14:val="tx1"/>
            </w14:solidFill>
          </w14:textFill>
        </w:rPr>
        <w:t>拆包、人工分选杂物</w:t>
      </w:r>
    </w:p>
    <w:p w14:paraId="0B5CD004">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本项目经拆包、人工分选出的杂物约2.5t</w:t>
      </w:r>
      <w:r>
        <w:rPr>
          <w:rFonts w:hint="eastAsia"/>
          <w:color w:val="000000" w:themeColor="text1"/>
          <w:kern w:val="0"/>
          <w:sz w:val="24"/>
          <w14:textFill>
            <w14:solidFill>
              <w14:schemeClr w14:val="tx1"/>
            </w14:solidFill>
          </w14:textFill>
        </w:rPr>
        <w:t>/a</w:t>
      </w:r>
      <w:r>
        <w:rPr>
          <w:color w:val="000000" w:themeColor="text1"/>
          <w:kern w:val="0"/>
          <w:sz w:val="24"/>
          <w14:textFill>
            <w14:solidFill>
              <w14:schemeClr w14:val="tx1"/>
            </w14:solidFill>
          </w14:textFill>
        </w:rPr>
        <w:t>，杂物主要为金属、大块砂渣等，属于一般工业固体废物，分类收集后，一部分外卖，其余外运至最近村庄垃圾收集点处理，禁止随意丢弃。</w:t>
      </w:r>
    </w:p>
    <w:p w14:paraId="017F790B">
      <w:pPr>
        <w:spacing w:line="360" w:lineRule="auto"/>
        <w:ind w:firstLine="480" w:firstLineChars="200"/>
        <w:rPr>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②</w:t>
      </w:r>
      <w:r>
        <w:rPr>
          <w:b/>
          <w:color w:val="000000" w:themeColor="text1"/>
          <w:kern w:val="0"/>
          <w:sz w:val="24"/>
          <w14:textFill>
            <w14:solidFill>
              <w14:schemeClr w14:val="tx1"/>
            </w14:solidFill>
          </w14:textFill>
        </w:rPr>
        <w:t>剥离废标签纸</w:t>
      </w:r>
    </w:p>
    <w:p w14:paraId="3125A463">
      <w:pPr>
        <w:spacing w:line="360" w:lineRule="auto"/>
        <w:ind w:firstLine="480" w:firstLineChars="20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项目生产过程会产生约0.8t/a的剥离废标签纸，</w:t>
      </w:r>
      <w:r>
        <w:rPr>
          <w:color w:val="000000" w:themeColor="text1"/>
          <w:sz w:val="24"/>
          <w14:textFill>
            <w14:solidFill>
              <w14:schemeClr w14:val="tx1"/>
            </w14:solidFill>
          </w14:textFill>
        </w:rPr>
        <w:t>这部分废标签纸外卖处理。</w:t>
      </w:r>
    </w:p>
    <w:p w14:paraId="48D12218">
      <w:pPr>
        <w:spacing w:line="360" w:lineRule="auto"/>
        <w:ind w:firstLine="480" w:firstLineChars="200"/>
        <w:rPr>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③</w:t>
      </w:r>
      <w:r>
        <w:rPr>
          <w:b/>
          <w:color w:val="000000" w:themeColor="text1"/>
          <w:kern w:val="0"/>
          <w:sz w:val="24"/>
          <w14:textFill>
            <w14:solidFill>
              <w14:schemeClr w14:val="tx1"/>
            </w14:solidFill>
          </w14:textFill>
        </w:rPr>
        <w:t>污水处理设施（隔油池+沉淀池）污泥</w:t>
      </w:r>
    </w:p>
    <w:p w14:paraId="036B981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本项目生产废水进入污水处理设施（隔油池+沉淀池）处理，需处理的生产废水量为8898</w:t>
      </w:r>
      <w:r>
        <w:rPr>
          <w:color w:val="000000" w:themeColor="text1"/>
          <w:sz w:val="24"/>
          <w:lang w:val="zh-CN"/>
          <w14:textFill>
            <w14:solidFill>
              <w14:schemeClr w14:val="tx1"/>
            </w14:solidFill>
          </w14:textFill>
        </w:rPr>
        <w:t>t/a，根据表3.5-2</w:t>
      </w:r>
      <w:r>
        <w:rPr>
          <w:color w:val="000000" w:themeColor="text1"/>
          <w:sz w:val="24"/>
          <w14:textFill>
            <w14:solidFill>
              <w14:schemeClr w14:val="tx1"/>
            </w14:solidFill>
          </w14:textFill>
        </w:rPr>
        <w:t>，SS产量为7.118t/a，去除率为95%，则污泥产生量为6.77t/a，该部分污泥经收集后，外运至最近村庄垃圾收集点处理。</w:t>
      </w:r>
    </w:p>
    <w:p w14:paraId="1C210281">
      <w:pPr>
        <w:spacing w:line="360" w:lineRule="auto"/>
        <w:ind w:firstLine="480" w:firstLineChars="200"/>
        <w:rPr>
          <w:b/>
          <w:color w:val="FF0000"/>
          <w:kern w:val="0"/>
          <w:sz w:val="24"/>
        </w:rPr>
      </w:pPr>
      <w:r>
        <w:rPr>
          <w:rFonts w:hint="eastAsia" w:ascii="宋体" w:hAnsi="宋体" w:cs="宋体"/>
          <w:b/>
          <w:color w:val="FF0000"/>
          <w:kern w:val="0"/>
          <w:sz w:val="24"/>
        </w:rPr>
        <w:t>④</w:t>
      </w:r>
      <w:r>
        <w:rPr>
          <w:b/>
          <w:color w:val="FF0000"/>
          <w:kern w:val="0"/>
          <w:sz w:val="24"/>
        </w:rPr>
        <w:t>废过滤网</w:t>
      </w:r>
    </w:p>
    <w:p w14:paraId="57F1D083">
      <w:pPr>
        <w:spacing w:line="360" w:lineRule="auto"/>
        <w:ind w:firstLine="480" w:firstLineChars="200"/>
        <w:rPr>
          <w:color w:val="000000" w:themeColor="text1"/>
          <w:sz w:val="24"/>
          <w14:textFill>
            <w14:solidFill>
              <w14:schemeClr w14:val="tx1"/>
            </w14:solidFill>
          </w14:textFill>
        </w:rPr>
      </w:pPr>
      <w:r>
        <w:rPr>
          <w:color w:val="FF0000"/>
          <w:kern w:val="0"/>
          <w:sz w:val="24"/>
        </w:rPr>
        <w:t>热熔挤出工序所使用的滤网随着使用时间的延长，网眼会逐渐变大，直至不能使用。塑料挤塑机废过滤网产生量0.</w:t>
      </w:r>
      <w:r>
        <w:rPr>
          <w:rFonts w:hint="eastAsia"/>
          <w:color w:val="FF0000"/>
          <w:kern w:val="0"/>
          <w:sz w:val="24"/>
        </w:rPr>
        <w:t>3</w:t>
      </w:r>
      <w:r>
        <w:rPr>
          <w:color w:val="FF0000"/>
          <w:kern w:val="0"/>
          <w:sz w:val="24"/>
        </w:rPr>
        <w:t>t/a，</w:t>
      </w:r>
      <w:r>
        <w:rPr>
          <w:color w:val="000000" w:themeColor="text1"/>
          <w:sz w:val="24"/>
          <w14:textFill>
            <w14:solidFill>
              <w14:schemeClr w14:val="tx1"/>
            </w14:solidFill>
          </w14:textFill>
        </w:rPr>
        <w:t>2~3月更换一次，外运至最近村庄垃圾收集点处理。</w:t>
      </w:r>
    </w:p>
    <w:p w14:paraId="75220844">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w:t>
      </w:r>
      <w:r>
        <w:rPr>
          <w:b/>
          <w:color w:val="000000" w:themeColor="text1"/>
          <w:kern w:val="0"/>
          <w:sz w:val="24"/>
          <w14:textFill>
            <w14:solidFill>
              <w14:schemeClr w14:val="tx1"/>
            </w14:solidFill>
          </w14:textFill>
        </w:rPr>
        <w:t>生活垃圾</w:t>
      </w:r>
    </w:p>
    <w:p w14:paraId="60D28FE5">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（1）生活垃圾</w:t>
      </w:r>
    </w:p>
    <w:p w14:paraId="5C65073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项目有员工17人，生活垃圾产生量按0.5kg/（d·人）考虑，则生活垃圾产生量为8.5kg/d，2.55t/a，设置有若干生活垃圾收集桶，清外运至最近村庄垃圾收集点处理，集中处置。</w:t>
      </w:r>
    </w:p>
    <w:p w14:paraId="4C9AFC00">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（2）食堂泔水</w:t>
      </w:r>
    </w:p>
    <w:p w14:paraId="504E417D">
      <w:pPr>
        <w:spacing w:line="360" w:lineRule="auto"/>
        <w:ind w:firstLine="555"/>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食堂泔水主要是剩汤、剩饭菜等，产生量按0.2kg/人·d计，每天就餐人数按17人计，则每天的产生量为3.4kg/d，年产生1.02t/a，</w:t>
      </w:r>
      <w:r>
        <w:rPr>
          <w:color w:val="000000" w:themeColor="text1"/>
          <w:kern w:val="0"/>
          <w:sz w:val="24"/>
          <w14:textFill>
            <w14:solidFill>
              <w14:schemeClr w14:val="tx1"/>
            </w14:solidFill>
          </w14:textFill>
        </w:rPr>
        <w:t>外运至最近村庄垃圾收集点处理。</w:t>
      </w:r>
    </w:p>
    <w:p w14:paraId="5ED50161">
      <w:pPr>
        <w:spacing w:line="360" w:lineRule="auto"/>
        <w:ind w:firstLine="555"/>
        <w:jc w:val="left"/>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（3）化粪池污泥</w:t>
      </w:r>
    </w:p>
    <w:p w14:paraId="59022A54">
      <w:pPr>
        <w:spacing w:line="360" w:lineRule="auto"/>
        <w:ind w:firstLine="55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按照SS削减量来计算，则化粪池污泥产生量为0.099t/a。</w:t>
      </w:r>
    </w:p>
    <w:p w14:paraId="6E66A06C">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3、危险废物</w:t>
      </w:r>
    </w:p>
    <w:p w14:paraId="23B9B47A">
      <w:pPr>
        <w:spacing w:line="360" w:lineRule="auto"/>
        <w:ind w:firstLine="476" w:firstLineChars="200"/>
        <w:rPr>
          <w:b/>
          <w:color w:val="000000" w:themeColor="text1"/>
          <w:spacing w:val="-1"/>
          <w:kern w:val="0"/>
          <w:sz w:val="24"/>
          <w:szCs w:val="22"/>
          <w14:textFill>
            <w14:solidFill>
              <w14:schemeClr w14:val="tx1"/>
            </w14:solidFill>
          </w14:textFill>
        </w:rPr>
      </w:pPr>
      <w:r>
        <w:rPr>
          <w:rFonts w:hint="eastAsia" w:ascii="宋体" w:hAnsi="宋体" w:cs="宋体"/>
          <w:b/>
          <w:color w:val="000000" w:themeColor="text1"/>
          <w:spacing w:val="-1"/>
          <w:kern w:val="0"/>
          <w:sz w:val="24"/>
          <w:szCs w:val="22"/>
          <w14:textFill>
            <w14:solidFill>
              <w14:schemeClr w14:val="tx1"/>
            </w14:solidFill>
          </w14:textFill>
        </w:rPr>
        <w:t>①</w:t>
      </w:r>
      <w:r>
        <w:rPr>
          <w:b/>
          <w:color w:val="000000" w:themeColor="text1"/>
          <w:spacing w:val="-1"/>
          <w:kern w:val="0"/>
          <w:sz w:val="24"/>
          <w:szCs w:val="22"/>
          <w14:textFill>
            <w14:solidFill>
              <w14:schemeClr w14:val="tx1"/>
            </w14:solidFill>
          </w14:textFill>
        </w:rPr>
        <w:t>废过滤棉</w:t>
      </w:r>
    </w:p>
    <w:p w14:paraId="2ADC968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本项目热熔挤出工艺废气经过滤棉和UV光解吸附处理，为保证吸附效率，需定期更换过滤棉，其废过滤棉产生量如下：</w:t>
      </w:r>
    </w:p>
    <w:p w14:paraId="3A4C824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过滤棉吸附容量为0.4kg/kg-过滤棉，过滤棉吸附颗粒物0.25t/a，核算废过滤棉产生量约0.1t/a；</w:t>
      </w:r>
    </w:p>
    <w:p w14:paraId="020697D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1~2月更换一次，更换下来的废过滤棉，暂存于危废收集间，交由有资质的单位进行处置。</w:t>
      </w:r>
    </w:p>
    <w:p w14:paraId="16879271">
      <w:pPr>
        <w:spacing w:line="360" w:lineRule="auto"/>
        <w:ind w:firstLine="480" w:firstLineChars="200"/>
        <w:rPr>
          <w:b/>
          <w:color w:val="FF0000"/>
          <w:sz w:val="24"/>
        </w:rPr>
      </w:pPr>
      <w:r>
        <w:rPr>
          <w:rFonts w:hint="eastAsia" w:ascii="宋体" w:hAnsi="宋体" w:cs="宋体"/>
          <w:b/>
          <w:color w:val="FF0000"/>
          <w:kern w:val="0"/>
          <w:sz w:val="24"/>
        </w:rPr>
        <w:t>②</w:t>
      </w:r>
      <w:r>
        <w:rPr>
          <w:b/>
          <w:color w:val="FF0000"/>
          <w:sz w:val="24"/>
        </w:rPr>
        <w:t>光解废气处理灯</w:t>
      </w:r>
    </w:p>
    <w:p w14:paraId="72D273B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光解废气处理灯的正常寿命是10000小时以上，按本项目生产时间，可使用4年左右，</w:t>
      </w:r>
      <w:r>
        <w:rPr>
          <w:rFonts w:hint="eastAsia"/>
          <w:color w:val="000000" w:themeColor="text1"/>
          <w:sz w:val="24"/>
          <w14:textFill>
            <w14:solidFill>
              <w14:schemeClr w14:val="tx1"/>
            </w14:solidFill>
          </w14:textFill>
        </w:rPr>
        <w:t>每次更换量为8支左右</w:t>
      </w:r>
      <w:r>
        <w:rPr>
          <w:color w:val="000000" w:themeColor="text1"/>
          <w:sz w:val="24"/>
          <w14:textFill>
            <w14:solidFill>
              <w14:schemeClr w14:val="tx1"/>
            </w14:solidFill>
          </w14:textFill>
        </w:rPr>
        <w:t>，产生量约为0.05kg，交由有资质的单位进行处置。</w:t>
      </w:r>
    </w:p>
    <w:p w14:paraId="5596E086">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4、固废小结</w:t>
      </w:r>
    </w:p>
    <w:p w14:paraId="06AF6CE7">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表3.5-3  建设项目固体废物产生及处置情况</w:t>
      </w:r>
    </w:p>
    <w:tbl>
      <w:tblPr>
        <w:tblStyle w:val="42"/>
        <w:tblW w:w="5187" w:type="pct"/>
        <w:tblInd w:w="-318" w:type="dxa"/>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59"/>
        <w:gridCol w:w="2603"/>
        <w:gridCol w:w="1277"/>
        <w:gridCol w:w="2688"/>
        <w:gridCol w:w="1614"/>
      </w:tblGrid>
      <w:tr w14:paraId="378BE2E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73" w:type="pct"/>
            <w:vAlign w:val="center"/>
          </w:tcPr>
          <w:p w14:paraId="2AC0E2F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名称</w:t>
            </w:r>
          </w:p>
        </w:tc>
        <w:tc>
          <w:tcPr>
            <w:tcW w:w="1472" w:type="pct"/>
            <w:vAlign w:val="center"/>
          </w:tcPr>
          <w:p w14:paraId="0FDB1CB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固废名称</w:t>
            </w:r>
          </w:p>
        </w:tc>
        <w:tc>
          <w:tcPr>
            <w:tcW w:w="722" w:type="pct"/>
            <w:vAlign w:val="center"/>
          </w:tcPr>
          <w:p w14:paraId="378C1E7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产生量t/a</w:t>
            </w:r>
          </w:p>
        </w:tc>
        <w:tc>
          <w:tcPr>
            <w:tcW w:w="1520" w:type="pct"/>
            <w:vAlign w:val="center"/>
          </w:tcPr>
          <w:p w14:paraId="6FAF2FA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治理措施</w:t>
            </w:r>
          </w:p>
        </w:tc>
        <w:tc>
          <w:tcPr>
            <w:tcW w:w="913" w:type="pct"/>
            <w:vAlign w:val="center"/>
          </w:tcPr>
          <w:p w14:paraId="50CE26B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备注</w:t>
            </w:r>
          </w:p>
        </w:tc>
      </w:tr>
      <w:tr w14:paraId="4ADA8046">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9" w:hRule="atLeast"/>
        </w:trPr>
        <w:tc>
          <w:tcPr>
            <w:tcW w:w="373" w:type="pct"/>
            <w:vMerge w:val="restart"/>
            <w:vAlign w:val="center"/>
          </w:tcPr>
          <w:p w14:paraId="45F9A7F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一般固废</w:t>
            </w:r>
          </w:p>
        </w:tc>
        <w:tc>
          <w:tcPr>
            <w:tcW w:w="1472" w:type="pct"/>
            <w:vAlign w:val="center"/>
          </w:tcPr>
          <w:p w14:paraId="09E157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拆包、人工分选杂物</w:t>
            </w:r>
          </w:p>
        </w:tc>
        <w:tc>
          <w:tcPr>
            <w:tcW w:w="722" w:type="pct"/>
            <w:vAlign w:val="center"/>
          </w:tcPr>
          <w:p w14:paraId="37BF55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1520" w:type="pct"/>
            <w:vMerge w:val="restart"/>
            <w:vAlign w:val="center"/>
          </w:tcPr>
          <w:p w14:paraId="03DB24A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收集后外卖</w:t>
            </w:r>
          </w:p>
        </w:tc>
        <w:tc>
          <w:tcPr>
            <w:tcW w:w="913" w:type="pct"/>
            <w:vAlign w:val="center"/>
          </w:tcPr>
          <w:p w14:paraId="434EA35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661128B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9" w:hRule="atLeast"/>
        </w:trPr>
        <w:tc>
          <w:tcPr>
            <w:tcW w:w="373" w:type="pct"/>
            <w:vMerge w:val="continue"/>
            <w:vAlign w:val="center"/>
          </w:tcPr>
          <w:p w14:paraId="50701639">
            <w:pPr>
              <w:jc w:val="center"/>
              <w:rPr>
                <w:b/>
                <w:color w:val="000000" w:themeColor="text1"/>
                <w:szCs w:val="21"/>
                <w14:textFill>
                  <w14:solidFill>
                    <w14:schemeClr w14:val="tx1"/>
                  </w14:solidFill>
                </w14:textFill>
              </w:rPr>
            </w:pPr>
          </w:p>
        </w:tc>
        <w:tc>
          <w:tcPr>
            <w:tcW w:w="1472" w:type="pct"/>
            <w:vAlign w:val="center"/>
          </w:tcPr>
          <w:p w14:paraId="3E2601A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剥离废标签纸</w:t>
            </w:r>
          </w:p>
        </w:tc>
        <w:tc>
          <w:tcPr>
            <w:tcW w:w="722" w:type="pct"/>
            <w:vAlign w:val="center"/>
          </w:tcPr>
          <w:p w14:paraId="35EEB29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w:t>
            </w:r>
          </w:p>
        </w:tc>
        <w:tc>
          <w:tcPr>
            <w:tcW w:w="1520" w:type="pct"/>
            <w:vMerge w:val="continue"/>
            <w:vAlign w:val="center"/>
          </w:tcPr>
          <w:p w14:paraId="6DA3A906">
            <w:pPr>
              <w:jc w:val="center"/>
              <w:rPr>
                <w:color w:val="000000" w:themeColor="text1"/>
                <w:szCs w:val="21"/>
                <w14:textFill>
                  <w14:solidFill>
                    <w14:schemeClr w14:val="tx1"/>
                  </w14:solidFill>
                </w14:textFill>
              </w:rPr>
            </w:pPr>
          </w:p>
        </w:tc>
        <w:tc>
          <w:tcPr>
            <w:tcW w:w="913" w:type="pct"/>
            <w:vAlign w:val="center"/>
          </w:tcPr>
          <w:p w14:paraId="591FE7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0E6A08D8">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9" w:hRule="atLeast"/>
        </w:trPr>
        <w:tc>
          <w:tcPr>
            <w:tcW w:w="373" w:type="pct"/>
            <w:vMerge w:val="continue"/>
            <w:vAlign w:val="center"/>
          </w:tcPr>
          <w:p w14:paraId="57C07371">
            <w:pPr>
              <w:jc w:val="center"/>
              <w:rPr>
                <w:b/>
                <w:color w:val="000000" w:themeColor="text1"/>
                <w:szCs w:val="21"/>
                <w14:textFill>
                  <w14:solidFill>
                    <w14:schemeClr w14:val="tx1"/>
                  </w14:solidFill>
                </w14:textFill>
              </w:rPr>
            </w:pPr>
          </w:p>
        </w:tc>
        <w:tc>
          <w:tcPr>
            <w:tcW w:w="1472" w:type="pct"/>
            <w:vAlign w:val="center"/>
          </w:tcPr>
          <w:p w14:paraId="6022B07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废过滤网</w:t>
            </w:r>
          </w:p>
        </w:tc>
        <w:tc>
          <w:tcPr>
            <w:tcW w:w="722" w:type="pct"/>
            <w:vAlign w:val="center"/>
          </w:tcPr>
          <w:p w14:paraId="317A966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w:t>
            </w:r>
          </w:p>
        </w:tc>
        <w:tc>
          <w:tcPr>
            <w:tcW w:w="1520" w:type="pct"/>
            <w:vMerge w:val="restart"/>
            <w:vAlign w:val="center"/>
          </w:tcPr>
          <w:p w14:paraId="513D18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外运至最近村庄垃圾收集点处理</w:t>
            </w:r>
          </w:p>
        </w:tc>
        <w:tc>
          <w:tcPr>
            <w:tcW w:w="913" w:type="pct"/>
            <w:vAlign w:val="center"/>
          </w:tcPr>
          <w:p w14:paraId="10029C9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4A66413C">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73" w:type="pct"/>
            <w:vMerge w:val="continue"/>
            <w:vAlign w:val="center"/>
          </w:tcPr>
          <w:p w14:paraId="48FBB5C6">
            <w:pPr>
              <w:jc w:val="center"/>
              <w:rPr>
                <w:b/>
                <w:color w:val="000000" w:themeColor="text1"/>
                <w:szCs w:val="21"/>
                <w14:textFill>
                  <w14:solidFill>
                    <w14:schemeClr w14:val="tx1"/>
                  </w14:solidFill>
                </w14:textFill>
              </w:rPr>
            </w:pPr>
          </w:p>
        </w:tc>
        <w:tc>
          <w:tcPr>
            <w:tcW w:w="1472" w:type="pct"/>
            <w:vAlign w:val="center"/>
          </w:tcPr>
          <w:p w14:paraId="6B52AB3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污泥</w:t>
            </w:r>
          </w:p>
        </w:tc>
        <w:tc>
          <w:tcPr>
            <w:tcW w:w="722" w:type="pct"/>
            <w:vAlign w:val="center"/>
          </w:tcPr>
          <w:p w14:paraId="45B8775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6.77</w:t>
            </w:r>
          </w:p>
        </w:tc>
        <w:tc>
          <w:tcPr>
            <w:tcW w:w="1520" w:type="pct"/>
            <w:vMerge w:val="continue"/>
            <w:vAlign w:val="center"/>
          </w:tcPr>
          <w:p w14:paraId="555D7D92">
            <w:pPr>
              <w:jc w:val="center"/>
              <w:rPr>
                <w:color w:val="000000" w:themeColor="text1"/>
                <w:szCs w:val="21"/>
                <w14:textFill>
                  <w14:solidFill>
                    <w14:schemeClr w14:val="tx1"/>
                  </w14:solidFill>
                </w14:textFill>
              </w:rPr>
            </w:pPr>
          </w:p>
        </w:tc>
        <w:tc>
          <w:tcPr>
            <w:tcW w:w="913" w:type="pct"/>
            <w:vAlign w:val="center"/>
          </w:tcPr>
          <w:p w14:paraId="62A603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34F44110">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42" w:hRule="atLeast"/>
        </w:trPr>
        <w:tc>
          <w:tcPr>
            <w:tcW w:w="373" w:type="pct"/>
            <w:vMerge w:val="restart"/>
            <w:vAlign w:val="center"/>
          </w:tcPr>
          <w:p w14:paraId="360880D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危险废物</w:t>
            </w:r>
          </w:p>
        </w:tc>
        <w:tc>
          <w:tcPr>
            <w:tcW w:w="1472" w:type="pct"/>
            <w:vAlign w:val="center"/>
          </w:tcPr>
          <w:p w14:paraId="62CB0FD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废过滤棉</w:t>
            </w:r>
          </w:p>
        </w:tc>
        <w:tc>
          <w:tcPr>
            <w:tcW w:w="722" w:type="pct"/>
            <w:vAlign w:val="center"/>
          </w:tcPr>
          <w:p w14:paraId="36DE0E3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w:t>
            </w:r>
          </w:p>
        </w:tc>
        <w:tc>
          <w:tcPr>
            <w:tcW w:w="1520" w:type="pct"/>
            <w:vMerge w:val="restart"/>
            <w:vAlign w:val="center"/>
          </w:tcPr>
          <w:p w14:paraId="6239A67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暂存于危废收集间</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，交由有资质的单位进行处置</w:t>
            </w:r>
          </w:p>
        </w:tc>
        <w:tc>
          <w:tcPr>
            <w:tcW w:w="913" w:type="pct"/>
            <w:vAlign w:val="center"/>
          </w:tcPr>
          <w:p w14:paraId="6C6BA00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HW06</w:t>
            </w:r>
          </w:p>
          <w:p w14:paraId="37DFD1B5">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900-406-06</w:t>
            </w:r>
          </w:p>
        </w:tc>
      </w:tr>
      <w:tr w14:paraId="2DEFFE76">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73" w:type="pct"/>
            <w:vMerge w:val="continue"/>
            <w:vAlign w:val="center"/>
          </w:tcPr>
          <w:p w14:paraId="681B2EF3">
            <w:pPr>
              <w:jc w:val="center"/>
              <w:rPr>
                <w:b/>
                <w:color w:val="000000" w:themeColor="text1"/>
                <w:szCs w:val="21"/>
                <w14:textFill>
                  <w14:solidFill>
                    <w14:schemeClr w14:val="tx1"/>
                  </w14:solidFill>
                </w14:textFill>
              </w:rPr>
            </w:pPr>
          </w:p>
        </w:tc>
        <w:tc>
          <w:tcPr>
            <w:tcW w:w="1472" w:type="pct"/>
            <w:vAlign w:val="center"/>
          </w:tcPr>
          <w:p w14:paraId="35F99C5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光解废气处理灯</w:t>
            </w:r>
          </w:p>
        </w:tc>
        <w:tc>
          <w:tcPr>
            <w:tcW w:w="722" w:type="pct"/>
            <w:vAlign w:val="center"/>
          </w:tcPr>
          <w:p w14:paraId="3BB97BF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w:t>
            </w:r>
          </w:p>
        </w:tc>
        <w:tc>
          <w:tcPr>
            <w:tcW w:w="1520" w:type="pct"/>
            <w:vMerge w:val="continue"/>
            <w:vAlign w:val="center"/>
          </w:tcPr>
          <w:p w14:paraId="55A66C04">
            <w:pPr>
              <w:jc w:val="center"/>
              <w:rPr>
                <w:color w:val="000000" w:themeColor="text1"/>
                <w:szCs w:val="21"/>
                <w14:textFill>
                  <w14:solidFill>
                    <w14:schemeClr w14:val="tx1"/>
                  </w14:solidFill>
                </w14:textFill>
              </w:rPr>
            </w:pPr>
          </w:p>
        </w:tc>
        <w:tc>
          <w:tcPr>
            <w:tcW w:w="913" w:type="pct"/>
            <w:vAlign w:val="center"/>
          </w:tcPr>
          <w:p w14:paraId="4EF14BE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HW29</w:t>
            </w:r>
            <w:r>
              <w:rPr>
                <w:color w:val="000000" w:themeColor="text1"/>
                <w:kern w:val="0"/>
                <w:szCs w:val="21"/>
                <w14:textFill>
                  <w14:solidFill>
                    <w14:schemeClr w14:val="tx1"/>
                  </w14:solidFill>
                </w14:textFill>
              </w:rPr>
              <w:t xml:space="preserve"> </w:t>
            </w:r>
            <w:r>
              <w:rPr>
                <w:bCs/>
                <w:color w:val="000000" w:themeColor="text1"/>
                <w:szCs w:val="21"/>
                <w14:textFill>
                  <w14:solidFill>
                    <w14:schemeClr w14:val="tx1"/>
                  </w14:solidFill>
                </w14:textFill>
              </w:rPr>
              <w:t>900-023-29</w:t>
            </w:r>
          </w:p>
        </w:tc>
      </w:tr>
      <w:tr w14:paraId="1EC12E4E">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73" w:type="pct"/>
            <w:vMerge w:val="restart"/>
            <w:vAlign w:val="center"/>
          </w:tcPr>
          <w:p w14:paraId="42AFDDE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生活固废</w:t>
            </w:r>
          </w:p>
        </w:tc>
        <w:tc>
          <w:tcPr>
            <w:tcW w:w="1472" w:type="pct"/>
            <w:vAlign w:val="center"/>
          </w:tcPr>
          <w:p w14:paraId="69E7A6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722" w:type="pct"/>
            <w:vAlign w:val="center"/>
          </w:tcPr>
          <w:p w14:paraId="5452ED0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2.55</w:t>
            </w:r>
          </w:p>
        </w:tc>
        <w:tc>
          <w:tcPr>
            <w:tcW w:w="1520" w:type="pct"/>
            <w:vMerge w:val="restart"/>
            <w:vAlign w:val="center"/>
          </w:tcPr>
          <w:p w14:paraId="58E987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外运至最近村庄垃圾收集点处理</w:t>
            </w:r>
          </w:p>
        </w:tc>
        <w:tc>
          <w:tcPr>
            <w:tcW w:w="913" w:type="pct"/>
            <w:vAlign w:val="center"/>
          </w:tcPr>
          <w:p w14:paraId="61F2AAA9">
            <w:pPr>
              <w:jc w:val="center"/>
              <w:rPr>
                <w:iCs/>
                <w:color w:val="000000" w:themeColor="text1"/>
                <w:szCs w:val="21"/>
                <w14:textFill>
                  <w14:solidFill>
                    <w14:schemeClr w14:val="tx1"/>
                  </w14:solidFill>
                </w14:textFill>
              </w:rPr>
            </w:pPr>
            <w:r>
              <w:rPr>
                <w:iCs/>
                <w:color w:val="000000" w:themeColor="text1"/>
                <w:szCs w:val="21"/>
                <w14:textFill>
                  <w14:solidFill>
                    <w14:schemeClr w14:val="tx1"/>
                  </w14:solidFill>
                </w14:textFill>
              </w:rPr>
              <w:t>/</w:t>
            </w:r>
          </w:p>
        </w:tc>
      </w:tr>
      <w:tr w14:paraId="7430D6D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73" w:type="pct"/>
            <w:vMerge w:val="continue"/>
            <w:vAlign w:val="center"/>
          </w:tcPr>
          <w:p w14:paraId="45FC17CE">
            <w:pPr>
              <w:jc w:val="center"/>
              <w:rPr>
                <w:b/>
                <w:color w:val="000000" w:themeColor="text1"/>
                <w:szCs w:val="21"/>
                <w14:textFill>
                  <w14:solidFill>
                    <w14:schemeClr w14:val="tx1"/>
                  </w14:solidFill>
                </w14:textFill>
              </w:rPr>
            </w:pPr>
          </w:p>
        </w:tc>
        <w:tc>
          <w:tcPr>
            <w:tcW w:w="1472" w:type="pct"/>
            <w:vAlign w:val="center"/>
          </w:tcPr>
          <w:p w14:paraId="65E9AA7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食堂泔水</w:t>
            </w:r>
          </w:p>
        </w:tc>
        <w:tc>
          <w:tcPr>
            <w:tcW w:w="722" w:type="pct"/>
            <w:vAlign w:val="center"/>
          </w:tcPr>
          <w:p w14:paraId="7BF5ABB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1.02</w:t>
            </w:r>
          </w:p>
        </w:tc>
        <w:tc>
          <w:tcPr>
            <w:tcW w:w="1520" w:type="pct"/>
            <w:vMerge w:val="continue"/>
            <w:vAlign w:val="center"/>
          </w:tcPr>
          <w:p w14:paraId="7ABD87A5">
            <w:pPr>
              <w:jc w:val="center"/>
              <w:rPr>
                <w:color w:val="000000" w:themeColor="text1"/>
                <w:szCs w:val="21"/>
                <w14:textFill>
                  <w14:solidFill>
                    <w14:schemeClr w14:val="tx1"/>
                  </w14:solidFill>
                </w14:textFill>
              </w:rPr>
            </w:pPr>
          </w:p>
        </w:tc>
        <w:tc>
          <w:tcPr>
            <w:tcW w:w="913" w:type="pct"/>
            <w:vAlign w:val="center"/>
          </w:tcPr>
          <w:p w14:paraId="0A76E66E">
            <w:pPr>
              <w:jc w:val="center"/>
              <w:rPr>
                <w:iCs/>
                <w:color w:val="000000" w:themeColor="text1"/>
                <w:szCs w:val="21"/>
                <w14:textFill>
                  <w14:solidFill>
                    <w14:schemeClr w14:val="tx1"/>
                  </w14:solidFill>
                </w14:textFill>
              </w:rPr>
            </w:pPr>
          </w:p>
        </w:tc>
      </w:tr>
      <w:tr w14:paraId="409981F8">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373" w:type="pct"/>
            <w:vMerge w:val="continue"/>
            <w:vAlign w:val="center"/>
          </w:tcPr>
          <w:p w14:paraId="57BE2D9F">
            <w:pPr>
              <w:jc w:val="center"/>
              <w:rPr>
                <w:b/>
                <w:color w:val="000000" w:themeColor="text1"/>
                <w:szCs w:val="21"/>
                <w14:textFill>
                  <w14:solidFill>
                    <w14:schemeClr w14:val="tx1"/>
                  </w14:solidFill>
                </w14:textFill>
              </w:rPr>
            </w:pPr>
          </w:p>
        </w:tc>
        <w:tc>
          <w:tcPr>
            <w:tcW w:w="1472" w:type="pct"/>
            <w:vAlign w:val="center"/>
          </w:tcPr>
          <w:p w14:paraId="160516C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化粪池污泥</w:t>
            </w:r>
          </w:p>
        </w:tc>
        <w:tc>
          <w:tcPr>
            <w:tcW w:w="722" w:type="pct"/>
            <w:vAlign w:val="center"/>
          </w:tcPr>
          <w:p w14:paraId="7A8215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0.116</w:t>
            </w:r>
          </w:p>
        </w:tc>
        <w:tc>
          <w:tcPr>
            <w:tcW w:w="1520" w:type="pct"/>
            <w:vAlign w:val="center"/>
          </w:tcPr>
          <w:p w14:paraId="4E21CE8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作为农作物施肥</w:t>
            </w:r>
          </w:p>
        </w:tc>
        <w:tc>
          <w:tcPr>
            <w:tcW w:w="913" w:type="pct"/>
            <w:vAlign w:val="center"/>
          </w:tcPr>
          <w:p w14:paraId="733D0E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31D8312A">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3.5.4 噪声</w:t>
      </w:r>
    </w:p>
    <w:p w14:paraId="1678B33E">
      <w:pPr>
        <w:widowControl/>
        <w:spacing w:line="360" w:lineRule="auto"/>
        <w:ind w:firstLine="480" w:firstLineChars="200"/>
        <w:jc w:val="left"/>
        <w:rPr>
          <w:color w:val="000000" w:themeColor="text1"/>
          <w:sz w:val="24"/>
          <w14:textFill>
            <w14:solidFill>
              <w14:schemeClr w14:val="tx1"/>
            </w14:solidFill>
          </w14:textFill>
        </w:rPr>
      </w:pPr>
      <w:bookmarkStart w:id="318" w:name="_Toc345326868"/>
      <w:bookmarkStart w:id="319" w:name="_Toc348861043"/>
      <w:r>
        <w:rPr>
          <w:color w:val="000000" w:themeColor="text1"/>
          <w:sz w:val="24"/>
          <w14:textFill>
            <w14:solidFill>
              <w14:schemeClr w14:val="tx1"/>
            </w14:solidFill>
          </w14:textFill>
        </w:rPr>
        <w:t>项目运营期噪声主要来自机械设备运行时产生的噪声，噪声源强见下表。</w:t>
      </w:r>
    </w:p>
    <w:p w14:paraId="275E1FAD">
      <w:pPr>
        <w:jc w:val="center"/>
        <w:rPr>
          <w:color w:val="000000" w:themeColor="text1"/>
          <w:sz w:val="24"/>
          <w14:textFill>
            <w14:solidFill>
              <w14:schemeClr w14:val="tx1"/>
            </w14:solidFill>
          </w14:textFill>
        </w:rPr>
      </w:pPr>
      <w:r>
        <w:rPr>
          <w:b/>
          <w:bCs/>
          <w:color w:val="000000" w:themeColor="text1"/>
          <w:sz w:val="24"/>
          <w14:textFill>
            <w14:solidFill>
              <w14:schemeClr w14:val="tx1"/>
            </w14:solidFill>
          </w14:textFill>
        </w:rPr>
        <w:t>表3.5-4    运营期噪声源强</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73"/>
        <w:gridCol w:w="1987"/>
        <w:gridCol w:w="1133"/>
        <w:gridCol w:w="2125"/>
        <w:gridCol w:w="2604"/>
      </w:tblGrid>
      <w:tr w14:paraId="6E4180CB">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95" w:type="pct"/>
            <w:vAlign w:val="center"/>
          </w:tcPr>
          <w:p w14:paraId="0B48FAE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车间</w:t>
            </w:r>
          </w:p>
        </w:tc>
        <w:tc>
          <w:tcPr>
            <w:tcW w:w="1166" w:type="pct"/>
            <w:vAlign w:val="center"/>
          </w:tcPr>
          <w:p w14:paraId="10D89C7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设备名称</w:t>
            </w:r>
          </w:p>
        </w:tc>
        <w:tc>
          <w:tcPr>
            <w:tcW w:w="665" w:type="pct"/>
            <w:vAlign w:val="center"/>
          </w:tcPr>
          <w:p w14:paraId="10D0EC4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数量（台）</w:t>
            </w:r>
          </w:p>
        </w:tc>
        <w:tc>
          <w:tcPr>
            <w:tcW w:w="1247" w:type="pct"/>
            <w:vAlign w:val="center"/>
          </w:tcPr>
          <w:p w14:paraId="7C9F0A4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噪声源强 dB(A)</w:t>
            </w:r>
          </w:p>
        </w:tc>
        <w:tc>
          <w:tcPr>
            <w:tcW w:w="1527" w:type="pct"/>
            <w:vAlign w:val="center"/>
          </w:tcPr>
          <w:p w14:paraId="392C485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治理措施</w:t>
            </w:r>
          </w:p>
        </w:tc>
      </w:tr>
      <w:tr w14:paraId="1CC1065D">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95" w:type="pct"/>
            <w:vMerge w:val="restart"/>
            <w:vAlign w:val="center"/>
          </w:tcPr>
          <w:p w14:paraId="55F1BEF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生产区</w:t>
            </w:r>
          </w:p>
        </w:tc>
        <w:tc>
          <w:tcPr>
            <w:tcW w:w="1166" w:type="pct"/>
            <w:vAlign w:val="center"/>
          </w:tcPr>
          <w:p w14:paraId="21FEF395">
            <w:pPr>
              <w:widowControl/>
              <w:jc w:val="center"/>
              <w:rPr>
                <w:color w:val="000000" w:themeColor="text1"/>
                <w14:textFill>
                  <w14:solidFill>
                    <w14:schemeClr w14:val="tx1"/>
                  </w14:solidFill>
                </w14:textFill>
              </w:rPr>
            </w:pPr>
            <w:r>
              <w:rPr>
                <w:color w:val="000000" w:themeColor="text1"/>
                <w:kern w:val="0"/>
                <w:szCs w:val="21"/>
                <w14:textFill>
                  <w14:solidFill>
                    <w14:schemeClr w14:val="tx1"/>
                  </w14:solidFill>
                </w14:textFill>
              </w:rPr>
              <w:t>清洗机</w:t>
            </w:r>
          </w:p>
        </w:tc>
        <w:tc>
          <w:tcPr>
            <w:tcW w:w="665" w:type="pct"/>
            <w:vAlign w:val="center"/>
          </w:tcPr>
          <w:p w14:paraId="1D46C0A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247" w:type="pct"/>
            <w:vAlign w:val="center"/>
          </w:tcPr>
          <w:p w14:paraId="3E35F60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85~90</w:t>
            </w:r>
          </w:p>
        </w:tc>
        <w:tc>
          <w:tcPr>
            <w:tcW w:w="1527" w:type="pct"/>
            <w:vMerge w:val="restart"/>
            <w:vAlign w:val="center"/>
          </w:tcPr>
          <w:p w14:paraId="2F60556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通过设备合理布设，并采取隔音、吸声、减震、加强生产管理等降噪措施</w:t>
            </w:r>
          </w:p>
        </w:tc>
      </w:tr>
      <w:tr w14:paraId="66508984">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95" w:type="pct"/>
            <w:vMerge w:val="continue"/>
            <w:vAlign w:val="center"/>
          </w:tcPr>
          <w:p w14:paraId="6811263E">
            <w:pPr>
              <w:widowControl/>
              <w:jc w:val="center"/>
              <w:rPr>
                <w:color w:val="000000" w:themeColor="text1"/>
                <w:kern w:val="0"/>
                <w:szCs w:val="21"/>
                <w14:textFill>
                  <w14:solidFill>
                    <w14:schemeClr w14:val="tx1"/>
                  </w14:solidFill>
                </w14:textFill>
              </w:rPr>
            </w:pPr>
          </w:p>
        </w:tc>
        <w:tc>
          <w:tcPr>
            <w:tcW w:w="1166" w:type="pct"/>
            <w:vAlign w:val="center"/>
          </w:tcPr>
          <w:p w14:paraId="13D50F15">
            <w:pPr>
              <w:widowControl/>
              <w:jc w:val="center"/>
              <w:rPr>
                <w:color w:val="000000" w:themeColor="text1"/>
                <w14:textFill>
                  <w14:solidFill>
                    <w14:schemeClr w14:val="tx1"/>
                  </w14:solidFill>
                </w14:textFill>
              </w:rPr>
            </w:pPr>
            <w:r>
              <w:rPr>
                <w:color w:val="000000" w:themeColor="text1"/>
                <w:kern w:val="0"/>
                <w:szCs w:val="21"/>
                <w14:textFill>
                  <w14:solidFill>
                    <w14:schemeClr w14:val="tx1"/>
                  </w14:solidFill>
                </w14:textFill>
              </w:rPr>
              <w:t>脱水机</w:t>
            </w:r>
          </w:p>
        </w:tc>
        <w:tc>
          <w:tcPr>
            <w:tcW w:w="665" w:type="pct"/>
            <w:vAlign w:val="center"/>
          </w:tcPr>
          <w:p w14:paraId="7A2AE90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247" w:type="pct"/>
            <w:vAlign w:val="center"/>
          </w:tcPr>
          <w:p w14:paraId="681F048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70~75</w:t>
            </w:r>
          </w:p>
        </w:tc>
        <w:tc>
          <w:tcPr>
            <w:tcW w:w="1527" w:type="pct"/>
            <w:vMerge w:val="continue"/>
            <w:vAlign w:val="center"/>
          </w:tcPr>
          <w:p w14:paraId="2E7803F2">
            <w:pPr>
              <w:widowControl/>
              <w:jc w:val="center"/>
              <w:rPr>
                <w:color w:val="000000" w:themeColor="text1"/>
                <w:kern w:val="0"/>
                <w:szCs w:val="21"/>
                <w14:textFill>
                  <w14:solidFill>
                    <w14:schemeClr w14:val="tx1"/>
                  </w14:solidFill>
                </w14:textFill>
              </w:rPr>
            </w:pPr>
          </w:p>
        </w:tc>
      </w:tr>
      <w:tr w14:paraId="56D773E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95" w:type="pct"/>
            <w:vMerge w:val="continue"/>
            <w:vAlign w:val="center"/>
          </w:tcPr>
          <w:p w14:paraId="2BDDD948">
            <w:pPr>
              <w:widowControl/>
              <w:jc w:val="center"/>
              <w:rPr>
                <w:color w:val="000000" w:themeColor="text1"/>
                <w:kern w:val="0"/>
                <w:szCs w:val="21"/>
                <w14:textFill>
                  <w14:solidFill>
                    <w14:schemeClr w14:val="tx1"/>
                  </w14:solidFill>
                </w14:textFill>
              </w:rPr>
            </w:pPr>
          </w:p>
        </w:tc>
        <w:tc>
          <w:tcPr>
            <w:tcW w:w="1166" w:type="pct"/>
            <w:vAlign w:val="center"/>
          </w:tcPr>
          <w:p w14:paraId="3CF6E652">
            <w:pPr>
              <w:widowControl/>
              <w:jc w:val="center"/>
              <w:rPr>
                <w:color w:val="000000" w:themeColor="text1"/>
                <w14:textFill>
                  <w14:solidFill>
                    <w14:schemeClr w14:val="tx1"/>
                  </w14:solidFill>
                </w14:textFill>
              </w:rPr>
            </w:pPr>
            <w:r>
              <w:rPr>
                <w:color w:val="000000" w:themeColor="text1"/>
                <w:kern w:val="0"/>
                <w:szCs w:val="21"/>
                <w14:textFill>
                  <w14:solidFill>
                    <w14:schemeClr w14:val="tx1"/>
                  </w14:solidFill>
                </w14:textFill>
              </w:rPr>
              <w:t>切粒机</w:t>
            </w:r>
          </w:p>
        </w:tc>
        <w:tc>
          <w:tcPr>
            <w:tcW w:w="665" w:type="pct"/>
            <w:vAlign w:val="center"/>
          </w:tcPr>
          <w:p w14:paraId="6B5A4AB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247" w:type="pct"/>
            <w:vAlign w:val="center"/>
          </w:tcPr>
          <w:p w14:paraId="62C90AB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75~80</w:t>
            </w:r>
          </w:p>
        </w:tc>
        <w:tc>
          <w:tcPr>
            <w:tcW w:w="1527" w:type="pct"/>
            <w:vMerge w:val="continue"/>
            <w:vAlign w:val="center"/>
          </w:tcPr>
          <w:p w14:paraId="0B9926DC">
            <w:pPr>
              <w:widowControl/>
              <w:jc w:val="center"/>
              <w:rPr>
                <w:color w:val="000000" w:themeColor="text1"/>
                <w:kern w:val="0"/>
                <w:szCs w:val="21"/>
                <w14:textFill>
                  <w14:solidFill>
                    <w14:schemeClr w14:val="tx1"/>
                  </w14:solidFill>
                </w14:textFill>
              </w:rPr>
            </w:pPr>
          </w:p>
        </w:tc>
      </w:tr>
      <w:tr w14:paraId="45FB6535">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95" w:type="pct"/>
            <w:vMerge w:val="continue"/>
            <w:vAlign w:val="center"/>
          </w:tcPr>
          <w:p w14:paraId="1AFDBF61">
            <w:pPr>
              <w:widowControl/>
              <w:jc w:val="center"/>
              <w:rPr>
                <w:color w:val="000000" w:themeColor="text1"/>
                <w:kern w:val="0"/>
                <w:szCs w:val="21"/>
                <w14:textFill>
                  <w14:solidFill>
                    <w14:schemeClr w14:val="tx1"/>
                  </w14:solidFill>
                </w14:textFill>
              </w:rPr>
            </w:pPr>
          </w:p>
        </w:tc>
        <w:tc>
          <w:tcPr>
            <w:tcW w:w="1166" w:type="pct"/>
            <w:vAlign w:val="center"/>
          </w:tcPr>
          <w:p w14:paraId="2EFF00A0">
            <w:pPr>
              <w:widowControl/>
              <w:jc w:val="center"/>
              <w:rPr>
                <w:color w:val="000000" w:themeColor="text1"/>
                <w14:textFill>
                  <w14:solidFill>
                    <w14:schemeClr w14:val="tx1"/>
                  </w14:solidFill>
                </w14:textFill>
              </w:rPr>
            </w:pPr>
            <w:r>
              <w:rPr>
                <w:color w:val="000000" w:themeColor="text1"/>
                <w:kern w:val="0"/>
                <w:szCs w:val="21"/>
                <w14:textFill>
                  <w14:solidFill>
                    <w14:schemeClr w14:val="tx1"/>
                  </w14:solidFill>
                </w14:textFill>
              </w:rPr>
              <w:t>挤塑机</w:t>
            </w:r>
          </w:p>
        </w:tc>
        <w:tc>
          <w:tcPr>
            <w:tcW w:w="665" w:type="pct"/>
            <w:vAlign w:val="center"/>
          </w:tcPr>
          <w:p w14:paraId="6DAC653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247" w:type="pct"/>
            <w:vAlign w:val="center"/>
          </w:tcPr>
          <w:p w14:paraId="32E38B5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70</w:t>
            </w:r>
          </w:p>
        </w:tc>
        <w:tc>
          <w:tcPr>
            <w:tcW w:w="1527" w:type="pct"/>
            <w:vMerge w:val="continue"/>
            <w:vAlign w:val="center"/>
          </w:tcPr>
          <w:p w14:paraId="5B17C34D">
            <w:pPr>
              <w:widowControl/>
              <w:jc w:val="center"/>
              <w:rPr>
                <w:color w:val="000000" w:themeColor="text1"/>
                <w:kern w:val="0"/>
                <w:szCs w:val="21"/>
                <w14:textFill>
                  <w14:solidFill>
                    <w14:schemeClr w14:val="tx1"/>
                  </w14:solidFill>
                </w14:textFill>
              </w:rPr>
            </w:pPr>
          </w:p>
        </w:tc>
      </w:tr>
      <w:tr w14:paraId="394FCD8B">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95" w:type="pct"/>
            <w:vMerge w:val="continue"/>
            <w:vAlign w:val="center"/>
          </w:tcPr>
          <w:p w14:paraId="069A2975">
            <w:pPr>
              <w:widowControl/>
              <w:jc w:val="center"/>
              <w:rPr>
                <w:color w:val="000000" w:themeColor="text1"/>
                <w:kern w:val="0"/>
                <w:szCs w:val="21"/>
                <w14:textFill>
                  <w14:solidFill>
                    <w14:schemeClr w14:val="tx1"/>
                  </w14:solidFill>
                </w14:textFill>
              </w:rPr>
            </w:pPr>
          </w:p>
        </w:tc>
        <w:tc>
          <w:tcPr>
            <w:tcW w:w="1166" w:type="pct"/>
            <w:vAlign w:val="center"/>
          </w:tcPr>
          <w:p w14:paraId="13F30DFB">
            <w:pPr>
              <w:widowControl/>
              <w:jc w:val="center"/>
              <w:rPr>
                <w:color w:val="000000" w:themeColor="text1"/>
                <w14:textFill>
                  <w14:solidFill>
                    <w14:schemeClr w14:val="tx1"/>
                  </w14:solidFill>
                </w14:textFill>
              </w:rPr>
            </w:pPr>
            <w:r>
              <w:rPr>
                <w:color w:val="000000" w:themeColor="text1"/>
                <w:kern w:val="0"/>
                <w14:textFill>
                  <w14:solidFill>
                    <w14:schemeClr w14:val="tx1"/>
                  </w14:solidFill>
                </w14:textFill>
              </w:rPr>
              <w:t>循环水泵</w:t>
            </w:r>
          </w:p>
        </w:tc>
        <w:tc>
          <w:tcPr>
            <w:tcW w:w="665" w:type="pct"/>
            <w:vAlign w:val="center"/>
          </w:tcPr>
          <w:p w14:paraId="03D6D2C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247" w:type="pct"/>
            <w:vAlign w:val="center"/>
          </w:tcPr>
          <w:p w14:paraId="5FB785F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75~80</w:t>
            </w:r>
          </w:p>
        </w:tc>
        <w:tc>
          <w:tcPr>
            <w:tcW w:w="1527" w:type="pct"/>
            <w:vMerge w:val="continue"/>
            <w:vAlign w:val="center"/>
          </w:tcPr>
          <w:p w14:paraId="2A7C8AE6">
            <w:pPr>
              <w:widowControl/>
              <w:jc w:val="center"/>
              <w:rPr>
                <w:color w:val="000000" w:themeColor="text1"/>
                <w:kern w:val="0"/>
                <w:szCs w:val="21"/>
                <w14:textFill>
                  <w14:solidFill>
                    <w14:schemeClr w14:val="tx1"/>
                  </w14:solidFill>
                </w14:textFill>
              </w:rPr>
            </w:pPr>
          </w:p>
        </w:tc>
      </w:tr>
      <w:tr w14:paraId="50CB6CE8">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95" w:type="pct"/>
            <w:vMerge w:val="continue"/>
            <w:vAlign w:val="center"/>
          </w:tcPr>
          <w:p w14:paraId="2529D6A9">
            <w:pPr>
              <w:widowControl/>
              <w:jc w:val="center"/>
              <w:rPr>
                <w:color w:val="000000" w:themeColor="text1"/>
                <w:kern w:val="0"/>
                <w:szCs w:val="21"/>
                <w14:textFill>
                  <w14:solidFill>
                    <w14:schemeClr w14:val="tx1"/>
                  </w14:solidFill>
                </w14:textFill>
              </w:rPr>
            </w:pPr>
          </w:p>
        </w:tc>
        <w:tc>
          <w:tcPr>
            <w:tcW w:w="1166" w:type="pct"/>
            <w:vAlign w:val="center"/>
          </w:tcPr>
          <w:p w14:paraId="3DC2E9EA">
            <w:pPr>
              <w:widowControl/>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吸烟机（集气罩）</w:t>
            </w:r>
          </w:p>
        </w:tc>
        <w:tc>
          <w:tcPr>
            <w:tcW w:w="665" w:type="pct"/>
            <w:vAlign w:val="center"/>
          </w:tcPr>
          <w:p w14:paraId="02FBA25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247" w:type="pct"/>
            <w:vAlign w:val="center"/>
          </w:tcPr>
          <w:p w14:paraId="3DCB5FB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80~85</w:t>
            </w:r>
          </w:p>
        </w:tc>
        <w:tc>
          <w:tcPr>
            <w:tcW w:w="1527" w:type="pct"/>
            <w:vMerge w:val="continue"/>
            <w:vAlign w:val="center"/>
          </w:tcPr>
          <w:p w14:paraId="1791BF06">
            <w:pPr>
              <w:widowControl/>
              <w:jc w:val="center"/>
              <w:rPr>
                <w:color w:val="000000" w:themeColor="text1"/>
                <w:kern w:val="0"/>
                <w:szCs w:val="21"/>
                <w14:textFill>
                  <w14:solidFill>
                    <w14:schemeClr w14:val="tx1"/>
                  </w14:solidFill>
                </w14:textFill>
              </w:rPr>
            </w:pPr>
          </w:p>
        </w:tc>
      </w:tr>
    </w:tbl>
    <w:p w14:paraId="2B2DFCE4">
      <w:pPr>
        <w:pStyle w:val="4"/>
        <w:rPr>
          <w:rFonts w:ascii="Times New Roman" w:hAnsi="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AndChars" w:linePitch="312" w:charSpace="0"/>
        </w:sectPr>
      </w:pPr>
    </w:p>
    <w:p w14:paraId="098CFFC7">
      <w:pPr>
        <w:pStyle w:val="4"/>
        <w:rPr>
          <w:rFonts w:ascii="Times New Roman" w:hAnsi="Times New Roman"/>
          <w:color w:val="000000" w:themeColor="text1"/>
          <w14:textFill>
            <w14:solidFill>
              <w14:schemeClr w14:val="tx1"/>
            </w14:solidFill>
          </w14:textFill>
        </w:rPr>
      </w:pPr>
      <w:bookmarkStart w:id="320" w:name="_Toc28263640"/>
      <w:r>
        <w:rPr>
          <w:rFonts w:ascii="Times New Roman" w:hAnsi="Times New Roman"/>
          <w:color w:val="000000" w:themeColor="text1"/>
          <w14:textFill>
            <w14:solidFill>
              <w14:schemeClr w14:val="tx1"/>
            </w14:solidFill>
          </w14:textFill>
        </w:rPr>
        <w:t>3.6本项目“三废”排污核算汇总</w:t>
      </w:r>
      <w:bookmarkEnd w:id="318"/>
      <w:bookmarkEnd w:id="319"/>
      <w:bookmarkEnd w:id="320"/>
    </w:p>
    <w:p w14:paraId="1636C260">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本项目“三废”排污核算汇总见表3.6-1。</w:t>
      </w:r>
    </w:p>
    <w:p w14:paraId="4F548B62">
      <w:pPr>
        <w:spacing w:line="360" w:lineRule="auto"/>
        <w:jc w:val="center"/>
        <w:rPr>
          <w:b/>
          <w:bCs/>
          <w:color w:val="FF0000"/>
          <w:kern w:val="0"/>
          <w:sz w:val="24"/>
        </w:rPr>
      </w:pPr>
      <w:r>
        <w:rPr>
          <w:b/>
          <w:bCs/>
          <w:color w:val="FF0000"/>
          <w:sz w:val="24"/>
        </w:rPr>
        <w:t>表3.6-1  “三废”排污汇总表</w:t>
      </w:r>
    </w:p>
    <w:tbl>
      <w:tblPr>
        <w:tblStyle w:val="42"/>
        <w:tblW w:w="5000" w:type="pct"/>
        <w:jc w:val="center"/>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533"/>
        <w:gridCol w:w="426"/>
        <w:gridCol w:w="709"/>
        <w:gridCol w:w="1845"/>
        <w:gridCol w:w="1134"/>
        <w:gridCol w:w="1417"/>
        <w:gridCol w:w="1134"/>
        <w:gridCol w:w="1417"/>
        <w:gridCol w:w="1131"/>
        <w:gridCol w:w="4428"/>
      </w:tblGrid>
      <w:tr w14:paraId="001D11E9">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blHeader/>
          <w:jc w:val="center"/>
        </w:trPr>
        <w:tc>
          <w:tcPr>
            <w:tcW w:w="188" w:type="pct"/>
            <w:vMerge w:val="restart"/>
            <w:vAlign w:val="center"/>
          </w:tcPr>
          <w:p w14:paraId="691EF045">
            <w:pPr>
              <w:jc w:val="center"/>
              <w:rPr>
                <w:rFonts w:eastAsiaTheme="minorEastAsia"/>
                <w:b/>
                <w:color w:val="000000" w:themeColor="text1"/>
                <w:szCs w:val="21"/>
                <w14:textFill>
                  <w14:solidFill>
                    <w14:schemeClr w14:val="tx1"/>
                  </w14:solidFill>
                </w14:textFill>
              </w:rPr>
            </w:pPr>
            <w:bookmarkStart w:id="321" w:name="_Hlt40195139"/>
            <w:bookmarkEnd w:id="321"/>
            <w:bookmarkStart w:id="322" w:name="_Hlt7338707"/>
            <w:bookmarkEnd w:id="322"/>
            <w:bookmarkStart w:id="323" w:name="_Hlt39717372"/>
            <w:bookmarkEnd w:id="323"/>
            <w:bookmarkStart w:id="324" w:name="_Hlt532281917"/>
            <w:bookmarkEnd w:id="324"/>
            <w:r>
              <w:rPr>
                <w:rFonts w:eastAsiaTheme="minorEastAsia"/>
                <w:b/>
                <w:color w:val="000000" w:themeColor="text1"/>
                <w:szCs w:val="21"/>
                <w14:textFill>
                  <w14:solidFill>
                    <w14:schemeClr w14:val="tx1"/>
                  </w14:solidFill>
                </w14:textFill>
              </w:rPr>
              <w:t>分类</w:t>
            </w:r>
          </w:p>
        </w:tc>
        <w:tc>
          <w:tcPr>
            <w:tcW w:w="400" w:type="pct"/>
            <w:gridSpan w:val="2"/>
            <w:vMerge w:val="restart"/>
            <w:vAlign w:val="center"/>
          </w:tcPr>
          <w:p w14:paraId="2D99C50C">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排放源</w:t>
            </w:r>
          </w:p>
        </w:tc>
        <w:tc>
          <w:tcPr>
            <w:tcW w:w="651" w:type="pct"/>
            <w:vMerge w:val="restart"/>
            <w:vAlign w:val="center"/>
          </w:tcPr>
          <w:p w14:paraId="655B0C07">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污染物</w:t>
            </w:r>
          </w:p>
        </w:tc>
        <w:tc>
          <w:tcPr>
            <w:tcW w:w="2199" w:type="pct"/>
            <w:gridSpan w:val="5"/>
            <w:vAlign w:val="center"/>
          </w:tcPr>
          <w:p w14:paraId="5762EAB4">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本工程</w:t>
            </w:r>
          </w:p>
        </w:tc>
        <w:tc>
          <w:tcPr>
            <w:tcW w:w="1562" w:type="pct"/>
            <w:vMerge w:val="restart"/>
            <w:vAlign w:val="center"/>
          </w:tcPr>
          <w:p w14:paraId="79BC0850">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备注</w:t>
            </w:r>
          </w:p>
        </w:tc>
      </w:tr>
      <w:tr w14:paraId="7AC4EC7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5" w:hRule="atLeast"/>
          <w:tblHeader/>
          <w:jc w:val="center"/>
        </w:trPr>
        <w:tc>
          <w:tcPr>
            <w:tcW w:w="188" w:type="pct"/>
            <w:vMerge w:val="continue"/>
            <w:vAlign w:val="center"/>
          </w:tcPr>
          <w:p w14:paraId="703EED20">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46C52243">
            <w:pPr>
              <w:jc w:val="center"/>
              <w:rPr>
                <w:rFonts w:eastAsiaTheme="minorEastAsia"/>
                <w:b/>
                <w:color w:val="000000" w:themeColor="text1"/>
                <w:szCs w:val="21"/>
                <w14:textFill>
                  <w14:solidFill>
                    <w14:schemeClr w14:val="tx1"/>
                  </w14:solidFill>
                </w14:textFill>
              </w:rPr>
            </w:pPr>
          </w:p>
        </w:tc>
        <w:tc>
          <w:tcPr>
            <w:tcW w:w="651" w:type="pct"/>
            <w:vMerge w:val="continue"/>
            <w:vAlign w:val="center"/>
          </w:tcPr>
          <w:p w14:paraId="446C868E">
            <w:pPr>
              <w:jc w:val="center"/>
              <w:rPr>
                <w:rFonts w:eastAsiaTheme="minorEastAsia"/>
                <w:b/>
                <w:color w:val="000000" w:themeColor="text1"/>
                <w:szCs w:val="21"/>
                <w14:textFill>
                  <w14:solidFill>
                    <w14:schemeClr w14:val="tx1"/>
                  </w14:solidFill>
                </w14:textFill>
              </w:rPr>
            </w:pPr>
          </w:p>
        </w:tc>
        <w:tc>
          <w:tcPr>
            <w:tcW w:w="400" w:type="pct"/>
            <w:vAlign w:val="center"/>
          </w:tcPr>
          <w:p w14:paraId="0E804785">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产生浓度（mg/L）</w:t>
            </w:r>
          </w:p>
        </w:tc>
        <w:tc>
          <w:tcPr>
            <w:tcW w:w="500" w:type="pct"/>
            <w:vAlign w:val="center"/>
          </w:tcPr>
          <w:p w14:paraId="3530E831">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产生量</w:t>
            </w:r>
          </w:p>
          <w:p w14:paraId="5422EB7C">
            <w:pPr>
              <w:jc w:val="center"/>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（t/a）</w:t>
            </w:r>
          </w:p>
        </w:tc>
        <w:tc>
          <w:tcPr>
            <w:tcW w:w="400" w:type="pct"/>
            <w:vAlign w:val="center"/>
          </w:tcPr>
          <w:p w14:paraId="478483DD">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自身削减量</w:t>
            </w:r>
            <w:r>
              <w:rPr>
                <w:rFonts w:eastAsiaTheme="minorEastAsia"/>
                <w:color w:val="000000" w:themeColor="text1"/>
                <w:szCs w:val="21"/>
                <w14:textFill>
                  <w14:solidFill>
                    <w14:schemeClr w14:val="tx1"/>
                  </w14:solidFill>
                </w14:textFill>
              </w:rPr>
              <w:t>（t/a）</w:t>
            </w:r>
          </w:p>
        </w:tc>
        <w:tc>
          <w:tcPr>
            <w:tcW w:w="500" w:type="pct"/>
            <w:vAlign w:val="center"/>
          </w:tcPr>
          <w:p w14:paraId="13A0E9C6">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排放浓度（mg/L）</w:t>
            </w:r>
          </w:p>
        </w:tc>
        <w:tc>
          <w:tcPr>
            <w:tcW w:w="399" w:type="pct"/>
            <w:vAlign w:val="center"/>
          </w:tcPr>
          <w:p w14:paraId="7011C81A">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排放量</w:t>
            </w:r>
            <w:r>
              <w:rPr>
                <w:rFonts w:eastAsiaTheme="minorEastAsia"/>
                <w:color w:val="000000" w:themeColor="text1"/>
                <w:szCs w:val="21"/>
                <w14:textFill>
                  <w14:solidFill>
                    <w14:schemeClr w14:val="tx1"/>
                  </w14:solidFill>
                </w14:textFill>
              </w:rPr>
              <w:t>（t/a）</w:t>
            </w:r>
          </w:p>
        </w:tc>
        <w:tc>
          <w:tcPr>
            <w:tcW w:w="1562" w:type="pct"/>
            <w:vMerge w:val="continue"/>
            <w:vAlign w:val="center"/>
          </w:tcPr>
          <w:p w14:paraId="7C9D1EE2">
            <w:pPr>
              <w:jc w:val="center"/>
              <w:rPr>
                <w:rFonts w:eastAsiaTheme="minorEastAsia"/>
                <w:b/>
                <w:color w:val="000000" w:themeColor="text1"/>
                <w:szCs w:val="21"/>
                <w14:textFill>
                  <w14:solidFill>
                    <w14:schemeClr w14:val="tx1"/>
                  </w14:solidFill>
                </w14:textFill>
              </w:rPr>
            </w:pPr>
          </w:p>
        </w:tc>
      </w:tr>
      <w:tr w14:paraId="6217A790">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1B540EC5">
            <w:pPr>
              <w:jc w:val="center"/>
              <w:rPr>
                <w:rFonts w:eastAsiaTheme="minorEastAsia"/>
                <w:b/>
                <w:color w:val="000000" w:themeColor="text1"/>
                <w:szCs w:val="21"/>
                <w14:textFill>
                  <w14:solidFill>
                    <w14:schemeClr w14:val="tx1"/>
                  </w14:solidFill>
                </w14:textFill>
              </w:rPr>
            </w:pPr>
          </w:p>
        </w:tc>
        <w:tc>
          <w:tcPr>
            <w:tcW w:w="150" w:type="pct"/>
            <w:vMerge w:val="restart"/>
            <w:vAlign w:val="center"/>
          </w:tcPr>
          <w:p w14:paraId="098DE0F6">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有组织</w:t>
            </w:r>
          </w:p>
        </w:tc>
        <w:tc>
          <w:tcPr>
            <w:tcW w:w="250" w:type="pct"/>
            <w:vMerge w:val="restart"/>
            <w:vAlign w:val="center"/>
          </w:tcPr>
          <w:p w14:paraId="371E7B5A">
            <w:pPr>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造粒工序</w:t>
            </w:r>
          </w:p>
        </w:tc>
        <w:tc>
          <w:tcPr>
            <w:tcW w:w="651" w:type="pct"/>
            <w:vAlign w:val="center"/>
          </w:tcPr>
          <w:p w14:paraId="760DA1FF">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400" w:type="pct"/>
            <w:vAlign w:val="center"/>
          </w:tcPr>
          <w:p w14:paraId="6E04D93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0" w:type="pct"/>
            <w:vAlign w:val="center"/>
          </w:tcPr>
          <w:p w14:paraId="6432B5E9">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0.25</w:t>
            </w:r>
          </w:p>
        </w:tc>
        <w:tc>
          <w:tcPr>
            <w:tcW w:w="400" w:type="pct"/>
            <w:vAlign w:val="center"/>
          </w:tcPr>
          <w:p w14:paraId="355C3841">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0.239</w:t>
            </w:r>
          </w:p>
        </w:tc>
        <w:tc>
          <w:tcPr>
            <w:tcW w:w="500" w:type="pct"/>
            <w:vAlign w:val="center"/>
          </w:tcPr>
          <w:p w14:paraId="7E3A606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0.47 </w:t>
            </w:r>
          </w:p>
        </w:tc>
        <w:tc>
          <w:tcPr>
            <w:tcW w:w="399" w:type="pct"/>
            <w:vAlign w:val="center"/>
          </w:tcPr>
          <w:p w14:paraId="3DCA5E87">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 xml:space="preserve">0.011 </w:t>
            </w:r>
          </w:p>
        </w:tc>
        <w:tc>
          <w:tcPr>
            <w:tcW w:w="1562" w:type="pct"/>
            <w:vMerge w:val="restart"/>
            <w:vAlign w:val="center"/>
          </w:tcPr>
          <w:p w14:paraId="57F22F41">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设置</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套集气罩对废气进行收集，然后经“过滤棉+UV光催化净化装置”处理后（收集效率90%，非甲烷总烃处理效率85%，颗粒物处理效率95%），通过15m高排气筒排放。</w:t>
            </w:r>
          </w:p>
        </w:tc>
      </w:tr>
      <w:tr w14:paraId="69697311">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427E7234">
            <w:pPr>
              <w:jc w:val="center"/>
              <w:rPr>
                <w:rFonts w:eastAsiaTheme="minorEastAsia"/>
                <w:b/>
                <w:color w:val="000000" w:themeColor="text1"/>
                <w:szCs w:val="21"/>
                <w14:textFill>
                  <w14:solidFill>
                    <w14:schemeClr w14:val="tx1"/>
                  </w14:solidFill>
                </w14:textFill>
              </w:rPr>
            </w:pPr>
          </w:p>
        </w:tc>
        <w:tc>
          <w:tcPr>
            <w:tcW w:w="150" w:type="pct"/>
            <w:vMerge w:val="continue"/>
            <w:vAlign w:val="center"/>
          </w:tcPr>
          <w:p w14:paraId="3847EC6C">
            <w:pPr>
              <w:widowControl/>
              <w:jc w:val="center"/>
              <w:rPr>
                <w:rFonts w:eastAsiaTheme="minorEastAsia"/>
                <w:color w:val="000000" w:themeColor="text1"/>
                <w:kern w:val="0"/>
                <w:szCs w:val="21"/>
                <w14:textFill>
                  <w14:solidFill>
                    <w14:schemeClr w14:val="tx1"/>
                  </w14:solidFill>
                </w14:textFill>
              </w:rPr>
            </w:pPr>
          </w:p>
        </w:tc>
        <w:tc>
          <w:tcPr>
            <w:tcW w:w="250" w:type="pct"/>
            <w:vMerge w:val="continue"/>
            <w:vAlign w:val="center"/>
          </w:tcPr>
          <w:p w14:paraId="67B3C7E9">
            <w:pPr>
              <w:jc w:val="center"/>
              <w:rPr>
                <w:rFonts w:eastAsiaTheme="minorEastAsia"/>
                <w:color w:val="000000" w:themeColor="text1"/>
                <w:kern w:val="0"/>
                <w:szCs w:val="21"/>
                <w14:textFill>
                  <w14:solidFill>
                    <w14:schemeClr w14:val="tx1"/>
                  </w14:solidFill>
                </w14:textFill>
              </w:rPr>
            </w:pPr>
          </w:p>
        </w:tc>
        <w:tc>
          <w:tcPr>
            <w:tcW w:w="651" w:type="pct"/>
            <w:vAlign w:val="center"/>
          </w:tcPr>
          <w:p w14:paraId="278DA4B1">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非甲烷总烃</w:t>
            </w:r>
          </w:p>
        </w:tc>
        <w:tc>
          <w:tcPr>
            <w:tcW w:w="400" w:type="pct"/>
            <w:vAlign w:val="center"/>
          </w:tcPr>
          <w:p w14:paraId="2450F2E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0" w:type="pct"/>
            <w:vAlign w:val="center"/>
          </w:tcPr>
          <w:p w14:paraId="33A2F57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1.754</w:t>
            </w:r>
          </w:p>
        </w:tc>
        <w:tc>
          <w:tcPr>
            <w:tcW w:w="400" w:type="pct"/>
            <w:vAlign w:val="center"/>
          </w:tcPr>
          <w:p w14:paraId="29898C4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1.517</w:t>
            </w:r>
          </w:p>
        </w:tc>
        <w:tc>
          <w:tcPr>
            <w:tcW w:w="500" w:type="pct"/>
            <w:vAlign w:val="center"/>
          </w:tcPr>
          <w:p w14:paraId="52E5966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9.87 </w:t>
            </w:r>
          </w:p>
        </w:tc>
        <w:tc>
          <w:tcPr>
            <w:tcW w:w="399" w:type="pct"/>
            <w:vAlign w:val="center"/>
          </w:tcPr>
          <w:p w14:paraId="04A2EBD1">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xml:space="preserve">0.237 </w:t>
            </w:r>
          </w:p>
        </w:tc>
        <w:tc>
          <w:tcPr>
            <w:tcW w:w="1562" w:type="pct"/>
            <w:vMerge w:val="continue"/>
            <w:vAlign w:val="center"/>
          </w:tcPr>
          <w:p w14:paraId="098D14B8">
            <w:pPr>
              <w:jc w:val="center"/>
              <w:rPr>
                <w:color w:val="000000" w:themeColor="text1"/>
                <w:szCs w:val="21"/>
                <w14:textFill>
                  <w14:solidFill>
                    <w14:schemeClr w14:val="tx1"/>
                  </w14:solidFill>
                </w14:textFill>
              </w:rPr>
            </w:pPr>
          </w:p>
        </w:tc>
      </w:tr>
      <w:tr w14:paraId="4380618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6EF1EF83">
            <w:pPr>
              <w:jc w:val="center"/>
              <w:rPr>
                <w:rFonts w:eastAsiaTheme="minorEastAsia"/>
                <w:b/>
                <w:color w:val="000000" w:themeColor="text1"/>
                <w:szCs w:val="21"/>
                <w14:textFill>
                  <w14:solidFill>
                    <w14:schemeClr w14:val="tx1"/>
                  </w14:solidFill>
                </w14:textFill>
              </w:rPr>
            </w:pPr>
          </w:p>
        </w:tc>
        <w:tc>
          <w:tcPr>
            <w:tcW w:w="150" w:type="pct"/>
            <w:vMerge w:val="continue"/>
            <w:vAlign w:val="center"/>
          </w:tcPr>
          <w:p w14:paraId="5FFAD6E7">
            <w:pPr>
              <w:widowControl/>
              <w:jc w:val="center"/>
              <w:rPr>
                <w:rFonts w:eastAsiaTheme="minorEastAsia"/>
                <w:color w:val="000000" w:themeColor="text1"/>
                <w:kern w:val="0"/>
                <w:szCs w:val="21"/>
                <w14:textFill>
                  <w14:solidFill>
                    <w14:schemeClr w14:val="tx1"/>
                  </w14:solidFill>
                </w14:textFill>
              </w:rPr>
            </w:pPr>
          </w:p>
        </w:tc>
        <w:tc>
          <w:tcPr>
            <w:tcW w:w="250" w:type="pct"/>
            <w:vAlign w:val="center"/>
          </w:tcPr>
          <w:p w14:paraId="0EECC43D">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食堂</w:t>
            </w:r>
          </w:p>
        </w:tc>
        <w:tc>
          <w:tcPr>
            <w:tcW w:w="651" w:type="pct"/>
            <w:vAlign w:val="center"/>
          </w:tcPr>
          <w:p w14:paraId="50AB4342">
            <w:pPr>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油烟</w:t>
            </w:r>
          </w:p>
        </w:tc>
        <w:tc>
          <w:tcPr>
            <w:tcW w:w="400" w:type="pct"/>
            <w:vAlign w:val="center"/>
          </w:tcPr>
          <w:p w14:paraId="4EA8CDA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0" w:type="pct"/>
            <w:vAlign w:val="center"/>
          </w:tcPr>
          <w:p w14:paraId="5718DE9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0.0037</w:t>
            </w:r>
          </w:p>
        </w:tc>
        <w:tc>
          <w:tcPr>
            <w:tcW w:w="400" w:type="pct"/>
            <w:vAlign w:val="center"/>
          </w:tcPr>
          <w:p w14:paraId="1260326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0.00222</w:t>
            </w:r>
          </w:p>
        </w:tc>
        <w:tc>
          <w:tcPr>
            <w:tcW w:w="500" w:type="pct"/>
            <w:vAlign w:val="center"/>
          </w:tcPr>
          <w:p w14:paraId="39960F1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0.62</w:t>
            </w:r>
          </w:p>
        </w:tc>
        <w:tc>
          <w:tcPr>
            <w:tcW w:w="399" w:type="pct"/>
            <w:vAlign w:val="center"/>
          </w:tcPr>
          <w:p w14:paraId="759ACE4C">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0.00148</w:t>
            </w:r>
          </w:p>
        </w:tc>
        <w:tc>
          <w:tcPr>
            <w:tcW w:w="1562" w:type="pct"/>
            <w:vAlign w:val="center"/>
          </w:tcPr>
          <w:p w14:paraId="3074E700">
            <w:pPr>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净化效率60%</w:t>
            </w:r>
          </w:p>
        </w:tc>
      </w:tr>
      <w:tr w14:paraId="75DADDEF">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4ACB3217">
            <w:pPr>
              <w:jc w:val="center"/>
              <w:rPr>
                <w:rFonts w:eastAsiaTheme="minorEastAsia"/>
                <w:b/>
                <w:color w:val="000000" w:themeColor="text1"/>
                <w:szCs w:val="21"/>
                <w14:textFill>
                  <w14:solidFill>
                    <w14:schemeClr w14:val="tx1"/>
                  </w14:solidFill>
                </w14:textFill>
              </w:rPr>
            </w:pPr>
          </w:p>
        </w:tc>
        <w:tc>
          <w:tcPr>
            <w:tcW w:w="150" w:type="pct"/>
            <w:vMerge w:val="restart"/>
            <w:vAlign w:val="center"/>
          </w:tcPr>
          <w:p w14:paraId="369AD00F">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无组织</w:t>
            </w:r>
          </w:p>
        </w:tc>
        <w:tc>
          <w:tcPr>
            <w:tcW w:w="250" w:type="pct"/>
            <w:vMerge w:val="restart"/>
            <w:vAlign w:val="center"/>
          </w:tcPr>
          <w:p w14:paraId="05FC0119">
            <w:pPr>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造粒工序</w:t>
            </w:r>
          </w:p>
        </w:tc>
        <w:tc>
          <w:tcPr>
            <w:tcW w:w="651" w:type="pct"/>
            <w:vAlign w:val="center"/>
          </w:tcPr>
          <w:p w14:paraId="7F155B44">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400" w:type="pct"/>
            <w:vAlign w:val="center"/>
          </w:tcPr>
          <w:p w14:paraId="2482AEA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0" w:type="pct"/>
            <w:vAlign w:val="center"/>
          </w:tcPr>
          <w:p w14:paraId="43E6C4B5">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0.0025</w:t>
            </w:r>
          </w:p>
        </w:tc>
        <w:tc>
          <w:tcPr>
            <w:tcW w:w="400" w:type="pct"/>
            <w:vAlign w:val="center"/>
          </w:tcPr>
          <w:p w14:paraId="6005D4C0">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500" w:type="pct"/>
            <w:vAlign w:val="center"/>
          </w:tcPr>
          <w:p w14:paraId="7D96979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399" w:type="pct"/>
            <w:vAlign w:val="center"/>
          </w:tcPr>
          <w:p w14:paraId="02606757">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0.0025</w:t>
            </w:r>
          </w:p>
        </w:tc>
        <w:tc>
          <w:tcPr>
            <w:tcW w:w="1562" w:type="pct"/>
            <w:vAlign w:val="center"/>
          </w:tcPr>
          <w:p w14:paraId="7193C715">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r>
      <w:tr w14:paraId="358C72B1">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5A9581FF">
            <w:pPr>
              <w:jc w:val="center"/>
              <w:rPr>
                <w:rFonts w:eastAsiaTheme="minorEastAsia"/>
                <w:b/>
                <w:color w:val="000000" w:themeColor="text1"/>
                <w:szCs w:val="21"/>
                <w14:textFill>
                  <w14:solidFill>
                    <w14:schemeClr w14:val="tx1"/>
                  </w14:solidFill>
                </w14:textFill>
              </w:rPr>
            </w:pPr>
          </w:p>
        </w:tc>
        <w:tc>
          <w:tcPr>
            <w:tcW w:w="150" w:type="pct"/>
            <w:vMerge w:val="continue"/>
            <w:vAlign w:val="center"/>
          </w:tcPr>
          <w:p w14:paraId="494B330F">
            <w:pPr>
              <w:widowControl/>
              <w:jc w:val="center"/>
              <w:rPr>
                <w:rFonts w:eastAsiaTheme="minorEastAsia"/>
                <w:color w:val="000000" w:themeColor="text1"/>
                <w:kern w:val="0"/>
                <w:szCs w:val="21"/>
                <w14:textFill>
                  <w14:solidFill>
                    <w14:schemeClr w14:val="tx1"/>
                  </w14:solidFill>
                </w14:textFill>
              </w:rPr>
            </w:pPr>
          </w:p>
        </w:tc>
        <w:tc>
          <w:tcPr>
            <w:tcW w:w="250" w:type="pct"/>
            <w:vMerge w:val="continue"/>
            <w:tcBorders>
              <w:bottom w:val="single" w:color="auto" w:sz="4" w:space="0"/>
            </w:tcBorders>
            <w:vAlign w:val="center"/>
          </w:tcPr>
          <w:p w14:paraId="4BB516D6">
            <w:pPr>
              <w:jc w:val="center"/>
              <w:rPr>
                <w:rFonts w:eastAsiaTheme="minorEastAsia"/>
                <w:color w:val="000000" w:themeColor="text1"/>
                <w:kern w:val="0"/>
                <w:szCs w:val="21"/>
                <w14:textFill>
                  <w14:solidFill>
                    <w14:schemeClr w14:val="tx1"/>
                  </w14:solidFill>
                </w14:textFill>
              </w:rPr>
            </w:pPr>
          </w:p>
        </w:tc>
        <w:tc>
          <w:tcPr>
            <w:tcW w:w="651" w:type="pct"/>
            <w:vAlign w:val="center"/>
          </w:tcPr>
          <w:p w14:paraId="7FDA9215">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非甲烷总烃</w:t>
            </w:r>
          </w:p>
        </w:tc>
        <w:tc>
          <w:tcPr>
            <w:tcW w:w="400" w:type="pct"/>
            <w:vAlign w:val="center"/>
          </w:tcPr>
          <w:p w14:paraId="3D74D7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0" w:type="pct"/>
            <w:vAlign w:val="center"/>
          </w:tcPr>
          <w:p w14:paraId="1890650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0.01</w:t>
            </w:r>
            <w:r>
              <w:rPr>
                <w:rFonts w:hint="eastAsia" w:eastAsia="等线"/>
                <w:color w:val="000000" w:themeColor="text1"/>
                <w:szCs w:val="21"/>
                <w14:textFill>
                  <w14:solidFill>
                    <w14:schemeClr w14:val="tx1"/>
                  </w14:solidFill>
                </w14:textFill>
              </w:rPr>
              <w:t>75</w:t>
            </w:r>
            <w:r>
              <w:rPr>
                <w:rFonts w:eastAsia="等线"/>
                <w:color w:val="000000" w:themeColor="text1"/>
                <w:szCs w:val="21"/>
                <w14:textFill>
                  <w14:solidFill>
                    <w14:schemeClr w14:val="tx1"/>
                  </w14:solidFill>
                </w14:textFill>
              </w:rPr>
              <w:t xml:space="preserve"> </w:t>
            </w:r>
          </w:p>
        </w:tc>
        <w:tc>
          <w:tcPr>
            <w:tcW w:w="400" w:type="pct"/>
            <w:vAlign w:val="center"/>
          </w:tcPr>
          <w:p w14:paraId="705D4E8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　</w:t>
            </w:r>
          </w:p>
        </w:tc>
        <w:tc>
          <w:tcPr>
            <w:tcW w:w="500" w:type="pct"/>
            <w:vAlign w:val="center"/>
          </w:tcPr>
          <w:p w14:paraId="53340A3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　</w:t>
            </w:r>
          </w:p>
        </w:tc>
        <w:tc>
          <w:tcPr>
            <w:tcW w:w="399" w:type="pct"/>
            <w:vAlign w:val="center"/>
          </w:tcPr>
          <w:p w14:paraId="7637610B">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0.01</w:t>
            </w:r>
            <w:r>
              <w:rPr>
                <w:rFonts w:hint="eastAsia" w:eastAsia="等线"/>
                <w:color w:val="000000" w:themeColor="text1"/>
                <w:szCs w:val="21"/>
                <w14:textFill>
                  <w14:solidFill>
                    <w14:schemeClr w14:val="tx1"/>
                  </w14:solidFill>
                </w14:textFill>
              </w:rPr>
              <w:t>75</w:t>
            </w:r>
          </w:p>
        </w:tc>
        <w:tc>
          <w:tcPr>
            <w:tcW w:w="1562" w:type="pct"/>
            <w:vAlign w:val="center"/>
          </w:tcPr>
          <w:p w14:paraId="7D168399">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r>
      <w:tr w14:paraId="2A23362C">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4E147ACE">
            <w:pPr>
              <w:jc w:val="center"/>
              <w:rPr>
                <w:rFonts w:eastAsiaTheme="minorEastAsia"/>
                <w:b/>
                <w:color w:val="000000" w:themeColor="text1"/>
                <w:szCs w:val="21"/>
                <w14:textFill>
                  <w14:solidFill>
                    <w14:schemeClr w14:val="tx1"/>
                  </w14:solidFill>
                </w14:textFill>
              </w:rPr>
            </w:pPr>
          </w:p>
        </w:tc>
        <w:tc>
          <w:tcPr>
            <w:tcW w:w="150" w:type="pct"/>
            <w:vMerge w:val="continue"/>
            <w:vAlign w:val="center"/>
          </w:tcPr>
          <w:p w14:paraId="69560529">
            <w:pPr>
              <w:widowControl/>
              <w:jc w:val="center"/>
              <w:rPr>
                <w:rFonts w:eastAsiaTheme="minorEastAsia"/>
                <w:color w:val="000000" w:themeColor="text1"/>
                <w:kern w:val="0"/>
                <w:szCs w:val="21"/>
                <w14:textFill>
                  <w14:solidFill>
                    <w14:schemeClr w14:val="tx1"/>
                  </w14:solidFill>
                </w14:textFill>
              </w:rPr>
            </w:pPr>
          </w:p>
        </w:tc>
        <w:tc>
          <w:tcPr>
            <w:tcW w:w="250" w:type="pct"/>
            <w:tcBorders>
              <w:top w:val="single" w:color="auto" w:sz="4" w:space="0"/>
            </w:tcBorders>
            <w:vAlign w:val="center"/>
          </w:tcPr>
          <w:p w14:paraId="76952985">
            <w:pPr>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生产</w:t>
            </w:r>
          </w:p>
        </w:tc>
        <w:tc>
          <w:tcPr>
            <w:tcW w:w="651" w:type="pct"/>
            <w:vAlign w:val="center"/>
          </w:tcPr>
          <w:p w14:paraId="3312F2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异味</w:t>
            </w:r>
          </w:p>
        </w:tc>
        <w:tc>
          <w:tcPr>
            <w:tcW w:w="400" w:type="pct"/>
            <w:vAlign w:val="center"/>
          </w:tcPr>
          <w:p w14:paraId="2C99479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0" w:type="pct"/>
            <w:vAlign w:val="center"/>
          </w:tcPr>
          <w:p w14:paraId="4CF83AD7">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400" w:type="pct"/>
            <w:vAlign w:val="center"/>
          </w:tcPr>
          <w:p w14:paraId="2EAA8952">
            <w:pPr>
              <w:widowControl/>
              <w:jc w:val="center"/>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w:t>
            </w:r>
          </w:p>
        </w:tc>
        <w:tc>
          <w:tcPr>
            <w:tcW w:w="500" w:type="pct"/>
            <w:vAlign w:val="center"/>
          </w:tcPr>
          <w:p w14:paraId="1AB7345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399" w:type="pct"/>
            <w:vAlign w:val="center"/>
          </w:tcPr>
          <w:p w14:paraId="7DE9643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1562" w:type="pct"/>
            <w:vAlign w:val="center"/>
          </w:tcPr>
          <w:p w14:paraId="41913493">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r>
      <w:tr w14:paraId="1351B9D8">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188" w:type="pct"/>
            <w:vMerge w:val="restart"/>
            <w:vAlign w:val="center"/>
          </w:tcPr>
          <w:p w14:paraId="49C62A6E">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水污染物</w:t>
            </w:r>
          </w:p>
        </w:tc>
        <w:tc>
          <w:tcPr>
            <w:tcW w:w="400" w:type="pct"/>
            <w:gridSpan w:val="2"/>
            <w:vMerge w:val="restart"/>
            <w:vAlign w:val="center"/>
          </w:tcPr>
          <w:p w14:paraId="4C312C88">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废水</w:t>
            </w:r>
          </w:p>
          <w:p w14:paraId="2174D10C">
            <w:pPr>
              <w:widowControl/>
              <w:jc w:val="center"/>
              <w:rPr>
                <w:rFonts w:eastAsiaTheme="minorEastAsia"/>
                <w:color w:val="000000" w:themeColor="text1"/>
                <w:kern w:val="0"/>
                <w:szCs w:val="21"/>
                <w14:textFill>
                  <w14:solidFill>
                    <w14:schemeClr w14:val="tx1"/>
                  </w14:solidFill>
                </w14:textFill>
              </w:rPr>
            </w:pPr>
          </w:p>
        </w:tc>
        <w:tc>
          <w:tcPr>
            <w:tcW w:w="651" w:type="pct"/>
            <w:vAlign w:val="center"/>
          </w:tcPr>
          <w:p w14:paraId="6442DB3F">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污水量</w:t>
            </w:r>
          </w:p>
          <w:p w14:paraId="4B86F083">
            <w:pPr>
              <w:widowControl/>
              <w:jc w:val="center"/>
              <w:rPr>
                <w:rFonts w:eastAsiaTheme="minorEastAsia"/>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万m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/a</w:t>
            </w:r>
          </w:p>
        </w:tc>
        <w:tc>
          <w:tcPr>
            <w:tcW w:w="900" w:type="pct"/>
            <w:gridSpan w:val="2"/>
            <w:vAlign w:val="center"/>
          </w:tcPr>
          <w:p w14:paraId="631A9E6B">
            <w:pPr>
              <w:widowControl/>
              <w:jc w:val="center"/>
              <w:rPr>
                <w:rFonts w:eastAsia="等线"/>
                <w:color w:val="000000" w:themeColor="text1"/>
                <w:kern w:val="0"/>
                <w:szCs w:val="21"/>
                <w14:textFill>
                  <w14:solidFill>
                    <w14:schemeClr w14:val="tx1"/>
                  </w14:solidFill>
                </w14:textFill>
              </w:rPr>
            </w:pPr>
            <w:r>
              <w:rPr>
                <w:rFonts w:eastAsia="等线"/>
                <w:bCs/>
                <w:color w:val="000000" w:themeColor="text1"/>
                <w:szCs w:val="21"/>
                <w14:textFill>
                  <w14:solidFill>
                    <w14:schemeClr w14:val="tx1"/>
                  </w14:solidFill>
                </w14:textFill>
              </w:rPr>
              <w:t>0.9347</w:t>
            </w:r>
          </w:p>
        </w:tc>
        <w:tc>
          <w:tcPr>
            <w:tcW w:w="400" w:type="pct"/>
            <w:vAlign w:val="center"/>
          </w:tcPr>
          <w:p w14:paraId="1A5277E9">
            <w:pPr>
              <w:jc w:val="center"/>
              <w:rPr>
                <w:rFonts w:eastAsia="等线"/>
                <w:color w:val="000000" w:themeColor="text1"/>
                <w:szCs w:val="21"/>
                <w14:textFill>
                  <w14:solidFill>
                    <w14:schemeClr w14:val="tx1"/>
                  </w14:solidFill>
                </w14:textFill>
              </w:rPr>
            </w:pPr>
            <w:r>
              <w:rPr>
                <w:rFonts w:eastAsia="等线"/>
                <w:bCs/>
                <w:color w:val="000000" w:themeColor="text1"/>
                <w:szCs w:val="21"/>
                <w14:textFill>
                  <w14:solidFill>
                    <w14:schemeClr w14:val="tx1"/>
                  </w14:solidFill>
                </w14:textFill>
              </w:rPr>
              <w:t>0.9347</w:t>
            </w:r>
          </w:p>
        </w:tc>
        <w:tc>
          <w:tcPr>
            <w:tcW w:w="899" w:type="pct"/>
            <w:gridSpan w:val="2"/>
            <w:vAlign w:val="center"/>
          </w:tcPr>
          <w:p w14:paraId="1A7E143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1562" w:type="pct"/>
            <w:vMerge w:val="restart"/>
            <w:vAlign w:val="center"/>
          </w:tcPr>
          <w:p w14:paraId="4628F9CC">
            <w:pPr>
              <w:pStyle w:val="122"/>
              <w:jc w:val="left"/>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雨污分流；生产废水</w:t>
            </w:r>
            <w:r>
              <w:rPr>
                <w:rFonts w:eastAsiaTheme="minorEastAsia"/>
                <w:color w:val="000000" w:themeColor="text1"/>
                <w:szCs w:val="21"/>
                <w14:textFill>
                  <w14:solidFill>
                    <w14:schemeClr w14:val="tx1"/>
                  </w14:solidFill>
                </w14:textFill>
              </w:rPr>
              <w:t>：清洗破碎废水经</w:t>
            </w:r>
            <w:r>
              <w:rPr>
                <w:rFonts w:hint="eastAsia" w:eastAsiaTheme="minorEastAsia"/>
                <w:color w:val="000000" w:themeColor="text1"/>
                <w:szCs w:val="21"/>
                <w14:textFill>
                  <w14:solidFill>
                    <w14:schemeClr w14:val="tx1"/>
                  </w14:solidFill>
                </w14:textFill>
              </w:rPr>
              <w:t>污</w:t>
            </w:r>
            <w:r>
              <w:rPr>
                <w:rFonts w:eastAsiaTheme="minorEastAsia"/>
                <w:color w:val="000000" w:themeColor="text1"/>
                <w:szCs w:val="21"/>
                <w14:textFill>
                  <w14:solidFill>
                    <w14:schemeClr w14:val="tx1"/>
                  </w14:solidFill>
                </w14:textFill>
              </w:rPr>
              <w:t>水处理设施（隔油池+沉淀池）处理，，回用于生产；造粒冷却水循环使用，不外排。</w:t>
            </w:r>
          </w:p>
          <w:p w14:paraId="64AC15C1">
            <w:pPr>
              <w:pStyle w:val="122"/>
              <w:spacing w:before="0" w:after="0"/>
              <w:jc w:val="left"/>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生活废水</w:t>
            </w:r>
            <w:r>
              <w:rPr>
                <w:rFonts w:eastAsiaTheme="minorEastAsia"/>
                <w:color w:val="000000" w:themeColor="text1"/>
                <w:szCs w:val="21"/>
                <w14:textFill>
                  <w14:solidFill>
                    <w14:schemeClr w14:val="tx1"/>
                  </w14:solidFill>
                </w14:textFill>
              </w:rPr>
              <w:t>：经化粪池、隔油池处理后，定期委托周边村民清掏，用于农作物施肥。</w:t>
            </w:r>
          </w:p>
        </w:tc>
      </w:tr>
      <w:tr w14:paraId="5EEF307B">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41AC8CD7">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08B7A30B">
            <w:pPr>
              <w:widowControl/>
              <w:jc w:val="center"/>
              <w:rPr>
                <w:rFonts w:eastAsiaTheme="minorEastAsia"/>
                <w:color w:val="000000" w:themeColor="text1"/>
                <w:kern w:val="0"/>
                <w:szCs w:val="21"/>
                <w14:textFill>
                  <w14:solidFill>
                    <w14:schemeClr w14:val="tx1"/>
                  </w14:solidFill>
                </w14:textFill>
              </w:rPr>
            </w:pPr>
          </w:p>
        </w:tc>
        <w:tc>
          <w:tcPr>
            <w:tcW w:w="651" w:type="pct"/>
            <w:vAlign w:val="center"/>
          </w:tcPr>
          <w:p w14:paraId="6493444A">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CODcr</w:t>
            </w:r>
          </w:p>
        </w:tc>
        <w:tc>
          <w:tcPr>
            <w:tcW w:w="400" w:type="pct"/>
            <w:vAlign w:val="center"/>
          </w:tcPr>
          <w:p w14:paraId="58C5803D">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1159.23</w:t>
            </w:r>
          </w:p>
        </w:tc>
        <w:tc>
          <w:tcPr>
            <w:tcW w:w="500" w:type="pct"/>
            <w:vAlign w:val="center"/>
          </w:tcPr>
          <w:p w14:paraId="1FFAD6EA">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10.835</w:t>
            </w:r>
          </w:p>
        </w:tc>
        <w:tc>
          <w:tcPr>
            <w:tcW w:w="400" w:type="pct"/>
            <w:vAlign w:val="center"/>
          </w:tcPr>
          <w:p w14:paraId="27C29549">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10.835</w:t>
            </w:r>
          </w:p>
        </w:tc>
        <w:tc>
          <w:tcPr>
            <w:tcW w:w="500" w:type="pct"/>
            <w:vAlign w:val="center"/>
          </w:tcPr>
          <w:p w14:paraId="1A267FB7">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399" w:type="pct"/>
            <w:vAlign w:val="center"/>
          </w:tcPr>
          <w:p w14:paraId="00B6E03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1562" w:type="pct"/>
            <w:vMerge w:val="continue"/>
            <w:vAlign w:val="center"/>
          </w:tcPr>
          <w:p w14:paraId="7CA8E5AA">
            <w:pPr>
              <w:jc w:val="center"/>
              <w:rPr>
                <w:rFonts w:eastAsiaTheme="minorEastAsia"/>
                <w:color w:val="000000" w:themeColor="text1"/>
                <w:szCs w:val="21"/>
                <w14:textFill>
                  <w14:solidFill>
                    <w14:schemeClr w14:val="tx1"/>
                  </w14:solidFill>
                </w14:textFill>
              </w:rPr>
            </w:pPr>
          </w:p>
        </w:tc>
      </w:tr>
      <w:tr w14:paraId="483E630F">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28283864">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2CBEED5B">
            <w:pPr>
              <w:widowControl/>
              <w:jc w:val="center"/>
              <w:rPr>
                <w:rFonts w:eastAsiaTheme="minorEastAsia"/>
                <w:color w:val="000000" w:themeColor="text1"/>
                <w:kern w:val="0"/>
                <w:szCs w:val="21"/>
                <w14:textFill>
                  <w14:solidFill>
                    <w14:schemeClr w14:val="tx1"/>
                  </w14:solidFill>
                </w14:textFill>
              </w:rPr>
            </w:pPr>
          </w:p>
        </w:tc>
        <w:tc>
          <w:tcPr>
            <w:tcW w:w="651" w:type="pct"/>
            <w:vAlign w:val="center"/>
          </w:tcPr>
          <w:p w14:paraId="058D4FAE">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BOD</w:t>
            </w:r>
            <w:r>
              <w:rPr>
                <w:rFonts w:eastAsiaTheme="minorEastAsia"/>
                <w:color w:val="000000" w:themeColor="text1"/>
                <w:szCs w:val="21"/>
                <w:vertAlign w:val="subscript"/>
                <w14:textFill>
                  <w14:solidFill>
                    <w14:schemeClr w14:val="tx1"/>
                  </w14:solidFill>
                </w14:textFill>
              </w:rPr>
              <w:t>5</w:t>
            </w:r>
          </w:p>
        </w:tc>
        <w:tc>
          <w:tcPr>
            <w:tcW w:w="400" w:type="pct"/>
            <w:vAlign w:val="center"/>
          </w:tcPr>
          <w:p w14:paraId="7197D89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818.76</w:t>
            </w:r>
          </w:p>
        </w:tc>
        <w:tc>
          <w:tcPr>
            <w:tcW w:w="500" w:type="pct"/>
            <w:vAlign w:val="center"/>
          </w:tcPr>
          <w:p w14:paraId="22D0188C">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7.653</w:t>
            </w:r>
          </w:p>
        </w:tc>
        <w:tc>
          <w:tcPr>
            <w:tcW w:w="400" w:type="pct"/>
            <w:vAlign w:val="center"/>
          </w:tcPr>
          <w:p w14:paraId="41A8458C">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7.653</w:t>
            </w:r>
          </w:p>
        </w:tc>
        <w:tc>
          <w:tcPr>
            <w:tcW w:w="500" w:type="pct"/>
            <w:vAlign w:val="center"/>
          </w:tcPr>
          <w:p w14:paraId="52B9CCF4">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399" w:type="pct"/>
            <w:vAlign w:val="center"/>
          </w:tcPr>
          <w:p w14:paraId="70AAFF94">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1562" w:type="pct"/>
            <w:vMerge w:val="continue"/>
            <w:vAlign w:val="center"/>
          </w:tcPr>
          <w:p w14:paraId="795DD508">
            <w:pPr>
              <w:jc w:val="center"/>
              <w:rPr>
                <w:rFonts w:eastAsiaTheme="minorEastAsia"/>
                <w:color w:val="000000" w:themeColor="text1"/>
                <w:szCs w:val="21"/>
                <w14:textFill>
                  <w14:solidFill>
                    <w14:schemeClr w14:val="tx1"/>
                  </w14:solidFill>
                </w14:textFill>
              </w:rPr>
            </w:pPr>
          </w:p>
        </w:tc>
      </w:tr>
      <w:tr w14:paraId="204D18BC">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0BEF2BAB">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184F6C3E">
            <w:pPr>
              <w:widowControl/>
              <w:jc w:val="center"/>
              <w:rPr>
                <w:rFonts w:eastAsiaTheme="minorEastAsia"/>
                <w:color w:val="000000" w:themeColor="text1"/>
                <w:kern w:val="0"/>
                <w:szCs w:val="21"/>
                <w14:textFill>
                  <w14:solidFill>
                    <w14:schemeClr w14:val="tx1"/>
                  </w14:solidFill>
                </w14:textFill>
              </w:rPr>
            </w:pPr>
          </w:p>
        </w:tc>
        <w:tc>
          <w:tcPr>
            <w:tcW w:w="651" w:type="pct"/>
            <w:vAlign w:val="center"/>
          </w:tcPr>
          <w:p w14:paraId="7BB57083">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SS</w:t>
            </w:r>
          </w:p>
        </w:tc>
        <w:tc>
          <w:tcPr>
            <w:tcW w:w="400" w:type="pct"/>
            <w:vAlign w:val="center"/>
          </w:tcPr>
          <w:p w14:paraId="2F2925EA">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772.11</w:t>
            </w:r>
          </w:p>
        </w:tc>
        <w:tc>
          <w:tcPr>
            <w:tcW w:w="500" w:type="pct"/>
            <w:vAlign w:val="center"/>
          </w:tcPr>
          <w:p w14:paraId="7542C9D8">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7.217</w:t>
            </w:r>
          </w:p>
        </w:tc>
        <w:tc>
          <w:tcPr>
            <w:tcW w:w="400" w:type="pct"/>
            <w:vAlign w:val="center"/>
          </w:tcPr>
          <w:p w14:paraId="2E9B676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7.217</w:t>
            </w:r>
          </w:p>
        </w:tc>
        <w:tc>
          <w:tcPr>
            <w:tcW w:w="500" w:type="pct"/>
            <w:vAlign w:val="center"/>
          </w:tcPr>
          <w:p w14:paraId="509255F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399" w:type="pct"/>
            <w:vAlign w:val="center"/>
          </w:tcPr>
          <w:p w14:paraId="3FB30E6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1562" w:type="pct"/>
            <w:vMerge w:val="continue"/>
            <w:vAlign w:val="center"/>
          </w:tcPr>
          <w:p w14:paraId="1D25A3CF">
            <w:pPr>
              <w:jc w:val="center"/>
              <w:rPr>
                <w:rFonts w:eastAsiaTheme="minorEastAsia"/>
                <w:color w:val="000000" w:themeColor="text1"/>
                <w:szCs w:val="21"/>
                <w14:textFill>
                  <w14:solidFill>
                    <w14:schemeClr w14:val="tx1"/>
                  </w14:solidFill>
                </w14:textFill>
              </w:rPr>
            </w:pPr>
          </w:p>
        </w:tc>
      </w:tr>
      <w:tr w14:paraId="25458EC7">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6BFA8781">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1887685E">
            <w:pPr>
              <w:widowControl/>
              <w:jc w:val="center"/>
              <w:rPr>
                <w:rFonts w:eastAsiaTheme="minorEastAsia"/>
                <w:color w:val="000000" w:themeColor="text1"/>
                <w:kern w:val="0"/>
                <w:szCs w:val="21"/>
                <w14:textFill>
                  <w14:solidFill>
                    <w14:schemeClr w14:val="tx1"/>
                  </w14:solidFill>
                </w14:textFill>
              </w:rPr>
            </w:pPr>
          </w:p>
        </w:tc>
        <w:tc>
          <w:tcPr>
            <w:tcW w:w="651" w:type="pct"/>
            <w:vAlign w:val="center"/>
          </w:tcPr>
          <w:p w14:paraId="5F2CAA74">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NH</w:t>
            </w:r>
            <w:r>
              <w:rPr>
                <w:rFonts w:eastAsiaTheme="minorEastAsia"/>
                <w:color w:val="000000" w:themeColor="text1"/>
                <w:szCs w:val="21"/>
                <w:vertAlign w:val="subscript"/>
                <w14:textFill>
                  <w14:solidFill>
                    <w14:schemeClr w14:val="tx1"/>
                  </w14:solidFill>
                </w14:textFill>
              </w:rPr>
              <w:t>3</w:t>
            </w:r>
            <w:r>
              <w:rPr>
                <w:rFonts w:eastAsiaTheme="minorEastAsia"/>
                <w:color w:val="000000" w:themeColor="text1"/>
                <w:szCs w:val="21"/>
                <w14:textFill>
                  <w14:solidFill>
                    <w14:schemeClr w14:val="tx1"/>
                  </w14:solidFill>
                </w14:textFill>
              </w:rPr>
              <w:t>-N</w:t>
            </w:r>
          </w:p>
        </w:tc>
        <w:tc>
          <w:tcPr>
            <w:tcW w:w="400" w:type="pct"/>
            <w:vAlign w:val="center"/>
          </w:tcPr>
          <w:p w14:paraId="5BB29BA2">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25.67</w:t>
            </w:r>
          </w:p>
        </w:tc>
        <w:tc>
          <w:tcPr>
            <w:tcW w:w="500" w:type="pct"/>
            <w:vAlign w:val="center"/>
          </w:tcPr>
          <w:p w14:paraId="08DA3DE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0.24</w:t>
            </w:r>
          </w:p>
        </w:tc>
        <w:tc>
          <w:tcPr>
            <w:tcW w:w="400" w:type="pct"/>
            <w:vAlign w:val="center"/>
          </w:tcPr>
          <w:p w14:paraId="521E8A58">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0.24</w:t>
            </w:r>
          </w:p>
        </w:tc>
        <w:tc>
          <w:tcPr>
            <w:tcW w:w="500" w:type="pct"/>
            <w:vAlign w:val="center"/>
          </w:tcPr>
          <w:p w14:paraId="4A09631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399" w:type="pct"/>
            <w:vAlign w:val="center"/>
          </w:tcPr>
          <w:p w14:paraId="2C8273DC">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1562" w:type="pct"/>
            <w:vMerge w:val="continue"/>
            <w:vAlign w:val="center"/>
          </w:tcPr>
          <w:p w14:paraId="2ED9AD97">
            <w:pPr>
              <w:jc w:val="center"/>
              <w:rPr>
                <w:rFonts w:eastAsiaTheme="minorEastAsia"/>
                <w:color w:val="000000" w:themeColor="text1"/>
                <w:szCs w:val="21"/>
                <w14:textFill>
                  <w14:solidFill>
                    <w14:schemeClr w14:val="tx1"/>
                  </w14:solidFill>
                </w14:textFill>
              </w:rPr>
            </w:pPr>
          </w:p>
        </w:tc>
      </w:tr>
      <w:tr w14:paraId="782B8C9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3A30BF15">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420425FD">
            <w:pPr>
              <w:widowControl/>
              <w:jc w:val="center"/>
              <w:rPr>
                <w:rFonts w:eastAsiaTheme="minorEastAsia"/>
                <w:color w:val="000000" w:themeColor="text1"/>
                <w:szCs w:val="21"/>
                <w14:textFill>
                  <w14:solidFill>
                    <w14:schemeClr w14:val="tx1"/>
                  </w14:solidFill>
                </w14:textFill>
              </w:rPr>
            </w:pPr>
          </w:p>
        </w:tc>
        <w:tc>
          <w:tcPr>
            <w:tcW w:w="651" w:type="pct"/>
            <w:vAlign w:val="center"/>
          </w:tcPr>
          <w:p w14:paraId="7777CDB1">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总磷</w:t>
            </w:r>
          </w:p>
        </w:tc>
        <w:tc>
          <w:tcPr>
            <w:tcW w:w="400" w:type="pct"/>
            <w:vAlign w:val="center"/>
          </w:tcPr>
          <w:p w14:paraId="723F2641">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14.71</w:t>
            </w:r>
          </w:p>
        </w:tc>
        <w:tc>
          <w:tcPr>
            <w:tcW w:w="500" w:type="pct"/>
            <w:vAlign w:val="center"/>
          </w:tcPr>
          <w:p w14:paraId="38083DE8">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0.137</w:t>
            </w:r>
          </w:p>
        </w:tc>
        <w:tc>
          <w:tcPr>
            <w:tcW w:w="400" w:type="pct"/>
            <w:vAlign w:val="center"/>
          </w:tcPr>
          <w:p w14:paraId="2FAA363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0.137</w:t>
            </w:r>
          </w:p>
        </w:tc>
        <w:tc>
          <w:tcPr>
            <w:tcW w:w="500" w:type="pct"/>
            <w:vAlign w:val="center"/>
          </w:tcPr>
          <w:p w14:paraId="69B8442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w:t>
            </w:r>
          </w:p>
        </w:tc>
        <w:tc>
          <w:tcPr>
            <w:tcW w:w="399" w:type="pct"/>
            <w:vAlign w:val="center"/>
          </w:tcPr>
          <w:p w14:paraId="60A8EFF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1562" w:type="pct"/>
            <w:vMerge w:val="continue"/>
            <w:vAlign w:val="center"/>
          </w:tcPr>
          <w:p w14:paraId="596E8811">
            <w:pPr>
              <w:jc w:val="center"/>
              <w:rPr>
                <w:rFonts w:eastAsiaTheme="minorEastAsia"/>
                <w:color w:val="000000" w:themeColor="text1"/>
                <w:szCs w:val="21"/>
                <w14:textFill>
                  <w14:solidFill>
                    <w14:schemeClr w14:val="tx1"/>
                  </w14:solidFill>
                </w14:textFill>
              </w:rPr>
            </w:pPr>
          </w:p>
        </w:tc>
      </w:tr>
      <w:tr w14:paraId="46E95559">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 w:hRule="atLeast"/>
          <w:jc w:val="center"/>
        </w:trPr>
        <w:tc>
          <w:tcPr>
            <w:tcW w:w="188" w:type="pct"/>
            <w:vMerge w:val="restart"/>
            <w:vAlign w:val="center"/>
          </w:tcPr>
          <w:p w14:paraId="7943FAA0">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固废</w:t>
            </w:r>
          </w:p>
          <w:p w14:paraId="546D5B36">
            <w:pPr>
              <w:jc w:val="center"/>
              <w:rPr>
                <w:rFonts w:eastAsiaTheme="minorEastAsia"/>
                <w:b/>
                <w:color w:val="000000" w:themeColor="text1"/>
                <w:szCs w:val="21"/>
                <w14:textFill>
                  <w14:solidFill>
                    <w14:schemeClr w14:val="tx1"/>
                  </w14:solidFill>
                </w14:textFill>
              </w:rPr>
            </w:pPr>
          </w:p>
        </w:tc>
        <w:tc>
          <w:tcPr>
            <w:tcW w:w="400" w:type="pct"/>
            <w:gridSpan w:val="2"/>
            <w:vMerge w:val="restart"/>
            <w:vAlign w:val="center"/>
          </w:tcPr>
          <w:p w14:paraId="68B155DB">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一般固废</w:t>
            </w:r>
          </w:p>
        </w:tc>
        <w:tc>
          <w:tcPr>
            <w:tcW w:w="651" w:type="pct"/>
            <w:vAlign w:val="center"/>
          </w:tcPr>
          <w:p w14:paraId="04F0BD2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拆包、人工分选杂物</w:t>
            </w:r>
          </w:p>
        </w:tc>
        <w:tc>
          <w:tcPr>
            <w:tcW w:w="900" w:type="pct"/>
            <w:gridSpan w:val="2"/>
            <w:vAlign w:val="center"/>
          </w:tcPr>
          <w:p w14:paraId="21130D0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400" w:type="pct"/>
            <w:vAlign w:val="center"/>
          </w:tcPr>
          <w:p w14:paraId="56977214">
            <w:pPr>
              <w:tabs>
                <w:tab w:val="left" w:pos="567"/>
              </w:tabs>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899" w:type="pct"/>
            <w:gridSpan w:val="2"/>
            <w:vAlign w:val="center"/>
          </w:tcPr>
          <w:p w14:paraId="3342FB15">
            <w:pPr>
              <w:tabs>
                <w:tab w:val="left" w:pos="567"/>
              </w:tabs>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w:t>
            </w:r>
          </w:p>
        </w:tc>
        <w:tc>
          <w:tcPr>
            <w:tcW w:w="1562" w:type="pct"/>
            <w:vMerge w:val="restart"/>
            <w:vAlign w:val="center"/>
          </w:tcPr>
          <w:p w14:paraId="514BFDE6">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统一收集，规范贮存，定期出售</w:t>
            </w:r>
          </w:p>
        </w:tc>
      </w:tr>
      <w:tr w14:paraId="06BB1691">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 w:hRule="atLeast"/>
          <w:jc w:val="center"/>
        </w:trPr>
        <w:tc>
          <w:tcPr>
            <w:tcW w:w="188" w:type="pct"/>
            <w:vMerge w:val="continue"/>
            <w:vAlign w:val="center"/>
          </w:tcPr>
          <w:p w14:paraId="07396435">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6C99F2FB">
            <w:pPr>
              <w:jc w:val="center"/>
              <w:rPr>
                <w:rFonts w:eastAsiaTheme="minorEastAsia"/>
                <w:b/>
                <w:color w:val="000000" w:themeColor="text1"/>
                <w:szCs w:val="21"/>
                <w14:textFill>
                  <w14:solidFill>
                    <w14:schemeClr w14:val="tx1"/>
                  </w14:solidFill>
                </w14:textFill>
              </w:rPr>
            </w:pPr>
          </w:p>
        </w:tc>
        <w:tc>
          <w:tcPr>
            <w:tcW w:w="651" w:type="pct"/>
            <w:vAlign w:val="center"/>
          </w:tcPr>
          <w:p w14:paraId="2B5C39C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剥离废标签纸</w:t>
            </w:r>
          </w:p>
        </w:tc>
        <w:tc>
          <w:tcPr>
            <w:tcW w:w="900" w:type="pct"/>
            <w:gridSpan w:val="2"/>
            <w:vAlign w:val="center"/>
          </w:tcPr>
          <w:p w14:paraId="7F82A2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w:t>
            </w:r>
          </w:p>
        </w:tc>
        <w:tc>
          <w:tcPr>
            <w:tcW w:w="400" w:type="pct"/>
            <w:vAlign w:val="center"/>
          </w:tcPr>
          <w:p w14:paraId="08882D4D">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899" w:type="pct"/>
            <w:gridSpan w:val="2"/>
            <w:vAlign w:val="center"/>
          </w:tcPr>
          <w:p w14:paraId="5DC713BC">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w:t>
            </w:r>
          </w:p>
        </w:tc>
        <w:tc>
          <w:tcPr>
            <w:tcW w:w="1562" w:type="pct"/>
            <w:vMerge w:val="continue"/>
            <w:tcBorders>
              <w:bottom w:val="single" w:color="auto" w:sz="4" w:space="0"/>
            </w:tcBorders>
            <w:vAlign w:val="center"/>
          </w:tcPr>
          <w:p w14:paraId="6B969054">
            <w:pPr>
              <w:tabs>
                <w:tab w:val="left" w:pos="567"/>
              </w:tabs>
              <w:snapToGrid w:val="0"/>
              <w:jc w:val="center"/>
              <w:rPr>
                <w:rFonts w:eastAsiaTheme="minorEastAsia"/>
                <w:color w:val="000000" w:themeColor="text1"/>
                <w:szCs w:val="21"/>
                <w14:textFill>
                  <w14:solidFill>
                    <w14:schemeClr w14:val="tx1"/>
                  </w14:solidFill>
                </w14:textFill>
              </w:rPr>
            </w:pPr>
          </w:p>
        </w:tc>
      </w:tr>
      <w:tr w14:paraId="13A86CD6">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 w:hRule="atLeast"/>
          <w:jc w:val="center"/>
        </w:trPr>
        <w:tc>
          <w:tcPr>
            <w:tcW w:w="188" w:type="pct"/>
            <w:vMerge w:val="continue"/>
            <w:vAlign w:val="center"/>
          </w:tcPr>
          <w:p w14:paraId="0498D729">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100C4BB4">
            <w:pPr>
              <w:jc w:val="center"/>
              <w:rPr>
                <w:rFonts w:eastAsiaTheme="minorEastAsia"/>
                <w:b/>
                <w:color w:val="000000" w:themeColor="text1"/>
                <w:szCs w:val="21"/>
                <w14:textFill>
                  <w14:solidFill>
                    <w14:schemeClr w14:val="tx1"/>
                  </w14:solidFill>
                </w14:textFill>
              </w:rPr>
            </w:pPr>
          </w:p>
        </w:tc>
        <w:tc>
          <w:tcPr>
            <w:tcW w:w="651" w:type="pct"/>
            <w:vAlign w:val="center"/>
          </w:tcPr>
          <w:p w14:paraId="4B41F9F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废过滤网</w:t>
            </w:r>
          </w:p>
        </w:tc>
        <w:tc>
          <w:tcPr>
            <w:tcW w:w="900" w:type="pct"/>
            <w:gridSpan w:val="2"/>
            <w:vAlign w:val="center"/>
          </w:tcPr>
          <w:p w14:paraId="457ACB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w:t>
            </w:r>
          </w:p>
        </w:tc>
        <w:tc>
          <w:tcPr>
            <w:tcW w:w="400" w:type="pct"/>
            <w:vAlign w:val="center"/>
          </w:tcPr>
          <w:p w14:paraId="484CA6D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99" w:type="pct"/>
            <w:gridSpan w:val="2"/>
            <w:vAlign w:val="center"/>
          </w:tcPr>
          <w:p w14:paraId="1ED6F6A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1562" w:type="pct"/>
            <w:vMerge w:val="restart"/>
            <w:vAlign w:val="center"/>
          </w:tcPr>
          <w:p w14:paraId="532B745F">
            <w:pPr>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外运至最近村庄垃圾收集点处理</w:t>
            </w:r>
          </w:p>
        </w:tc>
      </w:tr>
      <w:tr w14:paraId="3DBC63D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 w:hRule="atLeast"/>
          <w:jc w:val="center"/>
        </w:trPr>
        <w:tc>
          <w:tcPr>
            <w:tcW w:w="188" w:type="pct"/>
            <w:vMerge w:val="continue"/>
            <w:vAlign w:val="center"/>
          </w:tcPr>
          <w:p w14:paraId="44DF68F1">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7761B9F2">
            <w:pPr>
              <w:jc w:val="center"/>
              <w:rPr>
                <w:rFonts w:eastAsiaTheme="minorEastAsia"/>
                <w:b/>
                <w:color w:val="000000" w:themeColor="text1"/>
                <w:szCs w:val="21"/>
                <w14:textFill>
                  <w14:solidFill>
                    <w14:schemeClr w14:val="tx1"/>
                  </w14:solidFill>
                </w14:textFill>
              </w:rPr>
            </w:pPr>
          </w:p>
        </w:tc>
        <w:tc>
          <w:tcPr>
            <w:tcW w:w="651" w:type="pct"/>
            <w:vAlign w:val="center"/>
          </w:tcPr>
          <w:p w14:paraId="6037E60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污水处理设施</w:t>
            </w:r>
            <w:r>
              <w:rPr>
                <w:color w:val="000000" w:themeColor="text1"/>
                <w:szCs w:val="21"/>
                <w14:textFill>
                  <w14:solidFill>
                    <w14:schemeClr w14:val="tx1"/>
                  </w14:solidFill>
                </w14:textFill>
              </w:rPr>
              <w:t>污泥</w:t>
            </w:r>
          </w:p>
        </w:tc>
        <w:tc>
          <w:tcPr>
            <w:tcW w:w="900" w:type="pct"/>
            <w:gridSpan w:val="2"/>
            <w:vAlign w:val="center"/>
          </w:tcPr>
          <w:p w14:paraId="234CC3F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6.77</w:t>
            </w:r>
          </w:p>
        </w:tc>
        <w:tc>
          <w:tcPr>
            <w:tcW w:w="400" w:type="pct"/>
            <w:vAlign w:val="center"/>
          </w:tcPr>
          <w:p w14:paraId="5C89E8B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99" w:type="pct"/>
            <w:gridSpan w:val="2"/>
            <w:vAlign w:val="center"/>
          </w:tcPr>
          <w:p w14:paraId="71EFC6C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c>
          <w:tcPr>
            <w:tcW w:w="1562" w:type="pct"/>
            <w:vMerge w:val="continue"/>
            <w:vAlign w:val="center"/>
          </w:tcPr>
          <w:p w14:paraId="32A7A07A">
            <w:pPr>
              <w:jc w:val="center"/>
              <w:rPr>
                <w:rFonts w:eastAsiaTheme="minorEastAsia"/>
                <w:color w:val="000000" w:themeColor="text1"/>
                <w:szCs w:val="21"/>
                <w14:textFill>
                  <w14:solidFill>
                    <w14:schemeClr w14:val="tx1"/>
                  </w14:solidFill>
                </w14:textFill>
              </w:rPr>
            </w:pPr>
          </w:p>
        </w:tc>
      </w:tr>
      <w:tr w14:paraId="04489960">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74915C4D">
            <w:pPr>
              <w:jc w:val="center"/>
              <w:rPr>
                <w:rFonts w:eastAsiaTheme="minorEastAsia"/>
                <w:b/>
                <w:color w:val="000000" w:themeColor="text1"/>
                <w:szCs w:val="21"/>
                <w14:textFill>
                  <w14:solidFill>
                    <w14:schemeClr w14:val="tx1"/>
                  </w14:solidFill>
                </w14:textFill>
              </w:rPr>
            </w:pPr>
          </w:p>
        </w:tc>
        <w:tc>
          <w:tcPr>
            <w:tcW w:w="400" w:type="pct"/>
            <w:gridSpan w:val="2"/>
            <w:vMerge w:val="restart"/>
            <w:vAlign w:val="center"/>
          </w:tcPr>
          <w:p w14:paraId="51059D7C">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危险废物</w:t>
            </w:r>
          </w:p>
        </w:tc>
        <w:tc>
          <w:tcPr>
            <w:tcW w:w="651" w:type="pct"/>
            <w:vAlign w:val="center"/>
          </w:tcPr>
          <w:p w14:paraId="6D6442E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废过滤棉</w:t>
            </w:r>
          </w:p>
        </w:tc>
        <w:tc>
          <w:tcPr>
            <w:tcW w:w="900" w:type="pct"/>
            <w:gridSpan w:val="2"/>
            <w:vAlign w:val="center"/>
          </w:tcPr>
          <w:p w14:paraId="3A2D8F3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w:t>
            </w:r>
          </w:p>
        </w:tc>
        <w:tc>
          <w:tcPr>
            <w:tcW w:w="400" w:type="pct"/>
            <w:vAlign w:val="center"/>
          </w:tcPr>
          <w:p w14:paraId="6160DF4B">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899" w:type="pct"/>
            <w:gridSpan w:val="2"/>
            <w:vAlign w:val="center"/>
          </w:tcPr>
          <w:p w14:paraId="358E8E06">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w:t>
            </w:r>
          </w:p>
        </w:tc>
        <w:tc>
          <w:tcPr>
            <w:tcW w:w="1562" w:type="pct"/>
            <w:vMerge w:val="restart"/>
            <w:vAlign w:val="center"/>
          </w:tcPr>
          <w:p w14:paraId="64ADF859">
            <w:pPr>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暂存于危废收集间</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，交由有资质的单位进行处置</w:t>
            </w:r>
          </w:p>
        </w:tc>
      </w:tr>
      <w:tr w14:paraId="6617AD27">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33F2D8FA">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3EB10AD0">
            <w:pPr>
              <w:jc w:val="center"/>
              <w:rPr>
                <w:rFonts w:eastAsiaTheme="minorEastAsia"/>
                <w:b/>
                <w:color w:val="000000" w:themeColor="text1"/>
                <w:szCs w:val="21"/>
                <w14:textFill>
                  <w14:solidFill>
                    <w14:schemeClr w14:val="tx1"/>
                  </w14:solidFill>
                </w14:textFill>
              </w:rPr>
            </w:pPr>
          </w:p>
        </w:tc>
        <w:tc>
          <w:tcPr>
            <w:tcW w:w="651" w:type="pct"/>
            <w:vAlign w:val="center"/>
          </w:tcPr>
          <w:p w14:paraId="2C73699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光解废气处理灯</w:t>
            </w:r>
          </w:p>
        </w:tc>
        <w:tc>
          <w:tcPr>
            <w:tcW w:w="900" w:type="pct"/>
            <w:gridSpan w:val="2"/>
            <w:vAlign w:val="center"/>
          </w:tcPr>
          <w:p w14:paraId="5DF55F8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w:t>
            </w:r>
          </w:p>
        </w:tc>
        <w:tc>
          <w:tcPr>
            <w:tcW w:w="400" w:type="pct"/>
            <w:vAlign w:val="center"/>
          </w:tcPr>
          <w:p w14:paraId="44E0EF3E">
            <w:pPr>
              <w:jc w:val="center"/>
              <w:rPr>
                <w:rFonts w:eastAsiaTheme="minorEastAsia"/>
                <w:color w:val="000000" w:themeColor="text1"/>
                <w:szCs w:val="21"/>
                <w14:textFill>
                  <w14:solidFill>
                    <w14:schemeClr w14:val="tx1"/>
                  </w14:solidFill>
                </w14:textFill>
              </w:rPr>
            </w:pPr>
          </w:p>
        </w:tc>
        <w:tc>
          <w:tcPr>
            <w:tcW w:w="899" w:type="pct"/>
            <w:gridSpan w:val="2"/>
            <w:vAlign w:val="center"/>
          </w:tcPr>
          <w:p w14:paraId="4FFBDDBB">
            <w:pPr>
              <w:jc w:val="center"/>
              <w:rPr>
                <w:rFonts w:eastAsiaTheme="minorEastAsia"/>
                <w:color w:val="000000" w:themeColor="text1"/>
                <w:szCs w:val="21"/>
                <w14:textFill>
                  <w14:solidFill>
                    <w14:schemeClr w14:val="tx1"/>
                  </w14:solidFill>
                </w14:textFill>
              </w:rPr>
            </w:pPr>
          </w:p>
        </w:tc>
        <w:tc>
          <w:tcPr>
            <w:tcW w:w="1562" w:type="pct"/>
            <w:vMerge w:val="continue"/>
            <w:vAlign w:val="center"/>
          </w:tcPr>
          <w:p w14:paraId="729A3B8D">
            <w:pPr>
              <w:jc w:val="center"/>
              <w:rPr>
                <w:color w:val="000000" w:themeColor="text1"/>
                <w:szCs w:val="21"/>
                <w14:textFill>
                  <w14:solidFill>
                    <w14:schemeClr w14:val="tx1"/>
                  </w14:solidFill>
                </w14:textFill>
              </w:rPr>
            </w:pPr>
          </w:p>
        </w:tc>
      </w:tr>
      <w:tr w14:paraId="6BBA9F38">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55E4019B">
            <w:pPr>
              <w:jc w:val="center"/>
              <w:rPr>
                <w:rFonts w:eastAsiaTheme="minorEastAsia"/>
                <w:b/>
                <w:color w:val="000000" w:themeColor="text1"/>
                <w:szCs w:val="21"/>
                <w14:textFill>
                  <w14:solidFill>
                    <w14:schemeClr w14:val="tx1"/>
                  </w14:solidFill>
                </w14:textFill>
              </w:rPr>
            </w:pPr>
          </w:p>
        </w:tc>
        <w:tc>
          <w:tcPr>
            <w:tcW w:w="400" w:type="pct"/>
            <w:gridSpan w:val="2"/>
            <w:vMerge w:val="restart"/>
            <w:vAlign w:val="center"/>
          </w:tcPr>
          <w:p w14:paraId="3258533B">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生活固废</w:t>
            </w:r>
          </w:p>
        </w:tc>
        <w:tc>
          <w:tcPr>
            <w:tcW w:w="651" w:type="pct"/>
            <w:vAlign w:val="center"/>
          </w:tcPr>
          <w:p w14:paraId="415BA65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900" w:type="pct"/>
            <w:gridSpan w:val="2"/>
            <w:vAlign w:val="center"/>
          </w:tcPr>
          <w:p w14:paraId="7C488EE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2.55</w:t>
            </w:r>
          </w:p>
        </w:tc>
        <w:tc>
          <w:tcPr>
            <w:tcW w:w="400" w:type="pct"/>
            <w:vAlign w:val="center"/>
          </w:tcPr>
          <w:p w14:paraId="7203140B">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899" w:type="pct"/>
            <w:gridSpan w:val="2"/>
            <w:vAlign w:val="center"/>
          </w:tcPr>
          <w:p w14:paraId="30C9E44C">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w:t>
            </w:r>
          </w:p>
        </w:tc>
        <w:tc>
          <w:tcPr>
            <w:tcW w:w="1562" w:type="pct"/>
            <w:vMerge w:val="restart"/>
            <w:vAlign w:val="center"/>
          </w:tcPr>
          <w:p w14:paraId="5E8EB310">
            <w:pPr>
              <w:tabs>
                <w:tab w:val="left" w:pos="567"/>
              </w:tabs>
              <w:snapToGrid w:val="0"/>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外运至最近村庄垃圾收集点处理</w:t>
            </w:r>
          </w:p>
        </w:tc>
      </w:tr>
      <w:tr w14:paraId="73AE56A2">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5E6D8407">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37A545C3">
            <w:pPr>
              <w:jc w:val="center"/>
              <w:rPr>
                <w:rFonts w:eastAsiaTheme="minorEastAsia"/>
                <w:b/>
                <w:color w:val="000000" w:themeColor="text1"/>
                <w:szCs w:val="21"/>
                <w14:textFill>
                  <w14:solidFill>
                    <w14:schemeClr w14:val="tx1"/>
                  </w14:solidFill>
                </w14:textFill>
              </w:rPr>
            </w:pPr>
          </w:p>
        </w:tc>
        <w:tc>
          <w:tcPr>
            <w:tcW w:w="651" w:type="pct"/>
            <w:vAlign w:val="center"/>
          </w:tcPr>
          <w:p w14:paraId="0304A39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食堂泔水</w:t>
            </w:r>
          </w:p>
        </w:tc>
        <w:tc>
          <w:tcPr>
            <w:tcW w:w="900" w:type="pct"/>
            <w:gridSpan w:val="2"/>
            <w:vAlign w:val="center"/>
          </w:tcPr>
          <w:p w14:paraId="2B6F0E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1.02</w:t>
            </w:r>
          </w:p>
        </w:tc>
        <w:tc>
          <w:tcPr>
            <w:tcW w:w="400" w:type="pct"/>
            <w:vAlign w:val="center"/>
          </w:tcPr>
          <w:p w14:paraId="644783E0">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899" w:type="pct"/>
            <w:gridSpan w:val="2"/>
            <w:vAlign w:val="center"/>
          </w:tcPr>
          <w:p w14:paraId="7D1F4994">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w:t>
            </w:r>
          </w:p>
        </w:tc>
        <w:tc>
          <w:tcPr>
            <w:tcW w:w="1562" w:type="pct"/>
            <w:vMerge w:val="continue"/>
            <w:vAlign w:val="center"/>
          </w:tcPr>
          <w:p w14:paraId="424985E3">
            <w:pPr>
              <w:tabs>
                <w:tab w:val="left" w:pos="567"/>
              </w:tabs>
              <w:snapToGrid w:val="0"/>
              <w:jc w:val="center"/>
              <w:rPr>
                <w:rFonts w:eastAsiaTheme="minorEastAsia"/>
                <w:color w:val="000000" w:themeColor="text1"/>
                <w:szCs w:val="21"/>
                <w14:textFill>
                  <w14:solidFill>
                    <w14:schemeClr w14:val="tx1"/>
                  </w14:solidFill>
                </w14:textFill>
              </w:rPr>
            </w:pPr>
          </w:p>
        </w:tc>
      </w:tr>
      <w:tr w14:paraId="41D3D12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Merge w:val="continue"/>
            <w:vAlign w:val="center"/>
          </w:tcPr>
          <w:p w14:paraId="6899E1F0">
            <w:pPr>
              <w:jc w:val="center"/>
              <w:rPr>
                <w:rFonts w:eastAsiaTheme="minorEastAsia"/>
                <w:b/>
                <w:color w:val="000000" w:themeColor="text1"/>
                <w:szCs w:val="21"/>
                <w14:textFill>
                  <w14:solidFill>
                    <w14:schemeClr w14:val="tx1"/>
                  </w14:solidFill>
                </w14:textFill>
              </w:rPr>
            </w:pPr>
          </w:p>
        </w:tc>
        <w:tc>
          <w:tcPr>
            <w:tcW w:w="400" w:type="pct"/>
            <w:gridSpan w:val="2"/>
            <w:vMerge w:val="continue"/>
            <w:vAlign w:val="center"/>
          </w:tcPr>
          <w:p w14:paraId="4E21E79A">
            <w:pPr>
              <w:jc w:val="center"/>
              <w:rPr>
                <w:rFonts w:eastAsiaTheme="minorEastAsia"/>
                <w:b/>
                <w:color w:val="000000" w:themeColor="text1"/>
                <w:szCs w:val="21"/>
                <w14:textFill>
                  <w14:solidFill>
                    <w14:schemeClr w14:val="tx1"/>
                  </w14:solidFill>
                </w14:textFill>
              </w:rPr>
            </w:pPr>
          </w:p>
        </w:tc>
        <w:tc>
          <w:tcPr>
            <w:tcW w:w="651" w:type="pct"/>
            <w:vAlign w:val="center"/>
          </w:tcPr>
          <w:p w14:paraId="24179E7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化粪池污泥</w:t>
            </w:r>
          </w:p>
        </w:tc>
        <w:tc>
          <w:tcPr>
            <w:tcW w:w="900" w:type="pct"/>
            <w:gridSpan w:val="2"/>
            <w:vAlign w:val="center"/>
          </w:tcPr>
          <w:p w14:paraId="48D832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0.116</w:t>
            </w:r>
          </w:p>
        </w:tc>
        <w:tc>
          <w:tcPr>
            <w:tcW w:w="400" w:type="pct"/>
            <w:vAlign w:val="center"/>
          </w:tcPr>
          <w:p w14:paraId="72232E0D">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899" w:type="pct"/>
            <w:gridSpan w:val="2"/>
            <w:vAlign w:val="center"/>
          </w:tcPr>
          <w:p w14:paraId="31AE443F">
            <w:pPr>
              <w:jc w:val="center"/>
              <w:rPr>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0</w:t>
            </w:r>
          </w:p>
        </w:tc>
        <w:tc>
          <w:tcPr>
            <w:tcW w:w="1562" w:type="pct"/>
            <w:vAlign w:val="center"/>
          </w:tcPr>
          <w:p w14:paraId="1CB70658">
            <w:pPr>
              <w:tabs>
                <w:tab w:val="left" w:pos="567"/>
              </w:tabs>
              <w:snapToGrid w:val="0"/>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作为农作物施肥</w:t>
            </w:r>
          </w:p>
        </w:tc>
      </w:tr>
      <w:tr w14:paraId="29CB0F3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88" w:type="pct"/>
            <w:vAlign w:val="center"/>
          </w:tcPr>
          <w:p w14:paraId="79AEB840">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噪声</w:t>
            </w:r>
          </w:p>
        </w:tc>
        <w:tc>
          <w:tcPr>
            <w:tcW w:w="1051" w:type="pct"/>
            <w:gridSpan w:val="3"/>
            <w:vAlign w:val="center"/>
          </w:tcPr>
          <w:p w14:paraId="787092DF">
            <w:pPr>
              <w:tabs>
                <w:tab w:val="left" w:pos="567"/>
              </w:tabs>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破碎等</w:t>
            </w:r>
          </w:p>
        </w:tc>
        <w:tc>
          <w:tcPr>
            <w:tcW w:w="900" w:type="pct"/>
            <w:gridSpan w:val="2"/>
            <w:vAlign w:val="center"/>
          </w:tcPr>
          <w:p w14:paraId="6D606E10">
            <w:pPr>
              <w:tabs>
                <w:tab w:val="left" w:pos="567"/>
              </w:tabs>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70~90</w:t>
            </w:r>
          </w:p>
        </w:tc>
        <w:tc>
          <w:tcPr>
            <w:tcW w:w="400" w:type="pct"/>
            <w:vAlign w:val="center"/>
          </w:tcPr>
          <w:p w14:paraId="2D78A14A">
            <w:pPr>
              <w:tabs>
                <w:tab w:val="left" w:pos="567"/>
              </w:tabs>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899" w:type="pct"/>
            <w:gridSpan w:val="2"/>
            <w:vAlign w:val="center"/>
          </w:tcPr>
          <w:p w14:paraId="70DD9BC7">
            <w:pPr>
              <w:tabs>
                <w:tab w:val="left" w:pos="567"/>
              </w:tabs>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70~90</w:t>
            </w:r>
          </w:p>
        </w:tc>
        <w:tc>
          <w:tcPr>
            <w:tcW w:w="1562" w:type="pct"/>
            <w:vAlign w:val="center"/>
          </w:tcPr>
          <w:p w14:paraId="0DEB83F0">
            <w:pPr>
              <w:tabs>
                <w:tab w:val="left" w:pos="567"/>
              </w:tabs>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厂房隔声</w:t>
            </w:r>
          </w:p>
        </w:tc>
      </w:tr>
    </w:tbl>
    <w:p w14:paraId="6BF55861">
      <w:pPr>
        <w:rPr>
          <w:color w:val="000000" w:themeColor="text1"/>
          <w14:textFill>
            <w14:solidFill>
              <w14:schemeClr w14:val="tx1"/>
            </w14:solidFill>
          </w14:textFill>
        </w:rPr>
        <w:sectPr>
          <w:pgSz w:w="16838" w:h="11906" w:orient="landscape"/>
          <w:pgMar w:top="1797" w:right="1440" w:bottom="1797" w:left="1440" w:header="851" w:footer="992" w:gutter="0"/>
          <w:cols w:space="425" w:num="1"/>
          <w:docGrid w:type="lines" w:linePitch="312" w:charSpace="0"/>
        </w:sectPr>
      </w:pPr>
    </w:p>
    <w:p w14:paraId="2DB79C13">
      <w:pPr>
        <w:pStyle w:val="4"/>
        <w:rPr>
          <w:rFonts w:ascii="Times New Roman" w:hAnsi="Times New Roman"/>
          <w:color w:val="000000" w:themeColor="text1"/>
          <w14:textFill>
            <w14:solidFill>
              <w14:schemeClr w14:val="tx1"/>
            </w14:solidFill>
          </w14:textFill>
        </w:rPr>
      </w:pPr>
      <w:bookmarkStart w:id="325" w:name="_Toc28263641"/>
      <w:bookmarkStart w:id="326" w:name="_Toc374151561"/>
      <w:bookmarkStart w:id="327" w:name="_Toc327800968"/>
      <w:bookmarkStart w:id="328" w:name="_Toc280621083"/>
      <w:bookmarkStart w:id="329" w:name="_Toc290295792"/>
      <w:r>
        <w:rPr>
          <w:rFonts w:ascii="Times New Roman" w:hAnsi="Times New Roman"/>
          <w:color w:val="000000" w:themeColor="text1"/>
          <w14:textFill>
            <w14:solidFill>
              <w14:schemeClr w14:val="tx1"/>
            </w14:solidFill>
          </w14:textFill>
        </w:rPr>
        <w:t>3.7 非正常排放</w:t>
      </w:r>
      <w:bookmarkEnd w:id="325"/>
    </w:p>
    <w:p w14:paraId="4A4A44C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根据上述污染物排放情况，项目废气主要是造粒过程中产生的非甲烷总烃和颗粒物、食堂油烟以及无组织排放的非甲烷总烃和颗粒物等。</w:t>
      </w:r>
    </w:p>
    <w:p w14:paraId="24577AD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无组织排放的非甲烷总烃和颗粒物排放主要在集气罩系统，其设备运行稳定，基本不会发生非正常排放。</w:t>
      </w:r>
    </w:p>
    <w:p w14:paraId="64C57F9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综上，从本项目工程分析可以看出，一般</w:t>
      </w:r>
      <w:r>
        <w:rPr>
          <w:rFonts w:hint="eastAsia"/>
          <w:color w:val="000000" w:themeColor="text1"/>
          <w14:textFill>
            <w14:solidFill>
              <w14:schemeClr w14:val="tx1"/>
            </w14:solidFill>
          </w14:textFill>
        </w:rPr>
        <w:t>非正常排放</w:t>
      </w:r>
      <w:r>
        <w:rPr>
          <w:color w:val="000000" w:themeColor="text1"/>
          <w14:textFill>
            <w14:solidFill>
              <w14:schemeClr w14:val="tx1"/>
            </w14:solidFill>
          </w14:textFill>
        </w:rPr>
        <w:t>主要指的是造粒废气</w:t>
      </w:r>
      <w:r>
        <w:rPr>
          <w:rFonts w:hint="eastAsia"/>
          <w:color w:val="000000" w:themeColor="text1"/>
          <w14:textFill>
            <w14:solidFill>
              <w14:schemeClr w14:val="tx1"/>
            </w14:solidFill>
          </w14:textFill>
        </w:rPr>
        <w:t>排放情况</w:t>
      </w:r>
      <w:r>
        <w:rPr>
          <w:color w:val="000000" w:themeColor="text1"/>
          <w14:textFill>
            <w14:solidFill>
              <w14:schemeClr w14:val="tx1"/>
            </w14:solidFill>
          </w14:textFill>
        </w:rPr>
        <w:t>，本环评假设上述造粒废气污染物处置措施（</w:t>
      </w:r>
      <w:r>
        <w:rPr>
          <w:rFonts w:eastAsiaTheme="minorEastAsia"/>
          <w:bCs/>
          <w:color w:val="000000" w:themeColor="text1"/>
          <w:szCs w:val="28"/>
          <w14:textFill>
            <w14:solidFill>
              <w14:schemeClr w14:val="tx1"/>
            </w14:solidFill>
          </w14:textFill>
        </w:rPr>
        <w:t>过滤棉+UV光解装置</w:t>
      </w:r>
      <w:r>
        <w:rPr>
          <w:color w:val="000000" w:themeColor="text1"/>
          <w14:textFill>
            <w14:solidFill>
              <w14:schemeClr w14:val="tx1"/>
            </w14:solidFill>
          </w14:textFill>
        </w:rPr>
        <w:t>）出现故障，导致颗粒物及非甲烷总烃去除效率降低至50%。</w:t>
      </w:r>
    </w:p>
    <w:p w14:paraId="742CB18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根据以上非正常工况假定，选取造粒工序热熔挤出估算出项目废气非正常排放条件及源强，详见下表3.7-1。</w:t>
      </w:r>
    </w:p>
    <w:p w14:paraId="02B73C1A">
      <w:pPr>
        <w:autoSpaceDE w:val="0"/>
        <w:autoSpaceDN w:val="0"/>
        <w:adjustRightIn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表3.7-1   本项目废气非正常排放情况</w:t>
      </w:r>
    </w:p>
    <w:tbl>
      <w:tblPr>
        <w:tblStyle w:val="42"/>
        <w:tblW w:w="5000" w:type="pct"/>
        <w:tblInd w:w="0" w:type="dxa"/>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2" w:space="0"/>
        </w:tblBorders>
        <w:tblLayout w:type="autofit"/>
        <w:tblCellMar>
          <w:top w:w="0" w:type="dxa"/>
          <w:left w:w="108" w:type="dxa"/>
          <w:bottom w:w="0" w:type="dxa"/>
          <w:right w:w="108" w:type="dxa"/>
        </w:tblCellMar>
      </w:tblPr>
      <w:tblGrid>
        <w:gridCol w:w="1157"/>
        <w:gridCol w:w="731"/>
        <w:gridCol w:w="1053"/>
        <w:gridCol w:w="902"/>
        <w:gridCol w:w="1150"/>
        <w:gridCol w:w="1423"/>
        <w:gridCol w:w="711"/>
        <w:gridCol w:w="712"/>
        <w:gridCol w:w="683"/>
      </w:tblGrid>
      <w:tr w14:paraId="3056974B">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2" w:space="0"/>
          </w:tblBorders>
          <w:tblCellMar>
            <w:top w:w="0" w:type="dxa"/>
            <w:left w:w="108" w:type="dxa"/>
            <w:bottom w:w="0" w:type="dxa"/>
            <w:right w:w="108" w:type="dxa"/>
          </w:tblCellMar>
        </w:tblPrEx>
        <w:trPr>
          <w:trHeight w:val="20" w:hRule="atLeast"/>
        </w:trPr>
        <w:tc>
          <w:tcPr>
            <w:tcW w:w="679" w:type="pct"/>
            <w:vMerge w:val="restart"/>
            <w:vAlign w:val="center"/>
          </w:tcPr>
          <w:p w14:paraId="70A90A4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排放源</w:t>
            </w:r>
          </w:p>
        </w:tc>
        <w:tc>
          <w:tcPr>
            <w:tcW w:w="429" w:type="pct"/>
            <w:vMerge w:val="restart"/>
            <w:vAlign w:val="center"/>
          </w:tcPr>
          <w:p w14:paraId="343E0045">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处理效率</w:t>
            </w:r>
          </w:p>
        </w:tc>
        <w:tc>
          <w:tcPr>
            <w:tcW w:w="618" w:type="pct"/>
            <w:vMerge w:val="restart"/>
            <w:vAlign w:val="center"/>
          </w:tcPr>
          <w:p w14:paraId="30DEC70B">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w:t>
            </w:r>
          </w:p>
        </w:tc>
        <w:tc>
          <w:tcPr>
            <w:tcW w:w="529" w:type="pct"/>
            <w:vMerge w:val="restart"/>
            <w:vAlign w:val="center"/>
          </w:tcPr>
          <w:p w14:paraId="3804191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废气量</w:t>
            </w:r>
          </w:p>
        </w:tc>
        <w:tc>
          <w:tcPr>
            <w:tcW w:w="675" w:type="pct"/>
            <w:vMerge w:val="restart"/>
            <w:vAlign w:val="center"/>
          </w:tcPr>
          <w:p w14:paraId="2A75FE2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排放量kg/h</w:t>
            </w:r>
          </w:p>
        </w:tc>
        <w:tc>
          <w:tcPr>
            <w:tcW w:w="835" w:type="pct"/>
            <w:vMerge w:val="restart"/>
            <w:vAlign w:val="center"/>
          </w:tcPr>
          <w:p w14:paraId="4E7D0EF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排放浓度mg/m</w:t>
            </w:r>
            <w:r>
              <w:rPr>
                <w:b/>
                <w:color w:val="000000" w:themeColor="text1"/>
                <w:szCs w:val="21"/>
                <w:vertAlign w:val="superscript"/>
                <w14:textFill>
                  <w14:solidFill>
                    <w14:schemeClr w14:val="tx1"/>
                  </w14:solidFill>
                </w14:textFill>
              </w:rPr>
              <w:t>3</w:t>
            </w:r>
          </w:p>
        </w:tc>
        <w:tc>
          <w:tcPr>
            <w:tcW w:w="835" w:type="pct"/>
            <w:gridSpan w:val="2"/>
            <w:vAlign w:val="center"/>
          </w:tcPr>
          <w:p w14:paraId="58ED168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排气筒</w:t>
            </w:r>
          </w:p>
        </w:tc>
        <w:tc>
          <w:tcPr>
            <w:tcW w:w="400" w:type="pct"/>
            <w:vMerge w:val="restart"/>
            <w:vAlign w:val="center"/>
          </w:tcPr>
          <w:p w14:paraId="592A831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温度</w:t>
            </w:r>
            <w:r>
              <w:rPr>
                <w:rFonts w:hint="eastAsia" w:ascii="宋体" w:hAnsi="宋体" w:cs="宋体"/>
                <w:b/>
                <w:color w:val="000000" w:themeColor="text1"/>
                <w:szCs w:val="21"/>
                <w14:textFill>
                  <w14:solidFill>
                    <w14:schemeClr w14:val="tx1"/>
                  </w14:solidFill>
                </w14:textFill>
              </w:rPr>
              <w:t>℃</w:t>
            </w:r>
          </w:p>
        </w:tc>
      </w:tr>
      <w:tr w14:paraId="3071CC53">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2" w:space="0"/>
          </w:tblBorders>
          <w:tblCellMar>
            <w:top w:w="0" w:type="dxa"/>
            <w:left w:w="108" w:type="dxa"/>
            <w:bottom w:w="0" w:type="dxa"/>
            <w:right w:w="108" w:type="dxa"/>
          </w:tblCellMar>
        </w:tblPrEx>
        <w:trPr>
          <w:trHeight w:val="20" w:hRule="atLeast"/>
        </w:trPr>
        <w:tc>
          <w:tcPr>
            <w:tcW w:w="679" w:type="pct"/>
            <w:vMerge w:val="continue"/>
            <w:vAlign w:val="center"/>
          </w:tcPr>
          <w:p w14:paraId="63C4FA39">
            <w:pPr>
              <w:jc w:val="center"/>
              <w:rPr>
                <w:b/>
                <w:color w:val="000000" w:themeColor="text1"/>
                <w:szCs w:val="21"/>
                <w14:textFill>
                  <w14:solidFill>
                    <w14:schemeClr w14:val="tx1"/>
                  </w14:solidFill>
                </w14:textFill>
              </w:rPr>
            </w:pPr>
          </w:p>
        </w:tc>
        <w:tc>
          <w:tcPr>
            <w:tcW w:w="429" w:type="pct"/>
            <w:vMerge w:val="continue"/>
            <w:vAlign w:val="center"/>
          </w:tcPr>
          <w:p w14:paraId="213E5C36">
            <w:pPr>
              <w:jc w:val="center"/>
              <w:rPr>
                <w:b/>
                <w:color w:val="000000" w:themeColor="text1"/>
                <w:szCs w:val="21"/>
                <w14:textFill>
                  <w14:solidFill>
                    <w14:schemeClr w14:val="tx1"/>
                  </w14:solidFill>
                </w14:textFill>
              </w:rPr>
            </w:pPr>
          </w:p>
        </w:tc>
        <w:tc>
          <w:tcPr>
            <w:tcW w:w="618" w:type="pct"/>
            <w:vMerge w:val="continue"/>
            <w:vAlign w:val="center"/>
          </w:tcPr>
          <w:p w14:paraId="5FD29A3C">
            <w:pPr>
              <w:jc w:val="center"/>
              <w:rPr>
                <w:b/>
                <w:color w:val="000000" w:themeColor="text1"/>
                <w:szCs w:val="21"/>
                <w14:textFill>
                  <w14:solidFill>
                    <w14:schemeClr w14:val="tx1"/>
                  </w14:solidFill>
                </w14:textFill>
              </w:rPr>
            </w:pPr>
          </w:p>
        </w:tc>
        <w:tc>
          <w:tcPr>
            <w:tcW w:w="529" w:type="pct"/>
            <w:vMerge w:val="continue"/>
            <w:vAlign w:val="center"/>
          </w:tcPr>
          <w:p w14:paraId="48D9886E">
            <w:pPr>
              <w:jc w:val="center"/>
              <w:rPr>
                <w:b/>
                <w:color w:val="000000" w:themeColor="text1"/>
                <w:szCs w:val="21"/>
                <w14:textFill>
                  <w14:solidFill>
                    <w14:schemeClr w14:val="tx1"/>
                  </w14:solidFill>
                </w14:textFill>
              </w:rPr>
            </w:pPr>
          </w:p>
        </w:tc>
        <w:tc>
          <w:tcPr>
            <w:tcW w:w="675" w:type="pct"/>
            <w:vMerge w:val="continue"/>
            <w:vAlign w:val="center"/>
          </w:tcPr>
          <w:p w14:paraId="410EC8A6">
            <w:pPr>
              <w:jc w:val="center"/>
              <w:rPr>
                <w:b/>
                <w:color w:val="000000" w:themeColor="text1"/>
                <w:szCs w:val="21"/>
                <w14:textFill>
                  <w14:solidFill>
                    <w14:schemeClr w14:val="tx1"/>
                  </w14:solidFill>
                </w14:textFill>
              </w:rPr>
            </w:pPr>
          </w:p>
        </w:tc>
        <w:tc>
          <w:tcPr>
            <w:tcW w:w="835" w:type="pct"/>
            <w:vMerge w:val="continue"/>
            <w:vAlign w:val="center"/>
          </w:tcPr>
          <w:p w14:paraId="145D8E82">
            <w:pPr>
              <w:jc w:val="center"/>
              <w:rPr>
                <w:b/>
                <w:color w:val="000000" w:themeColor="text1"/>
                <w:szCs w:val="21"/>
                <w14:textFill>
                  <w14:solidFill>
                    <w14:schemeClr w14:val="tx1"/>
                  </w14:solidFill>
                </w14:textFill>
              </w:rPr>
            </w:pPr>
          </w:p>
        </w:tc>
        <w:tc>
          <w:tcPr>
            <w:tcW w:w="417" w:type="pct"/>
            <w:vAlign w:val="center"/>
          </w:tcPr>
          <w:p w14:paraId="4B25731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高度m</w:t>
            </w:r>
          </w:p>
        </w:tc>
        <w:tc>
          <w:tcPr>
            <w:tcW w:w="418" w:type="pct"/>
            <w:vAlign w:val="center"/>
          </w:tcPr>
          <w:p w14:paraId="4157A04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直径m</w:t>
            </w:r>
          </w:p>
        </w:tc>
        <w:tc>
          <w:tcPr>
            <w:tcW w:w="400" w:type="pct"/>
            <w:vMerge w:val="continue"/>
            <w:vAlign w:val="center"/>
          </w:tcPr>
          <w:p w14:paraId="2492483C">
            <w:pPr>
              <w:jc w:val="center"/>
              <w:rPr>
                <w:b/>
                <w:color w:val="000000" w:themeColor="text1"/>
                <w:szCs w:val="21"/>
                <w14:textFill>
                  <w14:solidFill>
                    <w14:schemeClr w14:val="tx1"/>
                  </w14:solidFill>
                </w14:textFill>
              </w:rPr>
            </w:pPr>
          </w:p>
        </w:tc>
      </w:tr>
      <w:tr w14:paraId="167FE7D5">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2" w:space="0"/>
          </w:tblBorders>
          <w:tblCellMar>
            <w:top w:w="0" w:type="dxa"/>
            <w:left w:w="108" w:type="dxa"/>
            <w:bottom w:w="0" w:type="dxa"/>
            <w:right w:w="108" w:type="dxa"/>
          </w:tblCellMar>
        </w:tblPrEx>
        <w:trPr>
          <w:trHeight w:val="260" w:hRule="atLeast"/>
        </w:trPr>
        <w:tc>
          <w:tcPr>
            <w:tcW w:w="679" w:type="pct"/>
            <w:vMerge w:val="restart"/>
            <w:vAlign w:val="center"/>
          </w:tcPr>
          <w:p w14:paraId="734F2D58">
            <w:pPr>
              <w:jc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造粒工序热熔挤出</w:t>
            </w:r>
          </w:p>
        </w:tc>
        <w:tc>
          <w:tcPr>
            <w:tcW w:w="429" w:type="pct"/>
            <w:vMerge w:val="restart"/>
            <w:vAlign w:val="center"/>
          </w:tcPr>
          <w:p w14:paraId="522626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618" w:type="pct"/>
            <w:vAlign w:val="center"/>
          </w:tcPr>
          <w:p w14:paraId="28FC19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w:t>
            </w:r>
          </w:p>
        </w:tc>
        <w:tc>
          <w:tcPr>
            <w:tcW w:w="529" w:type="pct"/>
            <w:vMerge w:val="restart"/>
            <w:vAlign w:val="center"/>
          </w:tcPr>
          <w:p w14:paraId="22FD47C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2400万Nm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675" w:type="pct"/>
            <w:vAlign w:val="center"/>
          </w:tcPr>
          <w:p w14:paraId="1AA02C9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0.0468</w:t>
            </w:r>
          </w:p>
        </w:tc>
        <w:tc>
          <w:tcPr>
            <w:tcW w:w="835" w:type="pct"/>
            <w:vAlign w:val="center"/>
          </w:tcPr>
          <w:p w14:paraId="79902AF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4.58</w:t>
            </w:r>
          </w:p>
        </w:tc>
        <w:tc>
          <w:tcPr>
            <w:tcW w:w="417" w:type="pct"/>
            <w:vMerge w:val="restart"/>
            <w:vAlign w:val="center"/>
          </w:tcPr>
          <w:p w14:paraId="40AECA9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418" w:type="pct"/>
            <w:vMerge w:val="restart"/>
            <w:vAlign w:val="center"/>
          </w:tcPr>
          <w:p w14:paraId="3B7129D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w:t>
            </w:r>
          </w:p>
        </w:tc>
        <w:tc>
          <w:tcPr>
            <w:tcW w:w="400" w:type="pct"/>
            <w:vMerge w:val="restart"/>
            <w:vAlign w:val="center"/>
          </w:tcPr>
          <w:p w14:paraId="2DEBD372">
            <w:pPr>
              <w:pStyle w:val="5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50</w:t>
            </w:r>
          </w:p>
        </w:tc>
      </w:tr>
      <w:tr w14:paraId="00CB3886">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2" w:space="0"/>
          </w:tblBorders>
          <w:tblCellMar>
            <w:top w:w="0" w:type="dxa"/>
            <w:left w:w="108" w:type="dxa"/>
            <w:bottom w:w="0" w:type="dxa"/>
            <w:right w:w="108" w:type="dxa"/>
          </w:tblCellMar>
        </w:tblPrEx>
        <w:trPr>
          <w:trHeight w:val="260" w:hRule="atLeast"/>
        </w:trPr>
        <w:tc>
          <w:tcPr>
            <w:tcW w:w="679" w:type="pct"/>
            <w:vMerge w:val="continue"/>
            <w:vAlign w:val="center"/>
          </w:tcPr>
          <w:p w14:paraId="11698C85">
            <w:pPr>
              <w:jc w:val="center"/>
              <w:rPr>
                <w:b/>
                <w:color w:val="000000" w:themeColor="text1"/>
                <w:szCs w:val="21"/>
                <w14:textFill>
                  <w14:solidFill>
                    <w14:schemeClr w14:val="tx1"/>
                  </w14:solidFill>
                </w14:textFill>
              </w:rPr>
            </w:pPr>
          </w:p>
        </w:tc>
        <w:tc>
          <w:tcPr>
            <w:tcW w:w="429" w:type="pct"/>
            <w:vMerge w:val="continue"/>
            <w:vAlign w:val="center"/>
          </w:tcPr>
          <w:p w14:paraId="50E99353">
            <w:pPr>
              <w:jc w:val="center"/>
              <w:rPr>
                <w:color w:val="000000" w:themeColor="text1"/>
                <w:szCs w:val="21"/>
                <w14:textFill>
                  <w14:solidFill>
                    <w14:schemeClr w14:val="tx1"/>
                  </w14:solidFill>
                </w14:textFill>
              </w:rPr>
            </w:pPr>
          </w:p>
        </w:tc>
        <w:tc>
          <w:tcPr>
            <w:tcW w:w="618" w:type="pct"/>
            <w:vAlign w:val="center"/>
          </w:tcPr>
          <w:p w14:paraId="529AD16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529" w:type="pct"/>
            <w:vMerge w:val="continue"/>
            <w:vAlign w:val="center"/>
          </w:tcPr>
          <w:p w14:paraId="71D65EF1">
            <w:pPr>
              <w:jc w:val="center"/>
              <w:rPr>
                <w:color w:val="000000" w:themeColor="text1"/>
                <w:szCs w:val="21"/>
                <w14:textFill>
                  <w14:solidFill>
                    <w14:schemeClr w14:val="tx1"/>
                  </w14:solidFill>
                </w14:textFill>
              </w:rPr>
            </w:pPr>
          </w:p>
        </w:tc>
        <w:tc>
          <w:tcPr>
            <w:tcW w:w="675" w:type="pct"/>
            <w:vAlign w:val="center"/>
          </w:tcPr>
          <w:p w14:paraId="604DF1B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0.329</w:t>
            </w:r>
          </w:p>
        </w:tc>
        <w:tc>
          <w:tcPr>
            <w:tcW w:w="835" w:type="pct"/>
            <w:vAlign w:val="center"/>
          </w:tcPr>
          <w:p w14:paraId="16543E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32.9</w:t>
            </w:r>
          </w:p>
        </w:tc>
        <w:tc>
          <w:tcPr>
            <w:tcW w:w="417" w:type="pct"/>
            <w:vMerge w:val="continue"/>
            <w:vAlign w:val="center"/>
          </w:tcPr>
          <w:p w14:paraId="311976F1">
            <w:pPr>
              <w:adjustRightInd w:val="0"/>
              <w:snapToGrid w:val="0"/>
              <w:jc w:val="center"/>
              <w:rPr>
                <w:color w:val="000000" w:themeColor="text1"/>
                <w:szCs w:val="21"/>
                <w14:textFill>
                  <w14:solidFill>
                    <w14:schemeClr w14:val="tx1"/>
                  </w14:solidFill>
                </w14:textFill>
              </w:rPr>
            </w:pPr>
          </w:p>
        </w:tc>
        <w:tc>
          <w:tcPr>
            <w:tcW w:w="418" w:type="pct"/>
            <w:vMerge w:val="continue"/>
            <w:vAlign w:val="center"/>
          </w:tcPr>
          <w:p w14:paraId="15B2EEBE">
            <w:pPr>
              <w:adjustRightInd w:val="0"/>
              <w:snapToGrid w:val="0"/>
              <w:jc w:val="center"/>
              <w:rPr>
                <w:color w:val="000000" w:themeColor="text1"/>
                <w:szCs w:val="21"/>
                <w14:textFill>
                  <w14:solidFill>
                    <w14:schemeClr w14:val="tx1"/>
                  </w14:solidFill>
                </w14:textFill>
              </w:rPr>
            </w:pPr>
          </w:p>
        </w:tc>
        <w:tc>
          <w:tcPr>
            <w:tcW w:w="400" w:type="pct"/>
            <w:vMerge w:val="continue"/>
            <w:vAlign w:val="center"/>
          </w:tcPr>
          <w:p w14:paraId="33B1BE9C">
            <w:pPr>
              <w:pStyle w:val="59"/>
              <w:rPr>
                <w:color w:val="000000" w:themeColor="text1"/>
                <w:sz w:val="21"/>
                <w:szCs w:val="21"/>
                <w14:textFill>
                  <w14:solidFill>
                    <w14:schemeClr w14:val="tx1"/>
                  </w14:solidFill>
                </w14:textFill>
              </w:rPr>
            </w:pPr>
          </w:p>
        </w:tc>
      </w:tr>
    </w:tbl>
    <w:p w14:paraId="0EB64CD7">
      <w:pPr>
        <w:pStyle w:val="116"/>
        <w:ind w:firstLine="480"/>
        <w:rPr>
          <w:color w:val="000000" w:themeColor="text1"/>
          <w14:textFill>
            <w14:solidFill>
              <w14:schemeClr w14:val="tx1"/>
            </w14:solidFill>
          </w14:textFill>
        </w:rPr>
      </w:pPr>
    </w:p>
    <w:p w14:paraId="0B9F3B01">
      <w:pPr>
        <w:pStyle w:val="3"/>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330" w:name="_Toc28263642"/>
      <w:r>
        <w:rPr>
          <w:color w:val="000000" w:themeColor="text1"/>
          <w14:textFill>
            <w14:solidFill>
              <w14:schemeClr w14:val="tx1"/>
            </w14:solidFill>
          </w14:textFill>
        </w:rPr>
        <w:t>4</w:t>
      </w:r>
      <w:bookmarkEnd w:id="326"/>
      <w:bookmarkEnd w:id="327"/>
      <w:r>
        <w:rPr>
          <w:color w:val="000000" w:themeColor="text1"/>
          <w14:textFill>
            <w14:solidFill>
              <w14:schemeClr w14:val="tx1"/>
            </w14:solidFill>
          </w14:textFill>
        </w:rPr>
        <w:t>建设项目所在区域环境概况</w:t>
      </w:r>
      <w:bookmarkEnd w:id="330"/>
    </w:p>
    <w:p w14:paraId="2E8E7DDE">
      <w:pPr>
        <w:pStyle w:val="4"/>
        <w:rPr>
          <w:rFonts w:ascii="Times New Roman" w:hAnsi="Times New Roman"/>
          <w:color w:val="000000" w:themeColor="text1"/>
          <w14:textFill>
            <w14:solidFill>
              <w14:schemeClr w14:val="tx1"/>
            </w14:solidFill>
          </w14:textFill>
        </w:rPr>
      </w:pPr>
      <w:bookmarkStart w:id="331" w:name="_Toc294958703"/>
      <w:bookmarkStart w:id="332" w:name="_Toc227360314"/>
      <w:bookmarkStart w:id="333" w:name="_Toc327800969"/>
      <w:bookmarkStart w:id="334" w:name="_Toc253050100"/>
      <w:bookmarkStart w:id="335" w:name="_Toc374151562"/>
      <w:bookmarkStart w:id="336" w:name="_Toc260056959"/>
      <w:bookmarkStart w:id="337" w:name="_Toc28263643"/>
      <w:bookmarkStart w:id="338" w:name="_Toc246761793"/>
      <w:r>
        <w:rPr>
          <w:rFonts w:ascii="Times New Roman" w:hAnsi="Times New Roman"/>
          <w:color w:val="000000" w:themeColor="text1"/>
          <w14:textFill>
            <w14:solidFill>
              <w14:schemeClr w14:val="tx1"/>
            </w14:solidFill>
          </w14:textFill>
        </w:rPr>
        <w:t>4.1自然环境概况</w:t>
      </w:r>
      <w:bookmarkEnd w:id="331"/>
      <w:bookmarkEnd w:id="332"/>
      <w:bookmarkEnd w:id="333"/>
      <w:bookmarkEnd w:id="334"/>
      <w:bookmarkEnd w:id="335"/>
      <w:bookmarkEnd w:id="336"/>
      <w:bookmarkEnd w:id="337"/>
      <w:bookmarkEnd w:id="338"/>
    </w:p>
    <w:p w14:paraId="0384211A">
      <w:pPr>
        <w:pStyle w:val="105"/>
        <w:rPr>
          <w:rFonts w:cs="Times New Roman"/>
          <w:color w:val="000000" w:themeColor="text1"/>
          <w14:textFill>
            <w14:solidFill>
              <w14:schemeClr w14:val="tx1"/>
            </w14:solidFill>
          </w14:textFill>
        </w:rPr>
      </w:pPr>
      <w:bookmarkStart w:id="339" w:name="_Toc454046523"/>
      <w:bookmarkStart w:id="340" w:name="_Toc393273286"/>
      <w:bookmarkStart w:id="341" w:name="_Toc299117692"/>
      <w:bookmarkStart w:id="342" w:name="_Toc319743105"/>
      <w:bookmarkStart w:id="343" w:name="_Toc508642458"/>
      <w:bookmarkStart w:id="344" w:name="_Toc471738008"/>
      <w:bookmarkStart w:id="345" w:name="_Toc443655424"/>
      <w:bookmarkStart w:id="346" w:name="_Toc374151564"/>
      <w:r>
        <w:rPr>
          <w:rFonts w:cs="Times New Roman"/>
          <w:color w:val="000000" w:themeColor="text1"/>
          <w14:textFill>
            <w14:solidFill>
              <w14:schemeClr w14:val="tx1"/>
            </w14:solidFill>
          </w14:textFill>
        </w:rPr>
        <w:t>4.1.1地形地貌</w:t>
      </w:r>
      <w:bookmarkEnd w:id="339"/>
      <w:bookmarkEnd w:id="340"/>
      <w:bookmarkEnd w:id="341"/>
      <w:bookmarkEnd w:id="342"/>
      <w:bookmarkEnd w:id="343"/>
      <w:bookmarkEnd w:id="344"/>
      <w:bookmarkEnd w:id="345"/>
    </w:p>
    <w:p w14:paraId="6C3C71C7">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芒市地处德宏州东南部，位于E98°05′～98°44′，N24°05′～24°39′之间，是德宏州府驻地，海拔920m。东西长约71km，南北宽约62km，总面积2987km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其中山区占74%，坝区（含海拔在1000m以下的低热河谷）占26%。东、东北接保山市龙陵县，西南连瑞丽市、畹町经济开发区，西、西北与梁河县、陇川县隔龙江（陇川江）相望，南与缅甸交界，国境线长68.3km，是德宏傣族景颇族自治州5个县市之一。</w:t>
      </w:r>
    </w:p>
    <w:p w14:paraId="57A0577F">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芒市地形地貌为东北高、西南低，为中切割的中山地势，山岭呈东北向延伸，与区外群山一脉相承，地势显西高东低，最高点三台山，海拔为1375m，最低点为拟建团结水电站大坝所在河谷，海拔高程约800m。区域地貌受构造所控制，多呈北东-南西向带状分布。</w:t>
      </w:r>
    </w:p>
    <w:p w14:paraId="3EBBC596">
      <w:pPr>
        <w:pStyle w:val="289"/>
        <w:spacing w:line="360" w:lineRule="auto"/>
        <w:ind w:left="51" w:right="51" w:firstLine="480" w:firstLineChars="200"/>
        <w:jc w:val="left"/>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云南省德宏州芒市遮放镇户拉村委会排六村民小组，原老水泥厂宿舍区场地（现已废弃，产权为盛达泰硅业公司）</w:t>
      </w:r>
      <w:r>
        <w:rPr>
          <w:bCs/>
          <w:color w:val="000000" w:themeColor="text1"/>
          <w:sz w:val="24"/>
          <w14:textFill>
            <w14:solidFill>
              <w14:schemeClr w14:val="tx1"/>
            </w14:solidFill>
          </w14:textFill>
        </w:rPr>
        <w:t>，项目所处经</w:t>
      </w:r>
      <w:r>
        <w:rPr>
          <w:color w:val="000000" w:themeColor="text1"/>
          <w:sz w:val="24"/>
          <w14:textFill>
            <w14:solidFill>
              <w14:schemeClr w14:val="tx1"/>
            </w14:solidFill>
          </w14:textFill>
        </w:rPr>
        <w:t>经度98.176155</w:t>
      </w:r>
      <w:r>
        <w:rPr>
          <w:b/>
          <w:color w:val="000000" w:themeColor="text1"/>
          <w:szCs w:val="21"/>
          <w14:textFill>
            <w14:solidFill>
              <w14:schemeClr w14:val="tx1"/>
            </w14:solidFill>
          </w14:textFill>
        </w:rPr>
        <w:t>°</w:t>
      </w:r>
      <w:r>
        <w:rPr>
          <w:color w:val="000000" w:themeColor="text1"/>
          <w:sz w:val="24"/>
          <w14:textFill>
            <w14:solidFill>
              <w14:schemeClr w14:val="tx1"/>
            </w14:solidFill>
          </w14:textFill>
        </w:rPr>
        <w:t>，纬度24.177455</w:t>
      </w:r>
      <w:r>
        <w:rPr>
          <w:b/>
          <w:color w:val="000000" w:themeColor="text1"/>
          <w:szCs w:val="21"/>
          <w14:textFill>
            <w14:solidFill>
              <w14:schemeClr w14:val="tx1"/>
            </w14:solidFill>
          </w14:textFill>
        </w:rPr>
        <w:t>°。</w:t>
      </w:r>
    </w:p>
    <w:p w14:paraId="5862E562">
      <w:pPr>
        <w:pStyle w:val="105"/>
        <w:rPr>
          <w:rFonts w:cs="Times New Roman"/>
          <w:color w:val="000000" w:themeColor="text1"/>
          <w14:textFill>
            <w14:solidFill>
              <w14:schemeClr w14:val="tx1"/>
            </w14:solidFill>
          </w14:textFill>
        </w:rPr>
      </w:pPr>
      <w:bookmarkStart w:id="347" w:name="_Toc393273291"/>
      <w:bookmarkStart w:id="348" w:name="_Toc454046528"/>
      <w:bookmarkStart w:id="349" w:name="_Toc319743108"/>
      <w:bookmarkStart w:id="350" w:name="_Toc443655428"/>
      <w:bookmarkStart w:id="351" w:name="_Toc471738013"/>
      <w:bookmarkStart w:id="352" w:name="_Toc508642459"/>
      <w:r>
        <w:rPr>
          <w:rFonts w:cs="Times New Roman"/>
          <w:color w:val="000000" w:themeColor="text1"/>
          <w14:textFill>
            <w14:solidFill>
              <w14:schemeClr w14:val="tx1"/>
            </w14:solidFill>
          </w14:textFill>
        </w:rPr>
        <w:t>4.1.</w:t>
      </w:r>
      <w:bookmarkEnd w:id="347"/>
      <w:bookmarkEnd w:id="348"/>
      <w:bookmarkEnd w:id="349"/>
      <w:bookmarkEnd w:id="350"/>
      <w:bookmarkEnd w:id="351"/>
      <w:r>
        <w:rPr>
          <w:rFonts w:cs="Times New Roman"/>
          <w:color w:val="000000" w:themeColor="text1"/>
          <w14:textFill>
            <w14:solidFill>
              <w14:schemeClr w14:val="tx1"/>
            </w14:solidFill>
          </w14:textFill>
        </w:rPr>
        <w:t>2气候与气象</w:t>
      </w:r>
      <w:bookmarkEnd w:id="352"/>
    </w:p>
    <w:p w14:paraId="7742750F">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芒市地处高黎贡山西坡，按纬度划分，属低纬度高原区，太阳辐射较强，热量丰富；夏季受西南季风影响，水气丰沛，湿润多雨，而冬季受西方干暖气团影响，温暖少雨，具有干湿季分明的特征，属南亚热带气候。干季11月～4月主要受经由北非、中亚、印巴半岛等干热地区而来的西风南支气流控制，气候干燥，降水稀少。雨季5月～10月西风南支气流北退，青藏高压生成，太平洋副热带高压北进西伸，在两高的影响下盛行西南季风，主要受来自孟加拉湾暖湿气流控制，由于地处迎风坡及受高黎贡山的地形抬升作用，降雨充沛，单点暴雨突出，易形成较大的暴雨洪水。流域内多年平均降水量1876mm，实测最大年降水量3079mm。降雨量年际变化不大，据潞西气象站实测资料分析，最大年降雨量为最小年降雨量的1.98倍。但年内分配不均，主要降雨集中在5月～10月，其量占全年降雨量的85％以上。潞西气象站多年平均降雨量1657.6mm，多年平均气温18.3°C，最高气温34.0°C，最低气温-1.7°C，多年平均日照数2352.3h，蒸发量1723.6mm，无霜期315天</w:t>
      </w:r>
      <w:r>
        <w:rPr>
          <w:rFonts w:hint="eastAsia"/>
          <w:color w:val="000000" w:themeColor="text1"/>
          <w:sz w:val="24"/>
          <w:szCs w:val="22"/>
          <w14:textFill>
            <w14:solidFill>
              <w14:schemeClr w14:val="tx1"/>
            </w14:solidFill>
          </w14:textFill>
        </w:rPr>
        <w:t>，</w:t>
      </w:r>
      <w:r>
        <w:rPr>
          <w:color w:val="000000" w:themeColor="text1"/>
          <w:sz w:val="24"/>
          <w:szCs w:val="22"/>
          <w14:textFill>
            <w14:solidFill>
              <w14:schemeClr w14:val="tx1"/>
            </w14:solidFill>
          </w14:textFill>
        </w:rPr>
        <w:t>主导风向为西南风，年平均风速为0.9m/s。</w:t>
      </w:r>
    </w:p>
    <w:p w14:paraId="47DEDFFB">
      <w:pPr>
        <w:pStyle w:val="105"/>
        <w:rPr>
          <w:rFonts w:cs="Times New Roman"/>
          <w:color w:val="000000" w:themeColor="text1"/>
          <w14:textFill>
            <w14:solidFill>
              <w14:schemeClr w14:val="tx1"/>
            </w14:solidFill>
          </w14:textFill>
        </w:rPr>
      </w:pPr>
      <w:bookmarkStart w:id="353" w:name="_Toc508642460"/>
      <w:r>
        <w:rPr>
          <w:rFonts w:cs="Times New Roman"/>
          <w:color w:val="000000" w:themeColor="text1"/>
          <w14:textFill>
            <w14:solidFill>
              <w14:schemeClr w14:val="tx1"/>
            </w14:solidFill>
          </w14:textFill>
        </w:rPr>
        <w:t>4.1.3地质</w:t>
      </w:r>
      <w:bookmarkEnd w:id="353"/>
    </w:p>
    <w:p w14:paraId="76F5F348">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芒市位于青、藏、滇、缅、印尼“歹”字型构造西支中段偏北部位的遮放“入”字型构造地带，流域内有龙陵</w:t>
      </w:r>
      <w:r>
        <w:rPr>
          <w:color w:val="000000" w:themeColor="text1"/>
          <w:sz w:val="24"/>
          <w:szCs w:val="22"/>
          <w14:textFill>
            <w14:solidFill>
              <w14:schemeClr w14:val="tx1"/>
            </w14:solidFill>
          </w14:textFill>
        </w:rPr>
        <w:softHyphen/>
      </w:r>
      <w:r>
        <w:rPr>
          <w:color w:val="000000" w:themeColor="text1"/>
          <w:sz w:val="24"/>
          <w:szCs w:val="22"/>
          <w14:textFill>
            <w14:solidFill>
              <w14:schemeClr w14:val="tx1"/>
            </w14:solidFill>
          </w14:textFill>
        </w:rPr>
        <w:t>-瑞丽大断裂通过，主干断裂两盘地层岩性有明显差异，其断裂北、北西盘为寒武系下段花岗片麻岩，而断裂南西侧则出露有白垩系、侏罗系、二叠系地层。</w:t>
      </w:r>
    </w:p>
    <w:p w14:paraId="18C73EA2">
      <w:pPr>
        <w:pStyle w:val="105"/>
        <w:rPr>
          <w:rFonts w:cs="Times New Roman"/>
          <w:color w:val="000000" w:themeColor="text1"/>
          <w14:textFill>
            <w14:solidFill>
              <w14:schemeClr w14:val="tx1"/>
            </w14:solidFill>
          </w14:textFill>
        </w:rPr>
      </w:pPr>
      <w:bookmarkStart w:id="354" w:name="_Toc443655427"/>
      <w:bookmarkStart w:id="355" w:name="_Toc393273290"/>
      <w:bookmarkStart w:id="356" w:name="_Toc299117694"/>
      <w:bookmarkStart w:id="357" w:name="_Toc319743107"/>
      <w:bookmarkStart w:id="358" w:name="_Toc508642461"/>
      <w:bookmarkStart w:id="359" w:name="_Toc454046526"/>
      <w:bookmarkStart w:id="360" w:name="_Toc471738011"/>
      <w:r>
        <w:rPr>
          <w:rFonts w:cs="Times New Roman"/>
          <w:color w:val="000000" w:themeColor="text1"/>
          <w14:textFill>
            <w14:solidFill>
              <w14:schemeClr w14:val="tx1"/>
            </w14:solidFill>
          </w14:textFill>
        </w:rPr>
        <w:t>4.1.4水文</w:t>
      </w:r>
      <w:bookmarkEnd w:id="354"/>
      <w:bookmarkEnd w:id="355"/>
      <w:bookmarkEnd w:id="356"/>
      <w:bookmarkEnd w:id="357"/>
      <w:r>
        <w:rPr>
          <w:rFonts w:cs="Times New Roman"/>
          <w:color w:val="000000" w:themeColor="text1"/>
          <w14:textFill>
            <w14:solidFill>
              <w14:schemeClr w14:val="tx1"/>
            </w14:solidFill>
          </w14:textFill>
        </w:rPr>
        <w:t>水系</w:t>
      </w:r>
      <w:bookmarkEnd w:id="358"/>
      <w:bookmarkEnd w:id="359"/>
      <w:bookmarkEnd w:id="360"/>
    </w:p>
    <w:p w14:paraId="6D16F1CD">
      <w:pPr>
        <w:spacing w:line="360" w:lineRule="auto"/>
        <w:ind w:firstLine="480" w:firstLineChars="200"/>
        <w:rPr>
          <w:color w:val="000000" w:themeColor="text1"/>
          <w:sz w:val="24"/>
          <w14:textFill>
            <w14:solidFill>
              <w14:schemeClr w14:val="tx1"/>
            </w14:solidFill>
          </w14:textFill>
        </w:rPr>
      </w:pPr>
      <w:bookmarkStart w:id="361" w:name="_Toc299117695"/>
      <w:r>
        <w:rPr>
          <w:color w:val="000000" w:themeColor="text1"/>
          <w:sz w:val="24"/>
          <w14:textFill>
            <w14:solidFill>
              <w14:schemeClr w14:val="tx1"/>
            </w14:solidFill>
          </w14:textFill>
        </w:rPr>
        <w:t>芒市水系主要有“三江四河”。三江：大盈江、芒市大河（陇川江）、怒江；四河：芒市河、南畹河、户撒河、芒东河（萝卜坝河）。芒市年平均总产水量31.8亿立方米，其中地表水23.11亿立方米，地下水8.69亿立方米。</w:t>
      </w:r>
    </w:p>
    <w:p w14:paraId="27F8502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根据现场勘查，项目区最近地表水为西面2.1km的芒市大河</w:t>
      </w:r>
      <w:r>
        <w:rPr>
          <w:rFonts w:hint="eastAsia"/>
          <w:color w:val="000000" w:themeColor="text1"/>
          <w:sz w:val="24"/>
          <w14:textFill>
            <w14:solidFill>
              <w14:schemeClr w14:val="tx1"/>
            </w14:solidFill>
          </w14:textFill>
        </w:rPr>
        <w:t>，北侧10m水塘、西北侧42m排鲁水库</w:t>
      </w:r>
      <w:r>
        <w:rPr>
          <w:rFonts w:hint="eastAsia"/>
          <w:color w:val="FF0000"/>
          <w:sz w:val="24"/>
        </w:rPr>
        <w:t>（生产区西北侧110m）</w:t>
      </w:r>
      <w:r>
        <w:rPr>
          <w:rFonts w:hint="eastAsia"/>
          <w:color w:val="000000" w:themeColor="text1"/>
          <w:sz w:val="24"/>
          <w14:textFill>
            <w14:solidFill>
              <w14:schemeClr w14:val="tx1"/>
            </w14:solidFill>
          </w14:textFill>
        </w:rPr>
        <w:t>。</w:t>
      </w:r>
    </w:p>
    <w:p w14:paraId="3A422867">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排路水库：</w:t>
      </w:r>
      <w:r>
        <w:rPr>
          <w:color w:val="000000" w:themeColor="text1"/>
          <w:sz w:val="24"/>
          <w14:textFill>
            <w14:solidFill>
              <w14:schemeClr w14:val="tx1"/>
            </w14:solidFill>
          </w14:textFill>
        </w:rPr>
        <w:t>为小（二）型水库，总库容57.1万立方米，兴利库容44.2万立方米。大坝为均质土坝，水库枢纽由大坝、溢洪道、输水涵管组成坝顶长72米，最大坝高17米，主要功能为农灌，不涉及饮用功能。</w:t>
      </w:r>
    </w:p>
    <w:p w14:paraId="0DC7A16B">
      <w:pPr>
        <w:spacing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北侧</w:t>
      </w:r>
      <w:r>
        <w:rPr>
          <w:b/>
          <w:color w:val="000000" w:themeColor="text1"/>
          <w:sz w:val="24"/>
          <w14:textFill>
            <w14:solidFill>
              <w14:schemeClr w14:val="tx1"/>
            </w14:solidFill>
          </w14:textFill>
        </w:rPr>
        <w:t>水塘：</w:t>
      </w:r>
      <w:r>
        <w:rPr>
          <w:color w:val="000000" w:themeColor="text1"/>
          <w:sz w:val="24"/>
          <w14:textFill>
            <w14:solidFill>
              <w14:schemeClr w14:val="tx1"/>
            </w14:solidFill>
          </w14:textFill>
        </w:rPr>
        <w:t>原作为硅厂循环冷却水水池，现已废弃。</w:t>
      </w:r>
    </w:p>
    <w:p w14:paraId="600084A6">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芒市大河：</w:t>
      </w:r>
      <w:r>
        <w:rPr>
          <w:color w:val="000000" w:themeColor="text1"/>
          <w:sz w:val="24"/>
          <w14:textFill>
            <w14:solidFill>
              <w14:schemeClr w14:val="tx1"/>
            </w14:solidFill>
          </w14:textFill>
        </w:rPr>
        <w:t>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14:paraId="69026E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评价区域水系图见附图4。</w:t>
      </w:r>
    </w:p>
    <w:p w14:paraId="0CF040D1">
      <w:pPr>
        <w:pStyle w:val="105"/>
        <w:rPr>
          <w:rFonts w:cs="Times New Roman"/>
          <w:color w:val="000000" w:themeColor="text1"/>
          <w14:textFill>
            <w14:solidFill>
              <w14:schemeClr w14:val="tx1"/>
            </w14:solidFill>
          </w14:textFill>
        </w:rPr>
      </w:pPr>
      <w:bookmarkStart w:id="362" w:name="_Toc471738014"/>
      <w:bookmarkStart w:id="363" w:name="_Toc319743109"/>
      <w:bookmarkStart w:id="364" w:name="_Toc443655429"/>
      <w:bookmarkStart w:id="365" w:name="_Toc454046529"/>
      <w:bookmarkStart w:id="366" w:name="_Toc508642464"/>
      <w:bookmarkStart w:id="367" w:name="_Toc393273292"/>
      <w:r>
        <w:rPr>
          <w:rFonts w:cs="Times New Roman"/>
          <w:color w:val="000000" w:themeColor="text1"/>
          <w14:textFill>
            <w14:solidFill>
              <w14:schemeClr w14:val="tx1"/>
            </w14:solidFill>
          </w14:textFill>
        </w:rPr>
        <w:t>4.1.5土壤</w:t>
      </w:r>
      <w:bookmarkEnd w:id="362"/>
      <w:bookmarkEnd w:id="363"/>
      <w:bookmarkEnd w:id="364"/>
      <w:bookmarkEnd w:id="365"/>
      <w:bookmarkEnd w:id="366"/>
      <w:bookmarkEnd w:id="367"/>
    </w:p>
    <w:bookmarkEnd w:id="361"/>
    <w:p w14:paraId="0294FAC4">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据芒市土壤普查资料分析，芒市从低到高依次呈地带性分布的土壤类型有赤红壤、红壤、黄壤。流域因降水丰富，因而土壤垂直带具有偏湿型特色，表现为红壤、黄色砖红壤性红壤亚类占优势。其意义是，土壤含水率较高，耐旱性较好，生物积蓄较强，有机质含量相对较高，但盐基淋溶作用也强，引起土壤偏酸。</w:t>
      </w:r>
    </w:p>
    <w:p w14:paraId="6C5E6D3F">
      <w:pPr>
        <w:spacing w:line="360" w:lineRule="auto"/>
        <w:ind w:firstLine="480" w:firstLineChars="200"/>
        <w:rPr>
          <w:color w:val="000000" w:themeColor="text1"/>
          <w:sz w:val="24"/>
          <w:szCs w:val="21"/>
          <w14:textFill>
            <w14:solidFill>
              <w14:schemeClr w14:val="tx1"/>
            </w14:solidFill>
          </w14:textFill>
        </w:rPr>
      </w:pPr>
      <w:r>
        <w:rPr>
          <w:color w:val="000000" w:themeColor="text1"/>
          <w:sz w:val="24"/>
          <w:szCs w:val="22"/>
          <w14:textFill>
            <w14:solidFill>
              <w14:schemeClr w14:val="tx1"/>
            </w14:solidFill>
          </w14:textFill>
        </w:rPr>
        <w:t>项目区为红壤。</w:t>
      </w:r>
    </w:p>
    <w:p w14:paraId="587AFF7A">
      <w:pPr>
        <w:pStyle w:val="105"/>
        <w:rPr>
          <w:rFonts w:cs="Times New Roman"/>
          <w:color w:val="000000" w:themeColor="text1"/>
          <w14:textFill>
            <w14:solidFill>
              <w14:schemeClr w14:val="tx1"/>
            </w14:solidFill>
          </w14:textFill>
        </w:rPr>
      </w:pPr>
      <w:bookmarkStart w:id="368" w:name="_Toc454046530"/>
      <w:bookmarkStart w:id="369" w:name="_Toc443655430"/>
      <w:bookmarkStart w:id="370" w:name="_Toc393273293"/>
      <w:bookmarkStart w:id="371" w:name="_Toc508642465"/>
      <w:bookmarkStart w:id="372" w:name="_Toc471738015"/>
      <w:r>
        <w:rPr>
          <w:rFonts w:cs="Times New Roman"/>
          <w:color w:val="000000" w:themeColor="text1"/>
          <w14:textFill>
            <w14:solidFill>
              <w14:schemeClr w14:val="tx1"/>
            </w14:solidFill>
          </w14:textFill>
        </w:rPr>
        <w:t>4.1.6植被</w:t>
      </w:r>
      <w:bookmarkEnd w:id="368"/>
      <w:bookmarkEnd w:id="369"/>
      <w:bookmarkEnd w:id="370"/>
      <w:bookmarkEnd w:id="371"/>
      <w:bookmarkEnd w:id="372"/>
    </w:p>
    <w:p w14:paraId="50833EDF">
      <w:pPr>
        <w:spacing w:line="360" w:lineRule="auto"/>
        <w:ind w:firstLine="480" w:firstLineChars="200"/>
        <w:rPr>
          <w:bCs/>
          <w:color w:val="000000" w:themeColor="text1"/>
          <w:kern w:val="0"/>
          <w:sz w:val="24"/>
          <w:szCs w:val="22"/>
          <w14:textFill>
            <w14:solidFill>
              <w14:schemeClr w14:val="tx1"/>
            </w14:solidFill>
          </w14:textFill>
        </w:rPr>
      </w:pPr>
      <w:r>
        <w:rPr>
          <w:color w:val="000000" w:themeColor="text1"/>
          <w:sz w:val="24"/>
          <w:szCs w:val="22"/>
          <w14:textFill>
            <w14:solidFill>
              <w14:schemeClr w14:val="tx1"/>
            </w14:solidFill>
          </w14:textFill>
        </w:rPr>
        <w:t>评价区主要为“季风热带北缘雨林季雨林地带”-“滇南、滇西南间山盆地季节雨林和半常绿季雨林区”-“滇西南中山宽谷高榕、麻楝亚区”。区内植被类型主要为</w:t>
      </w:r>
      <w:r>
        <w:rPr>
          <w:color w:val="000000" w:themeColor="text1"/>
          <w:kern w:val="0"/>
          <w:sz w:val="24"/>
          <w:szCs w:val="22"/>
          <w14:textFill>
            <w14:solidFill>
              <w14:schemeClr w14:val="tx1"/>
            </w14:solidFill>
          </w14:textFill>
        </w:rPr>
        <w:t>常绿落叶阔叶混交林，分布有西南桦、红木荷林；热性稀树灌草丛，分布有含毛麻楝、黄牛木的中草草丛；</w:t>
      </w:r>
      <w:r>
        <w:rPr>
          <w:bCs/>
          <w:color w:val="000000" w:themeColor="text1"/>
          <w:kern w:val="0"/>
          <w:sz w:val="24"/>
          <w:szCs w:val="22"/>
          <w14:textFill>
            <w14:solidFill>
              <w14:schemeClr w14:val="tx1"/>
            </w14:solidFill>
          </w14:textFill>
        </w:rPr>
        <w:t>暖热性竹林，主要为凤尾竹林；草丛主要包括肿柄菊草丛、飞机草草丛和卡开芦草丛等。</w:t>
      </w:r>
    </w:p>
    <w:p w14:paraId="748BD874">
      <w:pPr>
        <w:spacing w:line="360" w:lineRule="auto"/>
        <w:ind w:firstLine="480" w:firstLineChars="200"/>
        <w:rPr>
          <w:color w:val="000000" w:themeColor="text1"/>
          <w:sz w:val="24"/>
          <w:szCs w:val="22"/>
          <w14:textFill>
            <w14:solidFill>
              <w14:schemeClr w14:val="tx1"/>
            </w14:solidFill>
          </w14:textFill>
        </w:rPr>
      </w:pPr>
      <w:r>
        <w:rPr>
          <w:rFonts w:hint="eastAsia"/>
          <w:bCs/>
          <w:color w:val="000000" w:themeColor="text1"/>
          <w:kern w:val="0"/>
          <w:sz w:val="24"/>
          <w:szCs w:val="22"/>
          <w14:textFill>
            <w14:solidFill>
              <w14:schemeClr w14:val="tx1"/>
            </w14:solidFill>
          </w14:textFill>
        </w:rPr>
        <w:t>云南省德宏州芒市遮放镇户拉村委会排六村老水泥厂宿舍区场地</w:t>
      </w:r>
      <w:r>
        <w:rPr>
          <w:bCs/>
          <w:color w:val="000000" w:themeColor="text1"/>
          <w:sz w:val="24"/>
          <w14:textFill>
            <w14:solidFill>
              <w14:schemeClr w14:val="tx1"/>
            </w14:solidFill>
          </w14:textFill>
        </w:rPr>
        <w:t>内，现为空地及闲置厂房，主要为人工植被。</w:t>
      </w:r>
    </w:p>
    <w:p w14:paraId="249B24C3">
      <w:pPr>
        <w:pStyle w:val="4"/>
        <w:rPr>
          <w:rFonts w:ascii="Times New Roman" w:hAnsi="Times New Roman"/>
          <w:color w:val="000000" w:themeColor="text1"/>
          <w14:textFill>
            <w14:solidFill>
              <w14:schemeClr w14:val="tx1"/>
            </w14:solidFill>
          </w14:textFill>
        </w:rPr>
      </w:pPr>
      <w:bookmarkStart w:id="373" w:name="_Toc28263644"/>
      <w:r>
        <w:rPr>
          <w:rFonts w:ascii="Times New Roman" w:hAnsi="Times New Roman"/>
          <w:color w:val="000000" w:themeColor="text1"/>
          <w14:textFill>
            <w14:solidFill>
              <w14:schemeClr w14:val="tx1"/>
            </w14:solidFill>
          </w14:textFill>
        </w:rPr>
        <w:t>4.2环境质量现状</w:t>
      </w:r>
      <w:bookmarkEnd w:id="346"/>
      <w:bookmarkEnd w:id="373"/>
    </w:p>
    <w:p w14:paraId="4B288A9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为了掌握本项目区域及周围的环境质量现状，建设方委托</w:t>
      </w:r>
      <w:r>
        <w:rPr>
          <w:bCs/>
          <w:color w:val="000000" w:themeColor="text1"/>
          <w:sz w:val="24"/>
          <w14:textFill>
            <w14:solidFill>
              <w14:schemeClr w14:val="tx1"/>
            </w14:solidFill>
          </w14:textFill>
        </w:rPr>
        <w:t>云南环绿环境检测技术有限公司</w:t>
      </w:r>
      <w:r>
        <w:rPr>
          <w:color w:val="000000" w:themeColor="text1"/>
          <w:sz w:val="24"/>
          <w14:textFill>
            <w14:solidFill>
              <w14:schemeClr w14:val="tx1"/>
            </w14:solidFill>
          </w14:textFill>
        </w:rPr>
        <w:t>开展环境质量现状监测工作，布设环境现状监测点，具体位置见评价范围及监测布点图。</w:t>
      </w:r>
    </w:p>
    <w:p w14:paraId="6EC0C3ED">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4.2.1环境空气质量现状</w:t>
      </w:r>
    </w:p>
    <w:p w14:paraId="436D242E">
      <w:pPr>
        <w:adjustRightInd w:val="0"/>
        <w:snapToGrid w:val="0"/>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1、区域基本污染物达标分析</w:t>
      </w:r>
    </w:p>
    <w:p w14:paraId="2D3ABEB0">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本项目大气环境评价为二级，根据《环境影响评价技术导则 大气环境》</w:t>
      </w:r>
    </w:p>
    <w:p w14:paraId="5292DFA9">
      <w:pPr>
        <w:pStyle w:val="297"/>
        <w:ind w:firstLine="476"/>
        <w:rPr>
          <w:color w:val="000000" w:themeColor="text1"/>
          <w14:textFill>
            <w14:solidFill>
              <w14:schemeClr w14:val="tx1"/>
            </w14:solidFill>
          </w14:textFill>
        </w:rPr>
      </w:pPr>
      <w:r>
        <w:rPr>
          <w:color w:val="000000" w:themeColor="text1"/>
          <w:spacing w:val="-1"/>
          <w14:textFill>
            <w14:solidFill>
              <w14:schemeClr w14:val="tx1"/>
            </w14:solidFill>
          </w14:textFill>
        </w:rPr>
        <w:t>（HJ2.2-2018），应调查所在区域环境质量达标情况，本次评价采用德宏州环境</w:t>
      </w:r>
      <w:r>
        <w:rPr>
          <w:color w:val="000000" w:themeColor="text1"/>
          <w:spacing w:val="-5"/>
          <w14:textFill>
            <w14:solidFill>
              <w14:schemeClr w14:val="tx1"/>
            </w14:solidFill>
          </w14:textFill>
        </w:rPr>
        <w:t>保护局发布的《德宏州 2018 年环境质量状况公报</w:t>
      </w:r>
      <w:r>
        <w:rPr>
          <w:color w:val="000000" w:themeColor="text1"/>
          <w14:textFill>
            <w14:solidFill>
              <w14:schemeClr w14:val="tx1"/>
            </w14:solidFill>
          </w14:textFill>
        </w:rPr>
        <w:t xml:space="preserve">》中的数据和结论， </w:t>
      </w:r>
      <w:r>
        <w:rPr>
          <w:color w:val="000000" w:themeColor="text1"/>
          <w:spacing w:val="-6"/>
          <w14:textFill>
            <w14:solidFill>
              <w14:schemeClr w14:val="tx1"/>
            </w14:solidFill>
          </w14:textFill>
        </w:rPr>
        <w:t xml:space="preserve">区域监测数据统计见表 </w:t>
      </w:r>
      <w:r>
        <w:rPr>
          <w:color w:val="000000" w:themeColor="text1"/>
          <w14:textFill>
            <w14:solidFill>
              <w14:schemeClr w14:val="tx1"/>
            </w14:solidFill>
          </w14:textFill>
        </w:rPr>
        <w:t>4.2-1。</w:t>
      </w:r>
    </w:p>
    <w:p w14:paraId="78197945">
      <w:pPr>
        <w:autoSpaceDE w:val="0"/>
        <w:autoSpaceDN w:val="0"/>
        <w:spacing w:before="153"/>
        <w:ind w:left="220" w:right="219"/>
        <w:jc w:val="center"/>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表</w:t>
      </w:r>
      <w:r>
        <w:rPr>
          <w:b/>
          <w:bCs/>
          <w:color w:val="000000" w:themeColor="text1"/>
          <w:spacing w:val="-60"/>
          <w:kern w:val="0"/>
          <w:sz w:val="24"/>
          <w14:textFill>
            <w14:solidFill>
              <w14:schemeClr w14:val="tx1"/>
            </w14:solidFill>
          </w14:textFill>
        </w:rPr>
        <w:t xml:space="preserve"> </w:t>
      </w:r>
      <w:r>
        <w:rPr>
          <w:rFonts w:eastAsia="Times New Roman"/>
          <w:b/>
          <w:bCs/>
          <w:color w:val="000000" w:themeColor="text1"/>
          <w:kern w:val="0"/>
          <w:sz w:val="24"/>
          <w14:textFill>
            <w14:solidFill>
              <w14:schemeClr w14:val="tx1"/>
            </w14:solidFill>
          </w14:textFill>
        </w:rPr>
        <w:t>4.2-1</w:t>
      </w:r>
      <w:r>
        <w:rPr>
          <w:rFonts w:eastAsia="Times New Roman"/>
          <w:b/>
          <w:bCs/>
          <w:color w:val="000000" w:themeColor="text1"/>
          <w:kern w:val="0"/>
          <w:sz w:val="24"/>
          <w14:textFill>
            <w14:solidFill>
              <w14:schemeClr w14:val="tx1"/>
            </w14:solidFill>
          </w14:textFill>
        </w:rPr>
        <w:tab/>
      </w:r>
      <w:r>
        <w:rPr>
          <w:b/>
          <w:bCs/>
          <w:color w:val="000000" w:themeColor="text1"/>
          <w:w w:val="95"/>
          <w:kern w:val="0"/>
          <w:sz w:val="24"/>
          <w14:textFill>
            <w14:solidFill>
              <w14:schemeClr w14:val="tx1"/>
            </w14:solidFill>
          </w14:textFill>
        </w:rPr>
        <w:t>区域基本污染物环境质量现状</w:t>
      </w:r>
    </w:p>
    <w:tbl>
      <w:tblPr>
        <w:tblStyle w:val="280"/>
        <w:tblW w:w="5287"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03"/>
        <w:gridCol w:w="580"/>
        <w:gridCol w:w="977"/>
        <w:gridCol w:w="1166"/>
        <w:gridCol w:w="1270"/>
        <w:gridCol w:w="1131"/>
        <w:gridCol w:w="708"/>
        <w:gridCol w:w="1274"/>
        <w:gridCol w:w="1274"/>
      </w:tblGrid>
      <w:tr w14:paraId="26EE767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116" w:type="pct"/>
            <w:gridSpan w:val="3"/>
            <w:vAlign w:val="center"/>
          </w:tcPr>
          <w:p w14:paraId="3D2150A5">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监测指标</w:t>
            </w:r>
          </w:p>
        </w:tc>
        <w:tc>
          <w:tcPr>
            <w:tcW w:w="664" w:type="pct"/>
            <w:vAlign w:val="center"/>
          </w:tcPr>
          <w:p w14:paraId="0584B0BA">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SO</w:t>
            </w:r>
            <w:r>
              <w:rPr>
                <w:rFonts w:ascii="Times New Roman" w:hAnsi="Times New Roman" w:cs="Times New Roman"/>
                <w:color w:val="000000" w:themeColor="text1"/>
                <w:position w:val="-2"/>
                <w:sz w:val="9"/>
                <w14:textFill>
                  <w14:solidFill>
                    <w14:schemeClr w14:val="tx1"/>
                  </w14:solidFill>
                </w14:textFill>
              </w:rPr>
              <w:t>2</w:t>
            </w:r>
            <w:r>
              <w:rPr>
                <w:rFonts w:ascii="Times New Roman" w:hAnsi="Times New Roman" w:cs="Times New Roman"/>
                <w:color w:val="000000" w:themeColor="text1"/>
                <w:sz w:val="18"/>
                <w14:textFill>
                  <w14:solidFill>
                    <w14:schemeClr w14:val="tx1"/>
                  </w14:solidFill>
                </w14:textFill>
              </w:rPr>
              <w:t>(mg/ m</w:t>
            </w:r>
            <w:r>
              <w:rPr>
                <w:rFonts w:ascii="Times New Roman" w:hAnsi="Times New Roman" w:cs="Times New Roman"/>
                <w:color w:val="000000" w:themeColor="text1"/>
                <w:position w:val="9"/>
                <w:sz w:val="9"/>
                <w14:textFill>
                  <w14:solidFill>
                    <w14:schemeClr w14:val="tx1"/>
                  </w14:solidFill>
                </w14:textFill>
              </w:rPr>
              <w:t>3</w:t>
            </w:r>
            <w:r>
              <w:rPr>
                <w:rFonts w:ascii="Times New Roman" w:hAnsi="Times New Roman" w:cs="Times New Roman"/>
                <w:color w:val="000000" w:themeColor="text1"/>
                <w:sz w:val="18"/>
                <w14:textFill>
                  <w14:solidFill>
                    <w14:schemeClr w14:val="tx1"/>
                  </w14:solidFill>
                </w14:textFill>
              </w:rPr>
              <w:t>)</w:t>
            </w:r>
          </w:p>
        </w:tc>
        <w:tc>
          <w:tcPr>
            <w:tcW w:w="723" w:type="pct"/>
            <w:vAlign w:val="center"/>
          </w:tcPr>
          <w:p w14:paraId="1DE0B6E8">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NO</w:t>
            </w:r>
            <w:r>
              <w:rPr>
                <w:rFonts w:ascii="Times New Roman" w:hAnsi="Times New Roman" w:cs="Times New Roman"/>
                <w:color w:val="000000" w:themeColor="text1"/>
                <w:position w:val="-2"/>
                <w:sz w:val="9"/>
                <w14:textFill>
                  <w14:solidFill>
                    <w14:schemeClr w14:val="tx1"/>
                  </w14:solidFill>
                </w14:textFill>
              </w:rPr>
              <w:t>2</w:t>
            </w:r>
            <w:r>
              <w:rPr>
                <w:rFonts w:ascii="Times New Roman" w:hAnsi="Times New Roman" w:cs="Times New Roman"/>
                <w:color w:val="000000" w:themeColor="text1"/>
                <w:sz w:val="18"/>
                <w14:textFill>
                  <w14:solidFill>
                    <w14:schemeClr w14:val="tx1"/>
                  </w14:solidFill>
                </w14:textFill>
              </w:rPr>
              <w:t>(mg/ m</w:t>
            </w:r>
            <w:r>
              <w:rPr>
                <w:rFonts w:ascii="Times New Roman" w:hAnsi="Times New Roman" w:cs="Times New Roman"/>
                <w:color w:val="000000" w:themeColor="text1"/>
                <w:position w:val="9"/>
                <w:sz w:val="9"/>
                <w14:textFill>
                  <w14:solidFill>
                    <w14:schemeClr w14:val="tx1"/>
                  </w14:solidFill>
                </w14:textFill>
              </w:rPr>
              <w:t>3</w:t>
            </w:r>
            <w:r>
              <w:rPr>
                <w:rFonts w:ascii="Times New Roman" w:hAnsi="Times New Roman" w:cs="Times New Roman"/>
                <w:color w:val="000000" w:themeColor="text1"/>
                <w:spacing w:val="-50"/>
                <w:sz w:val="18"/>
                <w14:textFill>
                  <w14:solidFill>
                    <w14:schemeClr w14:val="tx1"/>
                  </w14:solidFill>
                </w14:textFill>
              </w:rPr>
              <w:t xml:space="preserve"> </w:t>
            </w:r>
            <w:r>
              <w:rPr>
                <w:rFonts w:ascii="Times New Roman" w:hAnsi="Times New Roman" w:cs="Times New Roman"/>
                <w:color w:val="000000" w:themeColor="text1"/>
                <w:sz w:val="18"/>
                <w14:textFill>
                  <w14:solidFill>
                    <w14:schemeClr w14:val="tx1"/>
                  </w14:solidFill>
                </w14:textFill>
              </w:rPr>
              <w:t>)</w:t>
            </w:r>
          </w:p>
        </w:tc>
        <w:tc>
          <w:tcPr>
            <w:tcW w:w="644" w:type="pct"/>
            <w:vAlign w:val="center"/>
          </w:tcPr>
          <w:p w14:paraId="484A955D">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co(mg/ m</w:t>
            </w:r>
            <w:r>
              <w:rPr>
                <w:rFonts w:ascii="Times New Roman" w:hAnsi="Times New Roman" w:cs="Times New Roman"/>
                <w:color w:val="000000" w:themeColor="text1"/>
                <w:position w:val="9"/>
                <w:sz w:val="9"/>
                <w14:textFill>
                  <w14:solidFill>
                    <w14:schemeClr w14:val="tx1"/>
                  </w14:solidFill>
                </w14:textFill>
              </w:rPr>
              <w:t>3</w:t>
            </w:r>
            <w:r>
              <w:rPr>
                <w:rFonts w:ascii="Times New Roman" w:hAnsi="Times New Roman" w:cs="Times New Roman"/>
                <w:color w:val="000000" w:themeColor="text1"/>
                <w:sz w:val="18"/>
                <w14:textFill>
                  <w14:solidFill>
                    <w14:schemeClr w14:val="tx1"/>
                  </w14:solidFill>
                </w14:textFill>
              </w:rPr>
              <w:t>)</w:t>
            </w:r>
          </w:p>
        </w:tc>
        <w:tc>
          <w:tcPr>
            <w:tcW w:w="403" w:type="pct"/>
            <w:vAlign w:val="center"/>
          </w:tcPr>
          <w:p w14:paraId="3F765B73">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O</w:t>
            </w:r>
            <w:r>
              <w:rPr>
                <w:rFonts w:ascii="Times New Roman" w:hAnsi="Times New Roman" w:cs="Times New Roman"/>
                <w:color w:val="000000" w:themeColor="text1"/>
                <w:position w:val="-2"/>
                <w:sz w:val="9"/>
                <w14:textFill>
                  <w14:solidFill>
                    <w14:schemeClr w14:val="tx1"/>
                  </w14:solidFill>
                </w14:textFill>
              </w:rPr>
              <w:t>3</w:t>
            </w:r>
            <w:r>
              <w:rPr>
                <w:rFonts w:ascii="Times New Roman" w:hAnsi="Times New Roman" w:cs="Times New Roman"/>
                <w:color w:val="000000" w:themeColor="text1"/>
                <w:sz w:val="18"/>
                <w14:textFill>
                  <w14:solidFill>
                    <w14:schemeClr w14:val="tx1"/>
                  </w14:solidFill>
                </w14:textFill>
              </w:rPr>
              <w:t>-8h</w:t>
            </w:r>
          </w:p>
        </w:tc>
        <w:tc>
          <w:tcPr>
            <w:tcW w:w="725" w:type="pct"/>
            <w:vAlign w:val="center"/>
          </w:tcPr>
          <w:p w14:paraId="7BC63E42">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PM</w:t>
            </w:r>
            <w:r>
              <w:rPr>
                <w:rFonts w:ascii="Times New Roman" w:hAnsi="Times New Roman" w:cs="Times New Roman"/>
                <w:color w:val="000000" w:themeColor="text1"/>
                <w:position w:val="-2"/>
                <w:sz w:val="9"/>
                <w14:textFill>
                  <w14:solidFill>
                    <w14:schemeClr w14:val="tx1"/>
                  </w14:solidFill>
                </w14:textFill>
              </w:rPr>
              <w:t>10</w:t>
            </w:r>
            <w:r>
              <w:rPr>
                <w:rFonts w:ascii="Times New Roman" w:hAnsi="Times New Roman" w:cs="Times New Roman"/>
                <w:color w:val="000000" w:themeColor="text1"/>
                <w:sz w:val="18"/>
                <w14:textFill>
                  <w14:solidFill>
                    <w14:schemeClr w14:val="tx1"/>
                  </w14:solidFill>
                </w14:textFill>
              </w:rPr>
              <w:t>(mg/ m</w:t>
            </w:r>
            <w:r>
              <w:rPr>
                <w:rFonts w:ascii="Times New Roman" w:hAnsi="Times New Roman" w:cs="Times New Roman"/>
                <w:color w:val="000000" w:themeColor="text1"/>
                <w:position w:val="9"/>
                <w:sz w:val="9"/>
                <w14:textFill>
                  <w14:solidFill>
                    <w14:schemeClr w14:val="tx1"/>
                  </w14:solidFill>
                </w14:textFill>
              </w:rPr>
              <w:t>3</w:t>
            </w:r>
            <w:r>
              <w:rPr>
                <w:rFonts w:ascii="Times New Roman" w:hAnsi="Times New Roman" w:cs="Times New Roman"/>
                <w:color w:val="000000" w:themeColor="text1"/>
                <w:sz w:val="18"/>
                <w14:textFill>
                  <w14:solidFill>
                    <w14:schemeClr w14:val="tx1"/>
                  </w14:solidFill>
                </w14:textFill>
              </w:rPr>
              <w:t xml:space="preserve"> )</w:t>
            </w:r>
          </w:p>
        </w:tc>
        <w:tc>
          <w:tcPr>
            <w:tcW w:w="725" w:type="pct"/>
            <w:vAlign w:val="center"/>
          </w:tcPr>
          <w:p w14:paraId="0F5F8108">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PM</w:t>
            </w:r>
            <w:r>
              <w:rPr>
                <w:rFonts w:ascii="Times New Roman" w:hAnsi="Times New Roman" w:cs="Times New Roman"/>
                <w:color w:val="000000" w:themeColor="text1"/>
                <w:position w:val="-2"/>
                <w:sz w:val="9"/>
                <w14:textFill>
                  <w14:solidFill>
                    <w14:schemeClr w14:val="tx1"/>
                  </w14:solidFill>
                </w14:textFill>
              </w:rPr>
              <w:t>2.5</w:t>
            </w:r>
            <w:r>
              <w:rPr>
                <w:rFonts w:ascii="Times New Roman" w:hAnsi="Times New Roman" w:cs="Times New Roman"/>
                <w:color w:val="000000" w:themeColor="text1"/>
                <w:sz w:val="18"/>
                <w14:textFill>
                  <w14:solidFill>
                    <w14:schemeClr w14:val="tx1"/>
                  </w14:solidFill>
                </w14:textFill>
              </w:rPr>
              <w:t>(mg/ m</w:t>
            </w:r>
            <w:r>
              <w:rPr>
                <w:rFonts w:ascii="Times New Roman" w:hAnsi="Times New Roman" w:cs="Times New Roman"/>
                <w:color w:val="000000" w:themeColor="text1"/>
                <w:position w:val="9"/>
                <w:sz w:val="9"/>
                <w14:textFill>
                  <w14:solidFill>
                    <w14:schemeClr w14:val="tx1"/>
                  </w14:solidFill>
                </w14:textFill>
              </w:rPr>
              <w:t>3</w:t>
            </w:r>
            <w:r>
              <w:rPr>
                <w:rFonts w:ascii="Times New Roman" w:hAnsi="Times New Roman" w:cs="Times New Roman"/>
                <w:color w:val="000000" w:themeColor="text1"/>
                <w:spacing w:val="-51"/>
                <w:sz w:val="18"/>
                <w14:textFill>
                  <w14:solidFill>
                    <w14:schemeClr w14:val="tx1"/>
                  </w14:solidFill>
                </w14:textFill>
              </w:rPr>
              <w:t xml:space="preserve"> </w:t>
            </w:r>
            <w:r>
              <w:rPr>
                <w:rFonts w:ascii="Times New Roman" w:hAnsi="Times New Roman" w:cs="Times New Roman"/>
                <w:color w:val="000000" w:themeColor="text1"/>
                <w:sz w:val="18"/>
                <w14:textFill>
                  <w14:solidFill>
                    <w14:schemeClr w14:val="tx1"/>
                  </w14:solidFill>
                </w14:textFill>
              </w:rPr>
              <w:t>)</w:t>
            </w:r>
          </w:p>
        </w:tc>
      </w:tr>
      <w:tr w14:paraId="1080947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30" w:type="pct"/>
            <w:vMerge w:val="restart"/>
            <w:vAlign w:val="center"/>
          </w:tcPr>
          <w:p w14:paraId="5D281DD4">
            <w:pPr>
              <w:adjustRightInd w:val="0"/>
              <w:snapToGrid w:val="0"/>
              <w:ind w:left="105" w:leftChars="50" w:right="105" w:rightChars="50"/>
              <w:rPr>
                <w:rFonts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eastAsiaTheme="minorEastAsia"/>
                <w:color w:val="000000" w:themeColor="text1"/>
                <w:lang w:eastAsia="zh-CN"/>
                <w14:textFill>
                  <w14:solidFill>
                    <w14:schemeClr w14:val="tx1"/>
                  </w14:solidFill>
                </w14:textFill>
              </w:rPr>
              <w:t>芒市</w:t>
            </w:r>
          </w:p>
        </w:tc>
        <w:tc>
          <w:tcPr>
            <w:tcW w:w="330" w:type="pct"/>
            <w:vMerge w:val="restart"/>
            <w:vAlign w:val="center"/>
          </w:tcPr>
          <w:p w14:paraId="5425F649">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FF0000"/>
                <w:sz w:val="18"/>
              </w:rPr>
              <w:t>201</w:t>
            </w:r>
            <w:r>
              <w:rPr>
                <w:rFonts w:hint="eastAsia" w:ascii="Times New Roman" w:hAnsi="Times New Roman" w:cs="Times New Roman"/>
                <w:color w:val="FF0000"/>
                <w:sz w:val="18"/>
                <w:lang w:eastAsia="zh-CN"/>
              </w:rPr>
              <w:t>8</w:t>
            </w:r>
            <w:r>
              <w:rPr>
                <w:rFonts w:ascii="Times New Roman" w:hAnsi="Times New Roman" w:cs="Times New Roman"/>
                <w:color w:val="FF0000"/>
                <w:spacing w:val="-23"/>
                <w:sz w:val="18"/>
              </w:rPr>
              <w:t xml:space="preserve"> 年</w:t>
            </w:r>
          </w:p>
        </w:tc>
        <w:tc>
          <w:tcPr>
            <w:tcW w:w="556" w:type="pct"/>
            <w:vAlign w:val="center"/>
          </w:tcPr>
          <w:p w14:paraId="09EF1E9E">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年均值</w:t>
            </w:r>
          </w:p>
        </w:tc>
        <w:tc>
          <w:tcPr>
            <w:tcW w:w="664" w:type="pct"/>
            <w:vAlign w:val="center"/>
          </w:tcPr>
          <w:p w14:paraId="00712124">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0.015</w:t>
            </w:r>
          </w:p>
        </w:tc>
        <w:tc>
          <w:tcPr>
            <w:tcW w:w="723" w:type="pct"/>
            <w:vAlign w:val="center"/>
          </w:tcPr>
          <w:p w14:paraId="5D3D0116">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0.022</w:t>
            </w:r>
          </w:p>
        </w:tc>
        <w:tc>
          <w:tcPr>
            <w:tcW w:w="644" w:type="pct"/>
            <w:vAlign w:val="center"/>
          </w:tcPr>
          <w:p w14:paraId="05A1287C">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0.7</w:t>
            </w:r>
          </w:p>
        </w:tc>
        <w:tc>
          <w:tcPr>
            <w:tcW w:w="403" w:type="pct"/>
            <w:vAlign w:val="center"/>
          </w:tcPr>
          <w:p w14:paraId="54551A21">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0.08</w:t>
            </w:r>
          </w:p>
        </w:tc>
        <w:tc>
          <w:tcPr>
            <w:tcW w:w="725" w:type="pct"/>
            <w:vAlign w:val="center"/>
          </w:tcPr>
          <w:p w14:paraId="44B2AF45">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0.053</w:t>
            </w:r>
          </w:p>
        </w:tc>
        <w:tc>
          <w:tcPr>
            <w:tcW w:w="725" w:type="pct"/>
            <w:vAlign w:val="center"/>
          </w:tcPr>
          <w:p w14:paraId="245F6A0D">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0.034</w:t>
            </w:r>
          </w:p>
        </w:tc>
      </w:tr>
      <w:tr w14:paraId="0FB5AA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30" w:type="pct"/>
            <w:vMerge w:val="continue"/>
            <w:vAlign w:val="center"/>
          </w:tcPr>
          <w:p w14:paraId="603139C6">
            <w:pPr>
              <w:adjustRightInd w:val="0"/>
              <w:snapToGrid w:val="0"/>
              <w:ind w:left="105" w:leftChars="50" w:right="105" w:rightChars="50"/>
              <w:rPr>
                <w:rFonts w:ascii="Times New Roman" w:hAnsi="Times New Roman" w:cs="Times New Roman" w:eastAsiaTheme="minorEastAsia"/>
                <w:color w:val="000000" w:themeColor="text1"/>
                <w:lang w:eastAsia="en-US"/>
                <w14:textFill>
                  <w14:solidFill>
                    <w14:schemeClr w14:val="tx1"/>
                  </w14:solidFill>
                </w14:textFill>
              </w:rPr>
            </w:pPr>
          </w:p>
        </w:tc>
        <w:tc>
          <w:tcPr>
            <w:tcW w:w="330" w:type="pct"/>
            <w:vMerge w:val="continue"/>
            <w:vAlign w:val="center"/>
          </w:tcPr>
          <w:p w14:paraId="050E3455">
            <w:pPr>
              <w:adjustRightInd w:val="0"/>
              <w:snapToGrid w:val="0"/>
              <w:ind w:left="105" w:leftChars="50" w:right="105" w:rightChars="50"/>
              <w:jc w:val="center"/>
              <w:rPr>
                <w:rFonts w:ascii="Times New Roman" w:hAnsi="Times New Roman" w:cs="Times New Roman" w:eastAsiaTheme="minorEastAsia"/>
                <w:color w:val="000000" w:themeColor="text1"/>
                <w:lang w:eastAsia="en-US"/>
                <w14:textFill>
                  <w14:solidFill>
                    <w14:schemeClr w14:val="tx1"/>
                  </w14:solidFill>
                </w14:textFill>
              </w:rPr>
            </w:pPr>
          </w:p>
        </w:tc>
        <w:tc>
          <w:tcPr>
            <w:tcW w:w="556" w:type="pct"/>
            <w:vAlign w:val="center"/>
          </w:tcPr>
          <w:p w14:paraId="7CC069FC">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日均浓度范围</w:t>
            </w:r>
          </w:p>
        </w:tc>
        <w:tc>
          <w:tcPr>
            <w:tcW w:w="664" w:type="pct"/>
            <w:vAlign w:val="center"/>
          </w:tcPr>
          <w:p w14:paraId="0183BEBE">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0.007-0.036</w:t>
            </w:r>
          </w:p>
        </w:tc>
        <w:tc>
          <w:tcPr>
            <w:tcW w:w="723" w:type="pct"/>
            <w:vAlign w:val="center"/>
          </w:tcPr>
          <w:p w14:paraId="39D06B83">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0.009-0.059</w:t>
            </w:r>
          </w:p>
        </w:tc>
        <w:tc>
          <w:tcPr>
            <w:tcW w:w="644" w:type="pct"/>
            <w:vAlign w:val="center"/>
          </w:tcPr>
          <w:p w14:paraId="6CD8F2EA">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0.3-1.5</w:t>
            </w:r>
          </w:p>
        </w:tc>
        <w:tc>
          <w:tcPr>
            <w:tcW w:w="403" w:type="pct"/>
            <w:vAlign w:val="center"/>
          </w:tcPr>
          <w:p w14:paraId="3F4A74E8">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0.010-0.172</w:t>
            </w:r>
          </w:p>
        </w:tc>
        <w:tc>
          <w:tcPr>
            <w:tcW w:w="725" w:type="pct"/>
            <w:vAlign w:val="center"/>
          </w:tcPr>
          <w:p w14:paraId="5322EB01">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0.010-0.146</w:t>
            </w:r>
          </w:p>
        </w:tc>
        <w:tc>
          <w:tcPr>
            <w:tcW w:w="725" w:type="pct"/>
            <w:vAlign w:val="center"/>
          </w:tcPr>
          <w:p w14:paraId="7BA10E56">
            <w:pPr>
              <w:pStyle w:val="281"/>
              <w:adjustRightInd w:val="0"/>
              <w:snapToGrid w:val="0"/>
              <w:ind w:left="105" w:leftChars="50" w:right="105" w:rightChars="50"/>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0.008-0.13</w:t>
            </w:r>
          </w:p>
        </w:tc>
      </w:tr>
    </w:tbl>
    <w:p w14:paraId="5E957882">
      <w:pPr>
        <w:adjustRightInd w:val="0"/>
        <w:snapToGrid w:val="0"/>
        <w:spacing w:line="360" w:lineRule="auto"/>
        <w:ind w:firstLine="460" w:firstLineChars="200"/>
        <w:jc w:val="left"/>
        <w:rPr>
          <w:color w:val="000000" w:themeColor="text1"/>
          <w:kern w:val="0"/>
          <w:sz w:val="24"/>
          <w14:textFill>
            <w14:solidFill>
              <w14:schemeClr w14:val="tx1"/>
            </w14:solidFill>
          </w14:textFill>
        </w:rPr>
      </w:pPr>
      <w:r>
        <w:rPr>
          <w:color w:val="000000" w:themeColor="text1"/>
          <w:spacing w:val="-5"/>
          <w:kern w:val="0"/>
          <w:sz w:val="24"/>
          <w14:textFill>
            <w14:solidFill>
              <w14:schemeClr w14:val="tx1"/>
            </w14:solidFill>
          </w14:textFill>
        </w:rPr>
        <w:t>根据《德宏州 2018 年环境质量状况公报</w:t>
      </w:r>
      <w:r>
        <w:rPr>
          <w:color w:val="000000" w:themeColor="text1"/>
          <w:spacing w:val="-4"/>
          <w:kern w:val="0"/>
          <w:sz w:val="24"/>
          <w14:textFill>
            <w14:solidFill>
              <w14:schemeClr w14:val="tx1"/>
            </w14:solidFill>
          </w14:textFill>
        </w:rPr>
        <w:t xml:space="preserve">》，芒市 </w:t>
      </w:r>
      <w:r>
        <w:rPr>
          <w:rFonts w:eastAsia="Times New Roman"/>
          <w:color w:val="000000" w:themeColor="text1"/>
          <w:kern w:val="0"/>
          <w:sz w:val="24"/>
          <w14:textFill>
            <w14:solidFill>
              <w14:schemeClr w14:val="tx1"/>
            </w14:solidFill>
          </w14:textFill>
        </w:rPr>
        <w:t>2018</w:t>
      </w:r>
      <w:r>
        <w:rPr>
          <w:color w:val="000000" w:themeColor="text1"/>
          <w:spacing w:val="-24"/>
          <w:kern w:val="0"/>
          <w:sz w:val="24"/>
          <w14:textFill>
            <w14:solidFill>
              <w14:schemeClr w14:val="tx1"/>
            </w14:solidFill>
          </w14:textFill>
        </w:rPr>
        <w:t xml:space="preserve">年 </w:t>
      </w:r>
      <w:r>
        <w:rPr>
          <w:rFonts w:eastAsia="Times New Roman"/>
          <w:color w:val="000000" w:themeColor="text1"/>
          <w:kern w:val="0"/>
          <w:sz w:val="24"/>
          <w14:textFill>
            <w14:solidFill>
              <w14:schemeClr w14:val="tx1"/>
            </w14:solidFill>
          </w14:textFill>
        </w:rPr>
        <w:t>SO</w:t>
      </w:r>
      <w:r>
        <w:rPr>
          <w:rFonts w:eastAsia="Times New Roman"/>
          <w:color w:val="000000" w:themeColor="text1"/>
          <w:kern w:val="0"/>
          <w:position w:val="-2"/>
          <w:sz w:val="16"/>
          <w14:textFill>
            <w14:solidFill>
              <w14:schemeClr w14:val="tx1"/>
            </w14:solidFill>
          </w14:textFill>
        </w:rPr>
        <w:t>2</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NO</w:t>
      </w:r>
      <w:r>
        <w:rPr>
          <w:rFonts w:eastAsia="Times New Roman"/>
          <w:color w:val="000000" w:themeColor="text1"/>
          <w:kern w:val="0"/>
          <w:position w:val="-2"/>
          <w:sz w:val="16"/>
          <w14:textFill>
            <w14:solidFill>
              <w14:schemeClr w14:val="tx1"/>
            </w14:solidFill>
          </w14:textFill>
        </w:rPr>
        <w:t>2</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CO</w:t>
      </w:r>
      <w:r>
        <w:rPr>
          <w:rFonts w:eastAsiaTheme="minorEastAsia"/>
          <w:color w:val="000000" w:themeColor="text1"/>
          <w:spacing w:val="58"/>
          <w:kern w:val="0"/>
          <w:sz w:val="24"/>
          <w14:textFill>
            <w14:solidFill>
              <w14:schemeClr w14:val="tx1"/>
            </w14:solidFill>
          </w14:textFill>
        </w:rPr>
        <w:t>、O</w:t>
      </w:r>
      <w:r>
        <w:rPr>
          <w:rFonts w:eastAsiaTheme="minorEastAsia"/>
          <w:color w:val="000000" w:themeColor="text1"/>
          <w:spacing w:val="58"/>
          <w:kern w:val="0"/>
          <w:sz w:val="24"/>
          <w:vertAlign w:val="subscript"/>
          <w14:textFill>
            <w14:solidFill>
              <w14:schemeClr w14:val="tx1"/>
            </w14:solidFill>
          </w14:textFill>
        </w:rPr>
        <w:t>3</w:t>
      </w:r>
      <w:r>
        <w:rPr>
          <w:rFonts w:eastAsiaTheme="minorEastAsia"/>
          <w:color w:val="000000" w:themeColor="text1"/>
          <w:spacing w:val="58"/>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PM</w:t>
      </w:r>
      <w:r>
        <w:rPr>
          <w:rFonts w:eastAsia="Times New Roman"/>
          <w:color w:val="000000" w:themeColor="text1"/>
          <w:kern w:val="0"/>
          <w:position w:val="-2"/>
          <w:sz w:val="16"/>
          <w14:textFill>
            <w14:solidFill>
              <w14:schemeClr w14:val="tx1"/>
            </w14:solidFill>
          </w14:textFill>
        </w:rPr>
        <w:t>10</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PM</w:t>
      </w:r>
      <w:r>
        <w:rPr>
          <w:rFonts w:eastAsia="Times New Roman"/>
          <w:color w:val="000000" w:themeColor="text1"/>
          <w:kern w:val="0"/>
          <w:position w:val="-2"/>
          <w:sz w:val="16"/>
          <w14:textFill>
            <w14:solidFill>
              <w14:schemeClr w14:val="tx1"/>
            </w14:solidFill>
          </w14:textFill>
        </w:rPr>
        <w:t xml:space="preserve">2.5 </w:t>
      </w:r>
      <w:r>
        <w:rPr>
          <w:color w:val="000000" w:themeColor="text1"/>
          <w:spacing w:val="-10"/>
          <w:kern w:val="0"/>
          <w:sz w:val="24"/>
          <w14:textFill>
            <w14:solidFill>
              <w14:schemeClr w14:val="tx1"/>
            </w14:solidFill>
          </w14:textFill>
        </w:rPr>
        <w:t>年均浓度分别为</w:t>
      </w:r>
      <w:r>
        <w:rPr>
          <w:rFonts w:eastAsia="Times New Roman"/>
          <w:color w:val="000000" w:themeColor="text1"/>
          <w:kern w:val="0"/>
          <w:sz w:val="24"/>
          <w14:textFill>
            <w14:solidFill>
              <w14:schemeClr w14:val="tx1"/>
            </w14:solidFill>
          </w14:textFill>
        </w:rPr>
        <w:t>0.015ug/m</w:t>
      </w:r>
      <w:r>
        <w:rPr>
          <w:rFonts w:eastAsia="Times New Roman"/>
          <w:color w:val="000000" w:themeColor="text1"/>
          <w:kern w:val="0"/>
          <w:position w:val="11"/>
          <w:sz w:val="16"/>
          <w14:textFill>
            <w14:solidFill>
              <w14:schemeClr w14:val="tx1"/>
            </w14:solidFill>
          </w14:textFill>
        </w:rPr>
        <w:t>3</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0.022 ug/m</w:t>
      </w:r>
      <w:r>
        <w:rPr>
          <w:rFonts w:eastAsia="Times New Roman"/>
          <w:color w:val="000000" w:themeColor="text1"/>
          <w:kern w:val="0"/>
          <w:position w:val="11"/>
          <w:sz w:val="16"/>
          <w14:textFill>
            <w14:solidFill>
              <w14:schemeClr w14:val="tx1"/>
            </w14:solidFill>
          </w14:textFill>
        </w:rPr>
        <w:t>3</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0.7ug/m</w:t>
      </w:r>
      <w:r>
        <w:rPr>
          <w:rFonts w:eastAsia="Times New Roman"/>
          <w:color w:val="000000" w:themeColor="text1"/>
          <w:kern w:val="0"/>
          <w:position w:val="11"/>
          <w:sz w:val="16"/>
          <w14:textFill>
            <w14:solidFill>
              <w14:schemeClr w14:val="tx1"/>
            </w14:solidFill>
          </w14:textFill>
        </w:rPr>
        <w:t>3</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0.08ug/m</w:t>
      </w:r>
      <w:r>
        <w:rPr>
          <w:rFonts w:eastAsia="Times New Roman"/>
          <w:color w:val="000000" w:themeColor="text1"/>
          <w:kern w:val="0"/>
          <w:position w:val="11"/>
          <w:sz w:val="16"/>
          <w14:textFill>
            <w14:solidFill>
              <w14:schemeClr w14:val="tx1"/>
            </w14:solidFill>
          </w14:textFill>
        </w:rPr>
        <w:t>3</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0.053ug/m</w:t>
      </w:r>
      <w:r>
        <w:rPr>
          <w:rFonts w:eastAsia="Times New Roman"/>
          <w:color w:val="000000" w:themeColor="text1"/>
          <w:kern w:val="0"/>
          <w:position w:val="11"/>
          <w:sz w:val="16"/>
          <w14:textFill>
            <w14:solidFill>
              <w14:schemeClr w14:val="tx1"/>
            </w14:solidFill>
          </w14:textFill>
        </w:rPr>
        <w:t>3</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0.034ug/m</w:t>
      </w:r>
      <w:r>
        <w:rPr>
          <w:rFonts w:eastAsia="Times New Roman"/>
          <w:color w:val="000000" w:themeColor="text1"/>
          <w:kern w:val="0"/>
          <w:position w:val="11"/>
          <w:sz w:val="16"/>
          <w14:textFill>
            <w14:solidFill>
              <w14:schemeClr w14:val="tx1"/>
            </w14:solidFill>
          </w14:textFill>
        </w:rPr>
        <w:t>3</w:t>
      </w:r>
      <w:r>
        <w:rPr>
          <w:color w:val="000000" w:themeColor="text1"/>
          <w:kern w:val="0"/>
          <w:sz w:val="24"/>
          <w14:textFill>
            <w14:solidFill>
              <w14:schemeClr w14:val="tx1"/>
            </w14:solidFill>
          </w14:textFill>
        </w:rPr>
        <w:t>；</w:t>
      </w:r>
      <w:r>
        <w:rPr>
          <w:color w:val="000000" w:themeColor="text1"/>
          <w:spacing w:val="-8"/>
          <w:kern w:val="0"/>
          <w:sz w:val="24"/>
          <w14:textFill>
            <w14:solidFill>
              <w14:schemeClr w14:val="tx1"/>
            </w14:solidFill>
          </w14:textFill>
        </w:rPr>
        <w:t>各污染物平均浓度均优于《环境空气质量标准</w:t>
      </w:r>
      <w:r>
        <w:rPr>
          <w:color w:val="000000" w:themeColor="text1"/>
          <w:spacing w:val="-180"/>
          <w:kern w:val="0"/>
          <w:sz w:val="24"/>
          <w14:textFill>
            <w14:solidFill>
              <w14:schemeClr w14:val="tx1"/>
            </w14:solidFill>
          </w14:textFill>
        </w:rPr>
        <w:t>》</w:t>
      </w:r>
      <w:r>
        <w:rPr>
          <w:color w:val="000000" w:themeColor="text1"/>
          <w:kern w:val="0"/>
          <w:sz w:val="24"/>
          <w14:textFill>
            <w14:solidFill>
              <w14:schemeClr w14:val="tx1"/>
            </w14:solidFill>
          </w14:textFill>
        </w:rPr>
        <w:t>（</w:t>
      </w:r>
      <w:r>
        <w:rPr>
          <w:rFonts w:eastAsia="Times New Roman"/>
          <w:color w:val="000000" w:themeColor="text1"/>
          <w:kern w:val="0"/>
          <w:sz w:val="24"/>
          <w14:textFill>
            <w14:solidFill>
              <w14:schemeClr w14:val="tx1"/>
            </w14:solidFill>
          </w14:textFill>
        </w:rPr>
        <w:t>GB3095-2012</w:t>
      </w:r>
      <w:r>
        <w:rPr>
          <w:color w:val="000000" w:themeColor="text1"/>
          <w:kern w:val="0"/>
          <w:sz w:val="24"/>
          <w14:textFill>
            <w14:solidFill>
              <w14:schemeClr w14:val="tx1"/>
            </w14:solidFill>
          </w14:textFill>
        </w:rPr>
        <w:t>） 中二级标准限值，属于达标区。</w:t>
      </w:r>
    </w:p>
    <w:p w14:paraId="0DC01CCB">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2、补充监测</w:t>
      </w:r>
    </w:p>
    <w:p w14:paraId="6599F453">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（1）监测点布设</w:t>
      </w:r>
    </w:p>
    <w:p w14:paraId="3B75BE8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根据评价区主导风向、风频、区域的环境特征，综合参考区域内城镇、居民点分布情况，在评价范围内共布设了1个环境空气质量现状监测点（户拉村）。</w:t>
      </w:r>
    </w:p>
    <w:p w14:paraId="4F5637AA">
      <w:pPr>
        <w:adjustRightInd w:val="0"/>
        <w:snapToGrid w:val="0"/>
        <w:spacing w:line="360" w:lineRule="auto"/>
        <w:ind w:firstLine="480"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（2）监测项目、时间与频次</w:t>
      </w:r>
    </w:p>
    <w:p w14:paraId="175B74A0">
      <w:pPr>
        <w:adjustRightInd w:val="0"/>
        <w:snapToGrid w:val="0"/>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监测项目：</w:t>
      </w:r>
      <w:r>
        <w:rPr>
          <w:color w:val="000000" w:themeColor="text1"/>
          <w:sz w:val="24"/>
          <w14:textFill>
            <w14:solidFill>
              <w14:schemeClr w14:val="tx1"/>
            </w14:solidFill>
          </w14:textFill>
        </w:rPr>
        <w:t>TSP、PM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、非甲烷总烃，共5项。</w:t>
      </w:r>
    </w:p>
    <w:p w14:paraId="46C34501">
      <w:pPr>
        <w:adjustRightInd w:val="0"/>
        <w:snapToGrid w:val="0"/>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监测时间：</w:t>
      </w:r>
      <w:r>
        <w:rPr>
          <w:color w:val="FF0000"/>
          <w:sz w:val="24"/>
        </w:rPr>
        <w:t>2019年11月12日~18日；</w:t>
      </w:r>
    </w:p>
    <w:p w14:paraId="70A3DDF0">
      <w:pPr>
        <w:adjustRightInd w:val="0"/>
        <w:snapToGrid w:val="0"/>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监测频次：</w:t>
      </w:r>
      <w:r>
        <w:rPr>
          <w:color w:val="000000" w:themeColor="text1"/>
          <w:sz w:val="24"/>
          <w14:textFill>
            <w14:solidFill>
              <w14:schemeClr w14:val="tx1"/>
            </w14:solidFill>
          </w14:textFill>
        </w:rPr>
        <w:t>连续7天监测，NO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 xml:space="preserve"> 包括 1 小时平均浓度（4 个时段）和 24 小时平均浓度，TSP、PM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 xml:space="preserve">包括 24 小时平均浓度，非甲烷总烃 1 小时平均浓 度（4 个时段）。 </w:t>
      </w:r>
    </w:p>
    <w:p w14:paraId="2F3B8494">
      <w:pPr>
        <w:adjustRightInd w:val="0"/>
        <w:snapToGrid w:val="0"/>
        <w:spacing w:line="360" w:lineRule="auto"/>
        <w:ind w:firstLine="480"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（3）监测结果统计与评价</w:t>
      </w:r>
    </w:p>
    <w:p w14:paraId="05AD4420">
      <w:pPr>
        <w:adjustRightInd w:val="0"/>
        <w:snapToGrid w:val="0"/>
        <w:spacing w:line="360" w:lineRule="auto"/>
        <w:ind w:firstLine="420" w:firstLineChars="200"/>
        <w:rPr>
          <w:color w:val="000000" w:themeColor="text1"/>
          <w:sz w:val="24"/>
          <w14:textFill>
            <w14:solidFill>
              <w14:schemeClr w14:val="tx1"/>
            </w14:solidFill>
          </w14:textFill>
        </w:rPr>
      </w:pPr>
      <w:r>
        <w:fldChar w:fldCharType="begin"/>
      </w:r>
      <w:r>
        <w:instrText xml:space="preserve"> HYPERLINK \l "_bookmark127" </w:instrText>
      </w:r>
      <w:r>
        <w:fldChar w:fldCharType="separate"/>
      </w:r>
      <w:r>
        <w:rPr>
          <w:color w:val="000000" w:themeColor="text1"/>
          <w:sz w:val="24"/>
          <w14:textFill>
            <w14:solidFill>
              <w14:schemeClr w14:val="tx1"/>
            </w14:solidFill>
          </w14:textFill>
        </w:rPr>
        <w:t>环境空气质量现状监测汇总统计结果见表4.5-1~4.5-2</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w:t>
      </w:r>
    </w:p>
    <w:p w14:paraId="2B70136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TSP、PM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、非甲烷总烃，监测值对照 GB3095-2012《环境空气质量标准》评价。</w:t>
      </w:r>
    </w:p>
    <w:p w14:paraId="5A932DA6">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表4.2-2  空气质量日均浓度统计及评价</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429"/>
        <w:gridCol w:w="2778"/>
        <w:gridCol w:w="1318"/>
        <w:gridCol w:w="999"/>
        <w:gridCol w:w="999"/>
        <w:gridCol w:w="999"/>
      </w:tblGrid>
      <w:tr w14:paraId="19990E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9" w:type="pct"/>
            <w:shd w:val="clear" w:color="auto" w:fill="auto"/>
            <w:vAlign w:val="center"/>
          </w:tcPr>
          <w:p w14:paraId="715E3BBA">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监测点位</w:t>
            </w:r>
          </w:p>
        </w:tc>
        <w:tc>
          <w:tcPr>
            <w:tcW w:w="1630" w:type="pct"/>
            <w:shd w:val="clear" w:color="auto" w:fill="auto"/>
            <w:vAlign w:val="center"/>
          </w:tcPr>
          <w:p w14:paraId="7FBBB1FF">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项目</w:t>
            </w:r>
          </w:p>
        </w:tc>
        <w:tc>
          <w:tcPr>
            <w:tcW w:w="773" w:type="pct"/>
            <w:shd w:val="clear" w:color="auto" w:fill="auto"/>
            <w:vAlign w:val="center"/>
          </w:tcPr>
          <w:p w14:paraId="25FBC476">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TSP</w:t>
            </w:r>
          </w:p>
        </w:tc>
        <w:tc>
          <w:tcPr>
            <w:tcW w:w="586" w:type="pct"/>
            <w:shd w:val="clear" w:color="auto" w:fill="auto"/>
            <w:vAlign w:val="center"/>
          </w:tcPr>
          <w:p w14:paraId="7CA8702C">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PM</w:t>
            </w:r>
            <w:r>
              <w:rPr>
                <w:b/>
                <w:color w:val="000000" w:themeColor="text1"/>
                <w:szCs w:val="21"/>
                <w:vertAlign w:val="subscript"/>
                <w14:textFill>
                  <w14:solidFill>
                    <w14:schemeClr w14:val="tx1"/>
                  </w14:solidFill>
                </w14:textFill>
              </w:rPr>
              <w:t>10</w:t>
            </w:r>
          </w:p>
        </w:tc>
        <w:tc>
          <w:tcPr>
            <w:tcW w:w="586" w:type="pct"/>
            <w:shd w:val="clear" w:color="auto" w:fill="auto"/>
            <w:vAlign w:val="center"/>
          </w:tcPr>
          <w:p w14:paraId="0F4E1801">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SO</w:t>
            </w:r>
            <w:r>
              <w:rPr>
                <w:b/>
                <w:color w:val="000000" w:themeColor="text1"/>
                <w:szCs w:val="21"/>
                <w:vertAlign w:val="subscript"/>
                <w14:textFill>
                  <w14:solidFill>
                    <w14:schemeClr w14:val="tx1"/>
                  </w14:solidFill>
                </w14:textFill>
              </w:rPr>
              <w:t>2</w:t>
            </w:r>
          </w:p>
        </w:tc>
        <w:tc>
          <w:tcPr>
            <w:tcW w:w="586" w:type="pct"/>
            <w:shd w:val="clear" w:color="auto" w:fill="auto"/>
            <w:vAlign w:val="center"/>
          </w:tcPr>
          <w:p w14:paraId="63E94810">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NO</w:t>
            </w:r>
            <w:r>
              <w:rPr>
                <w:b/>
                <w:color w:val="000000" w:themeColor="text1"/>
                <w:szCs w:val="21"/>
                <w:vertAlign w:val="subscript"/>
                <w14:textFill>
                  <w14:solidFill>
                    <w14:schemeClr w14:val="tx1"/>
                  </w14:solidFill>
                </w14:textFill>
              </w:rPr>
              <w:t>2</w:t>
            </w:r>
          </w:p>
        </w:tc>
      </w:tr>
      <w:tr w14:paraId="5DB3AF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9" w:type="pct"/>
            <w:vMerge w:val="restart"/>
            <w:shd w:val="clear" w:color="auto" w:fill="auto"/>
            <w:vAlign w:val="center"/>
          </w:tcPr>
          <w:p w14:paraId="2EC9472B">
            <w:pPr>
              <w:widowControl/>
              <w:jc w:val="center"/>
              <w:rPr>
                <w:b/>
                <w:color w:val="000000" w:themeColor="text1"/>
                <w:szCs w:val="21"/>
                <w14:textFill>
                  <w14:solidFill>
                    <w14:schemeClr w14:val="tx1"/>
                  </w14:solidFill>
                </w14:textFill>
              </w:rPr>
            </w:pPr>
            <w:r>
              <w:rPr>
                <w:b/>
                <w:bCs/>
                <w:color w:val="000000" w:themeColor="text1"/>
                <w:szCs w:val="21"/>
                <w14:textFill>
                  <w14:solidFill>
                    <w14:schemeClr w14:val="tx1"/>
                  </w14:solidFill>
                </w14:textFill>
              </w:rPr>
              <w:t>户拉村</w:t>
            </w:r>
          </w:p>
        </w:tc>
        <w:tc>
          <w:tcPr>
            <w:tcW w:w="1630" w:type="pct"/>
            <w:shd w:val="clear" w:color="auto" w:fill="auto"/>
            <w:vAlign w:val="center"/>
          </w:tcPr>
          <w:p w14:paraId="5BCAC4CF">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日均值范围（ug/m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c>
          <w:tcPr>
            <w:tcW w:w="773" w:type="pct"/>
            <w:shd w:val="clear" w:color="auto" w:fill="auto"/>
            <w:vAlign w:val="center"/>
          </w:tcPr>
          <w:p w14:paraId="2DC7909D">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47~65</w:t>
            </w:r>
          </w:p>
        </w:tc>
        <w:tc>
          <w:tcPr>
            <w:tcW w:w="586" w:type="pct"/>
            <w:shd w:val="clear" w:color="auto" w:fill="auto"/>
            <w:noWrap/>
            <w:vAlign w:val="center"/>
          </w:tcPr>
          <w:p w14:paraId="6F08026E">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23~35</w:t>
            </w:r>
          </w:p>
        </w:tc>
        <w:tc>
          <w:tcPr>
            <w:tcW w:w="586" w:type="pct"/>
            <w:shd w:val="clear" w:color="auto" w:fill="auto"/>
            <w:noWrap/>
            <w:vAlign w:val="center"/>
          </w:tcPr>
          <w:p w14:paraId="013CAE54">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11~15</w:t>
            </w:r>
          </w:p>
        </w:tc>
        <w:tc>
          <w:tcPr>
            <w:tcW w:w="586" w:type="pct"/>
            <w:shd w:val="clear" w:color="auto" w:fill="auto"/>
            <w:noWrap/>
            <w:vAlign w:val="center"/>
          </w:tcPr>
          <w:p w14:paraId="684745D6">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13~18</w:t>
            </w:r>
          </w:p>
        </w:tc>
      </w:tr>
      <w:tr w14:paraId="001295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2" w:hRule="atLeast"/>
          <w:jc w:val="center"/>
        </w:trPr>
        <w:tc>
          <w:tcPr>
            <w:tcW w:w="839" w:type="pct"/>
            <w:vMerge w:val="continue"/>
            <w:vAlign w:val="center"/>
          </w:tcPr>
          <w:p w14:paraId="6C449F37">
            <w:pPr>
              <w:widowControl/>
              <w:jc w:val="center"/>
              <w:rPr>
                <w:b/>
                <w:color w:val="000000" w:themeColor="text1"/>
                <w:szCs w:val="21"/>
                <w14:textFill>
                  <w14:solidFill>
                    <w14:schemeClr w14:val="tx1"/>
                  </w14:solidFill>
                </w14:textFill>
              </w:rPr>
            </w:pPr>
          </w:p>
        </w:tc>
        <w:tc>
          <w:tcPr>
            <w:tcW w:w="1630" w:type="pct"/>
            <w:shd w:val="clear" w:color="auto" w:fill="auto"/>
            <w:vAlign w:val="center"/>
          </w:tcPr>
          <w:p w14:paraId="2AE3A4A3">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标准值 （ug/m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c>
          <w:tcPr>
            <w:tcW w:w="773" w:type="pct"/>
            <w:shd w:val="clear" w:color="auto" w:fill="auto"/>
            <w:vAlign w:val="center"/>
          </w:tcPr>
          <w:p w14:paraId="3D9DBD24">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w:t>
            </w:r>
          </w:p>
        </w:tc>
        <w:tc>
          <w:tcPr>
            <w:tcW w:w="586" w:type="pct"/>
            <w:shd w:val="clear" w:color="auto" w:fill="auto"/>
            <w:vAlign w:val="center"/>
          </w:tcPr>
          <w:p w14:paraId="131AE396">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c>
          <w:tcPr>
            <w:tcW w:w="586" w:type="pct"/>
            <w:shd w:val="clear" w:color="auto" w:fill="auto"/>
            <w:vAlign w:val="center"/>
          </w:tcPr>
          <w:p w14:paraId="0EF97342">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w:t>
            </w:r>
          </w:p>
        </w:tc>
        <w:tc>
          <w:tcPr>
            <w:tcW w:w="586" w:type="pct"/>
            <w:shd w:val="clear" w:color="auto" w:fill="auto"/>
            <w:vAlign w:val="center"/>
          </w:tcPr>
          <w:p w14:paraId="6320145A">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w:t>
            </w:r>
          </w:p>
        </w:tc>
      </w:tr>
      <w:tr w14:paraId="6D03FA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39" w:type="pct"/>
            <w:vMerge w:val="continue"/>
            <w:vAlign w:val="center"/>
          </w:tcPr>
          <w:p w14:paraId="77AA07B6">
            <w:pPr>
              <w:widowControl/>
              <w:jc w:val="center"/>
              <w:rPr>
                <w:b/>
                <w:color w:val="000000" w:themeColor="text1"/>
                <w:szCs w:val="21"/>
                <w14:textFill>
                  <w14:solidFill>
                    <w14:schemeClr w14:val="tx1"/>
                  </w14:solidFill>
                </w14:textFill>
              </w:rPr>
            </w:pPr>
          </w:p>
        </w:tc>
        <w:tc>
          <w:tcPr>
            <w:tcW w:w="1630" w:type="pct"/>
            <w:shd w:val="clear" w:color="auto" w:fill="auto"/>
            <w:vAlign w:val="center"/>
          </w:tcPr>
          <w:p w14:paraId="2454D7F2">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达标分析</w:t>
            </w:r>
          </w:p>
        </w:tc>
        <w:tc>
          <w:tcPr>
            <w:tcW w:w="773" w:type="pct"/>
            <w:shd w:val="clear" w:color="auto" w:fill="auto"/>
            <w:vAlign w:val="center"/>
          </w:tcPr>
          <w:p w14:paraId="49693E76">
            <w:pPr>
              <w:widowControl/>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达标</w:t>
            </w:r>
          </w:p>
        </w:tc>
        <w:tc>
          <w:tcPr>
            <w:tcW w:w="586" w:type="pct"/>
            <w:shd w:val="clear" w:color="auto" w:fill="auto"/>
            <w:vAlign w:val="center"/>
          </w:tcPr>
          <w:p w14:paraId="2EB8BB9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达标</w:t>
            </w:r>
          </w:p>
        </w:tc>
        <w:tc>
          <w:tcPr>
            <w:tcW w:w="586" w:type="pct"/>
            <w:shd w:val="clear" w:color="auto" w:fill="auto"/>
            <w:vAlign w:val="center"/>
          </w:tcPr>
          <w:p w14:paraId="71F25F9F">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达标</w:t>
            </w:r>
          </w:p>
        </w:tc>
        <w:tc>
          <w:tcPr>
            <w:tcW w:w="586" w:type="pct"/>
            <w:shd w:val="clear" w:color="auto" w:fill="auto"/>
            <w:vAlign w:val="center"/>
          </w:tcPr>
          <w:p w14:paraId="3D7863C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达标</w:t>
            </w:r>
          </w:p>
        </w:tc>
      </w:tr>
    </w:tbl>
    <w:p w14:paraId="0FF0BAC7">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表4.2-3   空气质量小时浓度统计</w:t>
      </w:r>
    </w:p>
    <w:tbl>
      <w:tblPr>
        <w:tblStyle w:val="42"/>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1096"/>
        <w:gridCol w:w="642"/>
        <w:gridCol w:w="671"/>
        <w:gridCol w:w="797"/>
        <w:gridCol w:w="642"/>
        <w:gridCol w:w="671"/>
        <w:gridCol w:w="764"/>
        <w:gridCol w:w="746"/>
        <w:gridCol w:w="713"/>
        <w:gridCol w:w="857"/>
      </w:tblGrid>
      <w:tr w14:paraId="4ED67B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0AA8E1AD">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日期</w:t>
            </w:r>
          </w:p>
        </w:tc>
        <w:tc>
          <w:tcPr>
            <w:tcW w:w="0" w:type="auto"/>
            <w:vMerge w:val="restart"/>
          </w:tcPr>
          <w:p w14:paraId="6F7D369A">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湿度</w:t>
            </w:r>
          </w:p>
        </w:tc>
        <w:tc>
          <w:tcPr>
            <w:tcW w:w="0" w:type="auto"/>
            <w:gridSpan w:val="3"/>
          </w:tcPr>
          <w:p w14:paraId="1B7BEE3B">
            <w:pPr>
              <w:widowControl/>
              <w:jc w:val="center"/>
              <w:rPr>
                <w:b/>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SO</w:t>
            </w:r>
            <w:r>
              <w:rPr>
                <w:b/>
                <w:bCs/>
                <w:color w:val="000000" w:themeColor="text1"/>
                <w:sz w:val="18"/>
                <w:szCs w:val="18"/>
                <w:vertAlign w:val="subscript"/>
                <w14:textFill>
                  <w14:solidFill>
                    <w14:schemeClr w14:val="tx1"/>
                  </w14:solidFill>
                </w14:textFill>
              </w:rPr>
              <w:t>2</w:t>
            </w:r>
            <w:r>
              <w:rPr>
                <w:b/>
                <w:bCs/>
                <w:color w:val="000000" w:themeColor="text1"/>
                <w:sz w:val="18"/>
                <w:szCs w:val="18"/>
                <w14:textFill>
                  <w14:solidFill>
                    <w14:schemeClr w14:val="tx1"/>
                  </w14:solidFill>
                </w14:textFill>
              </w:rPr>
              <w:t>（ug/m</w:t>
            </w:r>
            <w:r>
              <w:rPr>
                <w:b/>
                <w:bCs/>
                <w:color w:val="000000" w:themeColor="text1"/>
                <w:sz w:val="18"/>
                <w:szCs w:val="18"/>
                <w:vertAlign w:val="superscript"/>
                <w14:textFill>
                  <w14:solidFill>
                    <w14:schemeClr w14:val="tx1"/>
                  </w14:solidFill>
                </w14:textFill>
              </w:rPr>
              <w:t>3</w:t>
            </w:r>
            <w:r>
              <w:rPr>
                <w:b/>
                <w:bCs/>
                <w:color w:val="000000" w:themeColor="text1"/>
                <w:sz w:val="18"/>
                <w:szCs w:val="18"/>
                <w14:textFill>
                  <w14:solidFill>
                    <w14:schemeClr w14:val="tx1"/>
                  </w14:solidFill>
                </w14:textFill>
              </w:rPr>
              <w:t>）</w:t>
            </w:r>
          </w:p>
        </w:tc>
        <w:tc>
          <w:tcPr>
            <w:tcW w:w="0" w:type="auto"/>
            <w:gridSpan w:val="3"/>
          </w:tcPr>
          <w:p w14:paraId="63C82882">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NO</w:t>
            </w:r>
            <w:r>
              <w:rPr>
                <w:b/>
                <w:color w:val="000000" w:themeColor="text1"/>
                <w:sz w:val="18"/>
                <w:szCs w:val="18"/>
                <w:vertAlign w:val="subscript"/>
                <w14:textFill>
                  <w14:solidFill>
                    <w14:schemeClr w14:val="tx1"/>
                  </w14:solidFill>
                </w14:textFill>
              </w:rPr>
              <w:t>2</w:t>
            </w:r>
            <w:r>
              <w:rPr>
                <w:b/>
                <w:bCs/>
                <w:color w:val="000000" w:themeColor="text1"/>
                <w:sz w:val="18"/>
                <w:szCs w:val="18"/>
                <w14:textFill>
                  <w14:solidFill>
                    <w14:schemeClr w14:val="tx1"/>
                  </w14:solidFill>
                </w14:textFill>
              </w:rPr>
              <w:t>（ug/m</w:t>
            </w:r>
            <w:r>
              <w:rPr>
                <w:b/>
                <w:bCs/>
                <w:color w:val="000000" w:themeColor="text1"/>
                <w:sz w:val="18"/>
                <w:szCs w:val="18"/>
                <w:vertAlign w:val="superscript"/>
                <w14:textFill>
                  <w14:solidFill>
                    <w14:schemeClr w14:val="tx1"/>
                  </w14:solidFill>
                </w14:textFill>
              </w:rPr>
              <w:t>3</w:t>
            </w:r>
            <w:r>
              <w:rPr>
                <w:b/>
                <w:bCs/>
                <w:color w:val="000000" w:themeColor="text1"/>
                <w:sz w:val="18"/>
                <w:szCs w:val="18"/>
                <w14:textFill>
                  <w14:solidFill>
                    <w14:schemeClr w14:val="tx1"/>
                  </w14:solidFill>
                </w14:textFill>
              </w:rPr>
              <w:t>）</w:t>
            </w:r>
          </w:p>
        </w:tc>
        <w:tc>
          <w:tcPr>
            <w:tcW w:w="0" w:type="auto"/>
            <w:gridSpan w:val="3"/>
            <w:shd w:val="clear" w:color="auto" w:fill="auto"/>
            <w:vAlign w:val="center"/>
          </w:tcPr>
          <w:p w14:paraId="47372D99">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非甲烷总烃</w:t>
            </w:r>
            <w:r>
              <w:rPr>
                <w:b/>
                <w:bCs/>
                <w:color w:val="000000" w:themeColor="text1"/>
                <w:sz w:val="18"/>
                <w:szCs w:val="18"/>
                <w14:textFill>
                  <w14:solidFill>
                    <w14:schemeClr w14:val="tx1"/>
                  </w14:solidFill>
                </w14:textFill>
              </w:rPr>
              <w:t>（mg/m</w:t>
            </w:r>
            <w:r>
              <w:rPr>
                <w:b/>
                <w:bCs/>
                <w:color w:val="000000" w:themeColor="text1"/>
                <w:sz w:val="18"/>
                <w:szCs w:val="18"/>
                <w:vertAlign w:val="superscript"/>
                <w14:textFill>
                  <w14:solidFill>
                    <w14:schemeClr w14:val="tx1"/>
                  </w14:solidFill>
                </w14:textFill>
              </w:rPr>
              <w:t>3</w:t>
            </w:r>
            <w:r>
              <w:rPr>
                <w:b/>
                <w:bCs/>
                <w:color w:val="000000" w:themeColor="text1"/>
                <w:sz w:val="18"/>
                <w:szCs w:val="18"/>
                <w14:textFill>
                  <w14:solidFill>
                    <w14:schemeClr w14:val="tx1"/>
                  </w14:solidFill>
                </w14:textFill>
              </w:rPr>
              <w:t>）</w:t>
            </w:r>
          </w:p>
        </w:tc>
      </w:tr>
      <w:tr w14:paraId="4400E3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57B4924">
            <w:pPr>
              <w:widowControl/>
              <w:jc w:val="center"/>
              <w:rPr>
                <w:b/>
                <w:color w:val="000000" w:themeColor="text1"/>
                <w:sz w:val="18"/>
                <w:szCs w:val="18"/>
                <w14:textFill>
                  <w14:solidFill>
                    <w14:schemeClr w14:val="tx1"/>
                  </w14:solidFill>
                </w14:textFill>
              </w:rPr>
            </w:pPr>
          </w:p>
        </w:tc>
        <w:tc>
          <w:tcPr>
            <w:tcW w:w="0" w:type="auto"/>
            <w:vMerge w:val="continue"/>
          </w:tcPr>
          <w:p w14:paraId="0A4B8FF0">
            <w:pPr>
              <w:widowControl/>
              <w:jc w:val="center"/>
              <w:rPr>
                <w:b/>
                <w:color w:val="000000" w:themeColor="text1"/>
                <w:sz w:val="18"/>
                <w:szCs w:val="18"/>
                <w14:textFill>
                  <w14:solidFill>
                    <w14:schemeClr w14:val="tx1"/>
                  </w14:solidFill>
                </w14:textFill>
              </w:rPr>
            </w:pPr>
          </w:p>
        </w:tc>
        <w:tc>
          <w:tcPr>
            <w:tcW w:w="0" w:type="auto"/>
          </w:tcPr>
          <w:p w14:paraId="7514CD1D">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监测值</w:t>
            </w:r>
          </w:p>
        </w:tc>
        <w:tc>
          <w:tcPr>
            <w:tcW w:w="0" w:type="auto"/>
          </w:tcPr>
          <w:p w14:paraId="3792EA23">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标准值</w:t>
            </w:r>
          </w:p>
        </w:tc>
        <w:tc>
          <w:tcPr>
            <w:tcW w:w="0" w:type="auto"/>
          </w:tcPr>
          <w:p w14:paraId="5C3A58DD">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达标情况</w:t>
            </w:r>
          </w:p>
        </w:tc>
        <w:tc>
          <w:tcPr>
            <w:tcW w:w="0" w:type="auto"/>
          </w:tcPr>
          <w:p w14:paraId="44B3D240">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监测值</w:t>
            </w:r>
          </w:p>
        </w:tc>
        <w:tc>
          <w:tcPr>
            <w:tcW w:w="0" w:type="auto"/>
          </w:tcPr>
          <w:p w14:paraId="1493F69A">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标准值</w:t>
            </w:r>
          </w:p>
        </w:tc>
        <w:tc>
          <w:tcPr>
            <w:tcW w:w="0" w:type="auto"/>
          </w:tcPr>
          <w:p w14:paraId="3B827BC1">
            <w:pPr>
              <w:widowControl/>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达标情况</w:t>
            </w:r>
          </w:p>
        </w:tc>
        <w:tc>
          <w:tcPr>
            <w:tcW w:w="0" w:type="auto"/>
            <w:shd w:val="clear" w:color="auto" w:fill="auto"/>
          </w:tcPr>
          <w:p w14:paraId="04ED6979">
            <w:pPr>
              <w:jc w:val="center"/>
              <w:rPr>
                <w:b/>
                <w:color w:val="000000" w:themeColor="text1"/>
                <w14:textFill>
                  <w14:solidFill>
                    <w14:schemeClr w14:val="tx1"/>
                  </w14:solidFill>
                </w14:textFill>
              </w:rPr>
            </w:pPr>
            <w:r>
              <w:rPr>
                <w:b/>
                <w:color w:val="000000" w:themeColor="text1"/>
                <w14:textFill>
                  <w14:solidFill>
                    <w14:schemeClr w14:val="tx1"/>
                  </w14:solidFill>
                </w14:textFill>
              </w:rPr>
              <w:t>监测值</w:t>
            </w:r>
          </w:p>
        </w:tc>
        <w:tc>
          <w:tcPr>
            <w:tcW w:w="0" w:type="auto"/>
            <w:shd w:val="clear" w:color="auto" w:fill="auto"/>
          </w:tcPr>
          <w:p w14:paraId="62AF8097">
            <w:pPr>
              <w:jc w:val="center"/>
              <w:rPr>
                <w:b/>
                <w:color w:val="000000" w:themeColor="text1"/>
                <w14:textFill>
                  <w14:solidFill>
                    <w14:schemeClr w14:val="tx1"/>
                  </w14:solidFill>
                </w14:textFill>
              </w:rPr>
            </w:pPr>
            <w:r>
              <w:rPr>
                <w:b/>
                <w:color w:val="000000" w:themeColor="text1"/>
                <w14:textFill>
                  <w14:solidFill>
                    <w14:schemeClr w14:val="tx1"/>
                  </w14:solidFill>
                </w14:textFill>
              </w:rPr>
              <w:t>标准值</w:t>
            </w:r>
          </w:p>
        </w:tc>
        <w:tc>
          <w:tcPr>
            <w:tcW w:w="0" w:type="auto"/>
            <w:shd w:val="clear" w:color="auto" w:fill="auto"/>
          </w:tcPr>
          <w:p w14:paraId="1C76562B">
            <w:pPr>
              <w:jc w:val="center"/>
              <w:rPr>
                <w:b/>
                <w:color w:val="000000" w:themeColor="text1"/>
                <w14:textFill>
                  <w14:solidFill>
                    <w14:schemeClr w14:val="tx1"/>
                  </w14:solidFill>
                </w14:textFill>
              </w:rPr>
            </w:pPr>
            <w:r>
              <w:rPr>
                <w:b/>
                <w:color w:val="000000" w:themeColor="text1"/>
                <w14:textFill>
                  <w14:solidFill>
                    <w14:schemeClr w14:val="tx1"/>
                  </w14:solidFill>
                </w14:textFill>
              </w:rPr>
              <w:t>达标情况</w:t>
            </w:r>
          </w:p>
        </w:tc>
      </w:tr>
      <w:tr w14:paraId="450930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690BE3D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20191112</w:t>
            </w:r>
          </w:p>
        </w:tc>
        <w:tc>
          <w:tcPr>
            <w:tcW w:w="0" w:type="auto"/>
            <w:vAlign w:val="center"/>
          </w:tcPr>
          <w:p w14:paraId="0EF69C3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02:00-03:00</w:t>
            </w:r>
          </w:p>
        </w:tc>
        <w:tc>
          <w:tcPr>
            <w:tcW w:w="0" w:type="auto"/>
          </w:tcPr>
          <w:p w14:paraId="685D047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0" w:type="auto"/>
          </w:tcPr>
          <w:p w14:paraId="79035C8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723D69A1">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1733948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0" w:type="auto"/>
          </w:tcPr>
          <w:p w14:paraId="395A90D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548EC33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64FD7B54">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0.28</w:t>
            </w:r>
          </w:p>
        </w:tc>
        <w:tc>
          <w:tcPr>
            <w:tcW w:w="0" w:type="auto"/>
            <w:shd w:val="clear" w:color="auto" w:fill="auto"/>
            <w:vAlign w:val="center"/>
          </w:tcPr>
          <w:p w14:paraId="508B8F1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7BAA1134">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530A9B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76DF40C2">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BACB12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08:00-09:00</w:t>
            </w:r>
          </w:p>
        </w:tc>
        <w:tc>
          <w:tcPr>
            <w:tcW w:w="0" w:type="auto"/>
          </w:tcPr>
          <w:p w14:paraId="70F3C2F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0" w:type="auto"/>
          </w:tcPr>
          <w:p w14:paraId="5AEE3F6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0F0C16C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226FE2F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0" w:type="auto"/>
          </w:tcPr>
          <w:p w14:paraId="5EC3008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609168E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703FBC1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0.32</w:t>
            </w:r>
          </w:p>
        </w:tc>
        <w:tc>
          <w:tcPr>
            <w:tcW w:w="0" w:type="auto"/>
            <w:shd w:val="clear" w:color="auto" w:fill="auto"/>
            <w:vAlign w:val="center"/>
          </w:tcPr>
          <w:p w14:paraId="6DC7573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40AABA3E">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1A555D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0" w:type="auto"/>
            <w:vMerge w:val="continue"/>
            <w:shd w:val="clear" w:color="auto" w:fill="auto"/>
            <w:vAlign w:val="center"/>
          </w:tcPr>
          <w:p w14:paraId="1C560F31">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52F0A0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14:00-15:00</w:t>
            </w:r>
          </w:p>
        </w:tc>
        <w:tc>
          <w:tcPr>
            <w:tcW w:w="0" w:type="auto"/>
          </w:tcPr>
          <w:p w14:paraId="15FB75B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0" w:type="auto"/>
          </w:tcPr>
          <w:p w14:paraId="5945A3E1">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0544424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4F070EF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0" w:type="auto"/>
          </w:tcPr>
          <w:p w14:paraId="4A3B0A8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10598FC5">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364915D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0.36</w:t>
            </w:r>
          </w:p>
        </w:tc>
        <w:tc>
          <w:tcPr>
            <w:tcW w:w="0" w:type="auto"/>
            <w:shd w:val="clear" w:color="auto" w:fill="auto"/>
            <w:vAlign w:val="center"/>
          </w:tcPr>
          <w:p w14:paraId="0B8FE70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68128D29">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3FDB15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2A459939">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0E37C19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20:00-21:00</w:t>
            </w:r>
          </w:p>
        </w:tc>
        <w:tc>
          <w:tcPr>
            <w:tcW w:w="0" w:type="auto"/>
          </w:tcPr>
          <w:p w14:paraId="06D2C3E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0" w:type="auto"/>
          </w:tcPr>
          <w:p w14:paraId="2650B5F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42B033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3A6A268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0" w:type="auto"/>
          </w:tcPr>
          <w:p w14:paraId="380F4D5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72CE594D">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2DC90EF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0.42</w:t>
            </w:r>
          </w:p>
        </w:tc>
        <w:tc>
          <w:tcPr>
            <w:tcW w:w="0" w:type="auto"/>
            <w:shd w:val="clear" w:color="auto" w:fill="auto"/>
            <w:vAlign w:val="center"/>
          </w:tcPr>
          <w:p w14:paraId="1FB281E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36B2E7EC">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06A884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48ECB15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20191113</w:t>
            </w:r>
          </w:p>
        </w:tc>
        <w:tc>
          <w:tcPr>
            <w:tcW w:w="0" w:type="auto"/>
            <w:vAlign w:val="center"/>
          </w:tcPr>
          <w:p w14:paraId="37463EB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02:00-03:00</w:t>
            </w:r>
          </w:p>
        </w:tc>
        <w:tc>
          <w:tcPr>
            <w:tcW w:w="0" w:type="auto"/>
          </w:tcPr>
          <w:p w14:paraId="234B70E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0" w:type="auto"/>
          </w:tcPr>
          <w:p w14:paraId="50C345A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41F69E1A">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01DF4ED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0" w:type="auto"/>
          </w:tcPr>
          <w:p w14:paraId="3A3B8B01">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36229719">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4B8C2EE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0.44</w:t>
            </w:r>
          </w:p>
        </w:tc>
        <w:tc>
          <w:tcPr>
            <w:tcW w:w="0" w:type="auto"/>
            <w:shd w:val="clear" w:color="auto" w:fill="auto"/>
            <w:vAlign w:val="center"/>
          </w:tcPr>
          <w:p w14:paraId="45DC1F9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4E05BC1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536558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E6AC3D3">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41B123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08:00-09:00</w:t>
            </w:r>
          </w:p>
        </w:tc>
        <w:tc>
          <w:tcPr>
            <w:tcW w:w="0" w:type="auto"/>
          </w:tcPr>
          <w:p w14:paraId="378A0554">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0" w:type="auto"/>
          </w:tcPr>
          <w:p w14:paraId="4EE948B4">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1B7EC7AE">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914197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0" w:type="auto"/>
          </w:tcPr>
          <w:p w14:paraId="44CB7A55">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0068D31A">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4C1FEBE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0.39</w:t>
            </w:r>
          </w:p>
        </w:tc>
        <w:tc>
          <w:tcPr>
            <w:tcW w:w="0" w:type="auto"/>
            <w:shd w:val="clear" w:color="auto" w:fill="auto"/>
            <w:vAlign w:val="center"/>
          </w:tcPr>
          <w:p w14:paraId="31B3345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2D32BBEE">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564F81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37C79A37">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54F634A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14:00-15:00</w:t>
            </w:r>
          </w:p>
        </w:tc>
        <w:tc>
          <w:tcPr>
            <w:tcW w:w="0" w:type="auto"/>
          </w:tcPr>
          <w:p w14:paraId="5E64329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0" w:type="auto"/>
          </w:tcPr>
          <w:p w14:paraId="4B4CE03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ABDC27B">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28C5B6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0" w:type="auto"/>
          </w:tcPr>
          <w:p w14:paraId="56BC858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73BBF124">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02ED202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0.31</w:t>
            </w:r>
          </w:p>
        </w:tc>
        <w:tc>
          <w:tcPr>
            <w:tcW w:w="0" w:type="auto"/>
            <w:shd w:val="clear" w:color="auto" w:fill="auto"/>
            <w:vAlign w:val="center"/>
          </w:tcPr>
          <w:p w14:paraId="1C59C6C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44DDA60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284258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23FE54C2">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6071EE0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20:00-21:00</w:t>
            </w:r>
          </w:p>
        </w:tc>
        <w:tc>
          <w:tcPr>
            <w:tcW w:w="0" w:type="auto"/>
          </w:tcPr>
          <w:p w14:paraId="4BC0781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0" w:type="auto"/>
          </w:tcPr>
          <w:p w14:paraId="1CDC8BC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7AE1321F">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0C74CF3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0" w:type="auto"/>
          </w:tcPr>
          <w:p w14:paraId="6F20199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664F03B8">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059FC35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0.28</w:t>
            </w:r>
          </w:p>
        </w:tc>
        <w:tc>
          <w:tcPr>
            <w:tcW w:w="0" w:type="auto"/>
            <w:shd w:val="clear" w:color="auto" w:fill="auto"/>
            <w:vAlign w:val="center"/>
          </w:tcPr>
          <w:p w14:paraId="46BAEA9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7D33AABF">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4CEB09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25F83B3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20191114</w:t>
            </w:r>
          </w:p>
        </w:tc>
        <w:tc>
          <w:tcPr>
            <w:tcW w:w="0" w:type="auto"/>
            <w:vAlign w:val="center"/>
          </w:tcPr>
          <w:p w14:paraId="50A700F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02:00-03:00</w:t>
            </w:r>
          </w:p>
        </w:tc>
        <w:tc>
          <w:tcPr>
            <w:tcW w:w="0" w:type="auto"/>
          </w:tcPr>
          <w:p w14:paraId="24D2390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0" w:type="auto"/>
          </w:tcPr>
          <w:p w14:paraId="6AB927E4">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44374C6">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1C575F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0" w:type="auto"/>
          </w:tcPr>
          <w:p w14:paraId="18A1D7D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4B27C75C">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4EE81F9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0.26</w:t>
            </w:r>
          </w:p>
        </w:tc>
        <w:tc>
          <w:tcPr>
            <w:tcW w:w="0" w:type="auto"/>
            <w:shd w:val="clear" w:color="auto" w:fill="auto"/>
            <w:vAlign w:val="center"/>
          </w:tcPr>
          <w:p w14:paraId="1F01886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167EF198">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7C53F3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20C11D95">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516ECF00">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08:00-09:00</w:t>
            </w:r>
          </w:p>
        </w:tc>
        <w:tc>
          <w:tcPr>
            <w:tcW w:w="0" w:type="auto"/>
          </w:tcPr>
          <w:p w14:paraId="21F8EF7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0" w:type="auto"/>
          </w:tcPr>
          <w:p w14:paraId="06748E55">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6CE4EFE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02AC813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0" w:type="auto"/>
          </w:tcPr>
          <w:p w14:paraId="2942093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6B6E982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1F460601">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0.46</w:t>
            </w:r>
          </w:p>
        </w:tc>
        <w:tc>
          <w:tcPr>
            <w:tcW w:w="0" w:type="auto"/>
            <w:shd w:val="clear" w:color="auto" w:fill="auto"/>
            <w:vAlign w:val="center"/>
          </w:tcPr>
          <w:p w14:paraId="5B798DF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5ADD500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7B3686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6873AA06">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884E5A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14:00-15:00</w:t>
            </w:r>
          </w:p>
        </w:tc>
        <w:tc>
          <w:tcPr>
            <w:tcW w:w="0" w:type="auto"/>
          </w:tcPr>
          <w:p w14:paraId="6B58FE7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0" w:type="auto"/>
          </w:tcPr>
          <w:p w14:paraId="1D704B4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6053237E">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21E945EF">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0" w:type="auto"/>
          </w:tcPr>
          <w:p w14:paraId="13DEDF8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07058DB8">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74F7126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0.32</w:t>
            </w:r>
          </w:p>
        </w:tc>
        <w:tc>
          <w:tcPr>
            <w:tcW w:w="0" w:type="auto"/>
            <w:shd w:val="clear" w:color="auto" w:fill="auto"/>
            <w:vAlign w:val="center"/>
          </w:tcPr>
          <w:p w14:paraId="513195A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393ED012">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37B9AA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44A73A2">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6148269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20:00-21:00</w:t>
            </w:r>
          </w:p>
        </w:tc>
        <w:tc>
          <w:tcPr>
            <w:tcW w:w="0" w:type="auto"/>
          </w:tcPr>
          <w:p w14:paraId="5A116AF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0" w:type="auto"/>
          </w:tcPr>
          <w:p w14:paraId="61869F3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07508C1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38E34F95">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0" w:type="auto"/>
          </w:tcPr>
          <w:p w14:paraId="3B30B93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7B1BE55E">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15610BE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0.42</w:t>
            </w:r>
          </w:p>
        </w:tc>
        <w:tc>
          <w:tcPr>
            <w:tcW w:w="0" w:type="auto"/>
            <w:shd w:val="clear" w:color="auto" w:fill="auto"/>
            <w:vAlign w:val="center"/>
          </w:tcPr>
          <w:p w14:paraId="50A6C63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053D07F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15F859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5982C31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20191115</w:t>
            </w:r>
          </w:p>
        </w:tc>
        <w:tc>
          <w:tcPr>
            <w:tcW w:w="0" w:type="auto"/>
            <w:vAlign w:val="center"/>
          </w:tcPr>
          <w:p w14:paraId="0CA66CD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02:00-03:00</w:t>
            </w:r>
          </w:p>
        </w:tc>
        <w:tc>
          <w:tcPr>
            <w:tcW w:w="0" w:type="auto"/>
          </w:tcPr>
          <w:p w14:paraId="311D13C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0" w:type="auto"/>
          </w:tcPr>
          <w:p w14:paraId="2C86BA6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1DF956FF">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1BFFBA8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0" w:type="auto"/>
          </w:tcPr>
          <w:p w14:paraId="0216C455">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7F9F454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26F4AE9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0.30</w:t>
            </w:r>
          </w:p>
        </w:tc>
        <w:tc>
          <w:tcPr>
            <w:tcW w:w="0" w:type="auto"/>
            <w:shd w:val="clear" w:color="auto" w:fill="auto"/>
            <w:vAlign w:val="center"/>
          </w:tcPr>
          <w:p w14:paraId="345E9C4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40D54D6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309BDB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00D67344">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FF21D4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08:00-09:00</w:t>
            </w:r>
          </w:p>
        </w:tc>
        <w:tc>
          <w:tcPr>
            <w:tcW w:w="0" w:type="auto"/>
          </w:tcPr>
          <w:p w14:paraId="466FFE6D">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0" w:type="auto"/>
          </w:tcPr>
          <w:p w14:paraId="5993917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7304152B">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FEFC28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0" w:type="auto"/>
          </w:tcPr>
          <w:p w14:paraId="50A9112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7184421A">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4CBB78E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0.28</w:t>
            </w:r>
          </w:p>
        </w:tc>
        <w:tc>
          <w:tcPr>
            <w:tcW w:w="0" w:type="auto"/>
            <w:shd w:val="clear" w:color="auto" w:fill="auto"/>
            <w:vAlign w:val="center"/>
          </w:tcPr>
          <w:p w14:paraId="78A6987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6499BB76">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57AB02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6AF0FDA">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AF85BC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14:00-15:00</w:t>
            </w:r>
          </w:p>
        </w:tc>
        <w:tc>
          <w:tcPr>
            <w:tcW w:w="0" w:type="auto"/>
          </w:tcPr>
          <w:p w14:paraId="69C7120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0" w:type="auto"/>
          </w:tcPr>
          <w:p w14:paraId="71FF7E1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6CE3F26E">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6FCE4F1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0" w:type="auto"/>
          </w:tcPr>
          <w:p w14:paraId="3CA488F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4A9791EA">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21A2B86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0.44</w:t>
            </w:r>
          </w:p>
        </w:tc>
        <w:tc>
          <w:tcPr>
            <w:tcW w:w="0" w:type="auto"/>
            <w:shd w:val="clear" w:color="auto" w:fill="auto"/>
            <w:vAlign w:val="center"/>
          </w:tcPr>
          <w:p w14:paraId="5A5886F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1DD7D302">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5C3EF4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77264AB8">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DD57EF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20:00-21:00</w:t>
            </w:r>
          </w:p>
        </w:tc>
        <w:tc>
          <w:tcPr>
            <w:tcW w:w="0" w:type="auto"/>
          </w:tcPr>
          <w:p w14:paraId="2463AE7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0" w:type="auto"/>
          </w:tcPr>
          <w:p w14:paraId="132FACB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443E4A59">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5F62B0E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0" w:type="auto"/>
          </w:tcPr>
          <w:p w14:paraId="45CB027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5E2B413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6B14A554">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0.32</w:t>
            </w:r>
          </w:p>
        </w:tc>
        <w:tc>
          <w:tcPr>
            <w:tcW w:w="0" w:type="auto"/>
            <w:shd w:val="clear" w:color="auto" w:fill="auto"/>
            <w:vAlign w:val="center"/>
          </w:tcPr>
          <w:p w14:paraId="1DAB51A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37604E0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254961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66BEB69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20191116</w:t>
            </w:r>
          </w:p>
        </w:tc>
        <w:tc>
          <w:tcPr>
            <w:tcW w:w="0" w:type="auto"/>
            <w:vAlign w:val="center"/>
          </w:tcPr>
          <w:p w14:paraId="63FB618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02:00-03:00</w:t>
            </w:r>
          </w:p>
        </w:tc>
        <w:tc>
          <w:tcPr>
            <w:tcW w:w="0" w:type="auto"/>
          </w:tcPr>
          <w:p w14:paraId="1350B14F">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0" w:type="auto"/>
          </w:tcPr>
          <w:p w14:paraId="0232B8B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A75885C">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03DBF8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0" w:type="auto"/>
          </w:tcPr>
          <w:p w14:paraId="069EF52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556B5AAB">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06B2AEE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0.42</w:t>
            </w:r>
          </w:p>
        </w:tc>
        <w:tc>
          <w:tcPr>
            <w:tcW w:w="0" w:type="auto"/>
            <w:shd w:val="clear" w:color="auto" w:fill="auto"/>
            <w:vAlign w:val="center"/>
          </w:tcPr>
          <w:p w14:paraId="12E6D32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213D6274">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2FDF14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78D95FDC">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7E94D91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08:00-09:00</w:t>
            </w:r>
          </w:p>
        </w:tc>
        <w:tc>
          <w:tcPr>
            <w:tcW w:w="0" w:type="auto"/>
          </w:tcPr>
          <w:p w14:paraId="22A9635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0" w:type="auto"/>
          </w:tcPr>
          <w:p w14:paraId="1DAF032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2AEE9C7">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5499D401">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0" w:type="auto"/>
          </w:tcPr>
          <w:p w14:paraId="59C4602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1A9A527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6EFA2B6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0.38</w:t>
            </w:r>
          </w:p>
        </w:tc>
        <w:tc>
          <w:tcPr>
            <w:tcW w:w="0" w:type="auto"/>
            <w:shd w:val="clear" w:color="auto" w:fill="auto"/>
            <w:vAlign w:val="center"/>
          </w:tcPr>
          <w:p w14:paraId="247EB2E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286ECCE9">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1B33E2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296BE92">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6CBA328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14:00-15:00</w:t>
            </w:r>
          </w:p>
        </w:tc>
        <w:tc>
          <w:tcPr>
            <w:tcW w:w="0" w:type="auto"/>
          </w:tcPr>
          <w:p w14:paraId="3BE925E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0" w:type="auto"/>
          </w:tcPr>
          <w:p w14:paraId="7E90293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092926DF">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B9541E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0" w:type="auto"/>
          </w:tcPr>
          <w:p w14:paraId="28C7AC9F">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068F8002">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3357277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0.34</w:t>
            </w:r>
          </w:p>
        </w:tc>
        <w:tc>
          <w:tcPr>
            <w:tcW w:w="0" w:type="auto"/>
            <w:shd w:val="clear" w:color="auto" w:fill="auto"/>
            <w:vAlign w:val="center"/>
          </w:tcPr>
          <w:p w14:paraId="6EAEF5C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05619F55">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0A9B35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8F984D4">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4164103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20:00-21:00</w:t>
            </w:r>
          </w:p>
        </w:tc>
        <w:tc>
          <w:tcPr>
            <w:tcW w:w="0" w:type="auto"/>
          </w:tcPr>
          <w:p w14:paraId="30AF429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0" w:type="auto"/>
          </w:tcPr>
          <w:p w14:paraId="5BB8D1B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7C7B0F4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021AD26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0" w:type="auto"/>
          </w:tcPr>
          <w:p w14:paraId="6C40693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1F734551">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1ED6FCC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0.30</w:t>
            </w:r>
          </w:p>
        </w:tc>
        <w:tc>
          <w:tcPr>
            <w:tcW w:w="0" w:type="auto"/>
            <w:shd w:val="clear" w:color="auto" w:fill="auto"/>
            <w:vAlign w:val="center"/>
          </w:tcPr>
          <w:p w14:paraId="0E67F51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2E38E664">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5289E9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26C246B5">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20191117</w:t>
            </w:r>
          </w:p>
        </w:tc>
        <w:tc>
          <w:tcPr>
            <w:tcW w:w="0" w:type="auto"/>
            <w:vAlign w:val="center"/>
          </w:tcPr>
          <w:p w14:paraId="2CF79BC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02:00-03:00</w:t>
            </w:r>
          </w:p>
        </w:tc>
        <w:tc>
          <w:tcPr>
            <w:tcW w:w="0" w:type="auto"/>
          </w:tcPr>
          <w:p w14:paraId="5FBF9E8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0" w:type="auto"/>
          </w:tcPr>
          <w:p w14:paraId="39C571C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3D2CA75">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3585106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0" w:type="auto"/>
          </w:tcPr>
          <w:p w14:paraId="12971B9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0A34730C">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506877F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0.47</w:t>
            </w:r>
          </w:p>
        </w:tc>
        <w:tc>
          <w:tcPr>
            <w:tcW w:w="0" w:type="auto"/>
            <w:shd w:val="clear" w:color="auto" w:fill="auto"/>
            <w:vAlign w:val="center"/>
          </w:tcPr>
          <w:p w14:paraId="4E77BBD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70C11297">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1F15E0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7AFC4BF">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6A05EC7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08:00-09:00</w:t>
            </w:r>
          </w:p>
        </w:tc>
        <w:tc>
          <w:tcPr>
            <w:tcW w:w="0" w:type="auto"/>
          </w:tcPr>
          <w:p w14:paraId="2B9E389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0" w:type="auto"/>
          </w:tcPr>
          <w:p w14:paraId="48CABB0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122EB2F6">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4DC4F9E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0" w:type="auto"/>
          </w:tcPr>
          <w:p w14:paraId="7E180B6F">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7D78905A">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7608495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0.44</w:t>
            </w:r>
          </w:p>
        </w:tc>
        <w:tc>
          <w:tcPr>
            <w:tcW w:w="0" w:type="auto"/>
            <w:shd w:val="clear" w:color="auto" w:fill="auto"/>
            <w:vAlign w:val="center"/>
          </w:tcPr>
          <w:p w14:paraId="200C35F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12D9239E">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60F6B2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13F4686C">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16E0B60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14:00-15:00</w:t>
            </w:r>
          </w:p>
        </w:tc>
        <w:tc>
          <w:tcPr>
            <w:tcW w:w="0" w:type="auto"/>
          </w:tcPr>
          <w:p w14:paraId="5E54195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0" w:type="auto"/>
          </w:tcPr>
          <w:p w14:paraId="6F6893F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34411D56">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596FA835">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0" w:type="auto"/>
          </w:tcPr>
          <w:p w14:paraId="7E3D231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1F412116">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06555298">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0.33</w:t>
            </w:r>
          </w:p>
        </w:tc>
        <w:tc>
          <w:tcPr>
            <w:tcW w:w="0" w:type="auto"/>
            <w:shd w:val="clear" w:color="auto" w:fill="auto"/>
            <w:vAlign w:val="center"/>
          </w:tcPr>
          <w:p w14:paraId="5289667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400A08AA">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038998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16F85601">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333AD68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20:00-21:00</w:t>
            </w:r>
          </w:p>
        </w:tc>
        <w:tc>
          <w:tcPr>
            <w:tcW w:w="0" w:type="auto"/>
          </w:tcPr>
          <w:p w14:paraId="77D96D61">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0" w:type="auto"/>
          </w:tcPr>
          <w:p w14:paraId="12531A9F">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0C58B11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AB79504">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0" w:type="auto"/>
          </w:tcPr>
          <w:p w14:paraId="2DB0B9E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79D8D17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59B00253">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0.28</w:t>
            </w:r>
          </w:p>
        </w:tc>
        <w:tc>
          <w:tcPr>
            <w:tcW w:w="0" w:type="auto"/>
            <w:shd w:val="clear" w:color="auto" w:fill="auto"/>
            <w:vAlign w:val="center"/>
          </w:tcPr>
          <w:p w14:paraId="008ECC4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0DDBD927">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2C4004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restart"/>
            <w:shd w:val="clear" w:color="auto" w:fill="auto"/>
            <w:vAlign w:val="center"/>
          </w:tcPr>
          <w:p w14:paraId="3082EF6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20191118</w:t>
            </w:r>
          </w:p>
        </w:tc>
        <w:tc>
          <w:tcPr>
            <w:tcW w:w="0" w:type="auto"/>
            <w:vAlign w:val="center"/>
          </w:tcPr>
          <w:p w14:paraId="2BEA219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02:00-03:00</w:t>
            </w:r>
          </w:p>
        </w:tc>
        <w:tc>
          <w:tcPr>
            <w:tcW w:w="0" w:type="auto"/>
          </w:tcPr>
          <w:p w14:paraId="2D39C58A">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0" w:type="auto"/>
          </w:tcPr>
          <w:p w14:paraId="3851501B">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4382FA39">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433B4A69">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0" w:type="auto"/>
          </w:tcPr>
          <w:p w14:paraId="60437DE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6D875FE5">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0DE62DD1">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0.30</w:t>
            </w:r>
          </w:p>
        </w:tc>
        <w:tc>
          <w:tcPr>
            <w:tcW w:w="0" w:type="auto"/>
            <w:shd w:val="clear" w:color="auto" w:fill="auto"/>
            <w:vAlign w:val="center"/>
          </w:tcPr>
          <w:p w14:paraId="5C50B96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13900E2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296622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7A4D711F">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36A9075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08:00-09:00</w:t>
            </w:r>
          </w:p>
        </w:tc>
        <w:tc>
          <w:tcPr>
            <w:tcW w:w="0" w:type="auto"/>
          </w:tcPr>
          <w:p w14:paraId="7EC3C48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0" w:type="auto"/>
          </w:tcPr>
          <w:p w14:paraId="4B3CD19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6FF56A9B">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1F91315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0" w:type="auto"/>
          </w:tcPr>
          <w:p w14:paraId="6AC37BA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0A6A2704">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466A910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0.34</w:t>
            </w:r>
          </w:p>
        </w:tc>
        <w:tc>
          <w:tcPr>
            <w:tcW w:w="0" w:type="auto"/>
            <w:shd w:val="clear" w:color="auto" w:fill="auto"/>
            <w:vAlign w:val="center"/>
          </w:tcPr>
          <w:p w14:paraId="521733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0311C8C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5C62C4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24832A05">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46EC936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14:00-15:00</w:t>
            </w:r>
          </w:p>
        </w:tc>
        <w:tc>
          <w:tcPr>
            <w:tcW w:w="0" w:type="auto"/>
          </w:tcPr>
          <w:p w14:paraId="08E98DA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0" w:type="auto"/>
          </w:tcPr>
          <w:p w14:paraId="5E291C3C">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C15E662">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1A04D117">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0" w:type="auto"/>
          </w:tcPr>
          <w:p w14:paraId="3BC26040">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01E667B0">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372C70FF">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0.46</w:t>
            </w:r>
          </w:p>
        </w:tc>
        <w:tc>
          <w:tcPr>
            <w:tcW w:w="0" w:type="auto"/>
            <w:shd w:val="clear" w:color="auto" w:fill="auto"/>
            <w:vAlign w:val="center"/>
          </w:tcPr>
          <w:p w14:paraId="001C915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75E0F338">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r w14:paraId="0CB7AB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0" w:type="auto"/>
            <w:vMerge w:val="continue"/>
            <w:shd w:val="clear" w:color="auto" w:fill="auto"/>
            <w:vAlign w:val="center"/>
          </w:tcPr>
          <w:p w14:paraId="558D20AD">
            <w:pPr>
              <w:ind w:left="88" w:hanging="88" w:hangingChars="49"/>
              <w:jc w:val="center"/>
              <w:rPr>
                <w:color w:val="000000" w:themeColor="text1"/>
                <w:sz w:val="18"/>
                <w:szCs w:val="18"/>
                <w14:textFill>
                  <w14:solidFill>
                    <w14:schemeClr w14:val="tx1"/>
                  </w14:solidFill>
                </w14:textFill>
              </w:rPr>
            </w:pPr>
          </w:p>
        </w:tc>
        <w:tc>
          <w:tcPr>
            <w:tcW w:w="0" w:type="auto"/>
            <w:vAlign w:val="center"/>
          </w:tcPr>
          <w:p w14:paraId="2F3178B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20:00-21:00</w:t>
            </w:r>
          </w:p>
        </w:tc>
        <w:tc>
          <w:tcPr>
            <w:tcW w:w="0" w:type="auto"/>
          </w:tcPr>
          <w:p w14:paraId="15707B44">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0" w:type="auto"/>
          </w:tcPr>
          <w:p w14:paraId="2AE28666">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0" w:type="auto"/>
          </w:tcPr>
          <w:p w14:paraId="2453EBB3">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tcPr>
          <w:p w14:paraId="761D3385">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0" w:type="auto"/>
          </w:tcPr>
          <w:p w14:paraId="75FC1FB2">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200</w:t>
            </w:r>
          </w:p>
        </w:tc>
        <w:tc>
          <w:tcPr>
            <w:tcW w:w="0" w:type="auto"/>
          </w:tcPr>
          <w:p w14:paraId="47BBF124">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c>
          <w:tcPr>
            <w:tcW w:w="0" w:type="auto"/>
            <w:shd w:val="clear" w:color="auto" w:fill="auto"/>
            <w:vAlign w:val="center"/>
          </w:tcPr>
          <w:p w14:paraId="3E0CCB6E">
            <w:pPr>
              <w:ind w:left="88" w:hanging="88" w:hangingChars="49"/>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0.40</w:t>
            </w:r>
          </w:p>
        </w:tc>
        <w:tc>
          <w:tcPr>
            <w:tcW w:w="0" w:type="auto"/>
            <w:shd w:val="clear" w:color="auto" w:fill="auto"/>
            <w:vAlign w:val="center"/>
          </w:tcPr>
          <w:p w14:paraId="448A211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0" w:type="auto"/>
            <w:shd w:val="clear" w:color="auto" w:fill="auto"/>
          </w:tcPr>
          <w:p w14:paraId="47D4F86C">
            <w:pPr>
              <w:rPr>
                <w:color w:val="000000" w:themeColor="text1"/>
                <w14:textFill>
                  <w14:solidFill>
                    <w14:schemeClr w14:val="tx1"/>
                  </w14:solidFill>
                </w14:textFill>
              </w:rPr>
            </w:pPr>
            <w:r>
              <w:rPr>
                <w:color w:val="000000" w:themeColor="text1"/>
                <w:sz w:val="18"/>
                <w:szCs w:val="18"/>
                <w14:textFill>
                  <w14:solidFill>
                    <w14:schemeClr w14:val="tx1"/>
                  </w14:solidFill>
                </w14:textFill>
              </w:rPr>
              <w:t>达标</w:t>
            </w:r>
          </w:p>
        </w:tc>
      </w:tr>
    </w:tbl>
    <w:p w14:paraId="26D1C22E">
      <w:pPr>
        <w:spacing w:line="360" w:lineRule="auto"/>
        <w:ind w:firstLine="472"/>
        <w:jc w:val="left"/>
        <w:rPr>
          <w:b/>
          <w:color w:val="000000" w:themeColor="text1"/>
          <w:spacing w:val="-5"/>
          <w:sz w:val="24"/>
          <w14:textFill>
            <w14:solidFill>
              <w14:schemeClr w14:val="tx1"/>
            </w14:solidFill>
          </w14:textFill>
        </w:rPr>
      </w:pPr>
      <w:r>
        <w:rPr>
          <w:b/>
          <w:color w:val="000000" w:themeColor="text1"/>
          <w:spacing w:val="-5"/>
          <w:sz w:val="24"/>
          <w14:textFill>
            <w14:solidFill>
              <w14:schemeClr w14:val="tx1"/>
            </w14:solidFill>
          </w14:textFill>
        </w:rPr>
        <w:t>环境空气监测结果评价：</w:t>
      </w:r>
    </w:p>
    <w:p w14:paraId="0BE9907C">
      <w:pPr>
        <w:spacing w:line="360" w:lineRule="auto"/>
        <w:ind w:firstLine="470"/>
        <w:jc w:val="left"/>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由上表可知，各监测点</w:t>
      </w:r>
      <w:r>
        <w:rPr>
          <w:color w:val="000000" w:themeColor="text1"/>
          <w:spacing w:val="-10"/>
          <w:sz w:val="24"/>
          <w14:textFill>
            <w14:solidFill>
              <w14:schemeClr w14:val="tx1"/>
            </w14:solidFill>
          </w14:textFill>
        </w:rPr>
        <w:t>TSP（日均）、PM</w:t>
      </w:r>
      <w:r>
        <w:rPr>
          <w:color w:val="000000" w:themeColor="text1"/>
          <w:spacing w:val="-10"/>
          <w:position w:val="-2"/>
          <w:sz w:val="24"/>
          <w:vertAlign w:val="subscript"/>
          <w14:textFill>
            <w14:solidFill>
              <w14:schemeClr w14:val="tx1"/>
            </w14:solidFill>
          </w14:textFill>
        </w:rPr>
        <w:t>10</w:t>
      </w:r>
      <w:r>
        <w:rPr>
          <w:color w:val="000000" w:themeColor="text1"/>
          <w:spacing w:val="-10"/>
          <w:sz w:val="24"/>
          <w14:textFill>
            <w14:solidFill>
              <w14:schemeClr w14:val="tx1"/>
            </w14:solidFill>
          </w14:textFill>
        </w:rPr>
        <w:t>（日均）、SO</w:t>
      </w:r>
      <w:r>
        <w:rPr>
          <w:color w:val="000000" w:themeColor="text1"/>
          <w:spacing w:val="-10"/>
          <w:position w:val="-2"/>
          <w:sz w:val="24"/>
          <w:vertAlign w:val="subscript"/>
          <w14:textFill>
            <w14:solidFill>
              <w14:schemeClr w14:val="tx1"/>
            </w14:solidFill>
          </w14:textFill>
        </w:rPr>
        <w:t>2</w:t>
      </w:r>
      <w:r>
        <w:rPr>
          <w:color w:val="000000" w:themeColor="text1"/>
          <w:spacing w:val="-10"/>
          <w:sz w:val="24"/>
          <w14:textFill>
            <w14:solidFill>
              <w14:schemeClr w14:val="tx1"/>
            </w14:solidFill>
          </w14:textFill>
        </w:rPr>
        <w:t>（日均、小时）、NO</w:t>
      </w:r>
      <w:r>
        <w:rPr>
          <w:color w:val="000000" w:themeColor="text1"/>
          <w:spacing w:val="-10"/>
          <w:position w:val="-2"/>
          <w:sz w:val="24"/>
          <w:vertAlign w:val="subscript"/>
          <w14:textFill>
            <w14:solidFill>
              <w14:schemeClr w14:val="tx1"/>
            </w14:solidFill>
          </w14:textFill>
        </w:rPr>
        <w:t>2</w:t>
      </w:r>
      <w:r>
        <w:rPr>
          <w:color w:val="000000" w:themeColor="text1"/>
          <w:spacing w:val="-10"/>
          <w:sz w:val="24"/>
          <w14:textFill>
            <w14:solidFill>
              <w14:schemeClr w14:val="tx1"/>
            </w14:solidFill>
          </w14:textFill>
        </w:rPr>
        <w:t>（日均、小时）</w:t>
      </w:r>
      <w:r>
        <w:rPr>
          <w:color w:val="000000" w:themeColor="text1"/>
          <w:spacing w:val="-5"/>
          <w:sz w:val="24"/>
          <w14:textFill>
            <w14:solidFill>
              <w14:schemeClr w14:val="tx1"/>
            </w14:solidFill>
          </w14:textFill>
        </w:rPr>
        <w:t>浓度满足</w:t>
      </w:r>
      <w:r>
        <w:rPr>
          <w:color w:val="000000" w:themeColor="text1"/>
          <w:sz w:val="24"/>
          <w14:textFill>
            <w14:solidFill>
              <w14:schemeClr w14:val="tx1"/>
            </w14:solidFill>
          </w14:textFill>
        </w:rPr>
        <w:t>GB3095-2012</w:t>
      </w:r>
      <w:r>
        <w:rPr>
          <w:color w:val="000000" w:themeColor="text1"/>
          <w:spacing w:val="-5"/>
          <w:sz w:val="24"/>
          <w14:textFill>
            <w14:solidFill>
              <w14:schemeClr w14:val="tx1"/>
            </w14:solidFill>
          </w14:textFill>
        </w:rPr>
        <w:t>《环</w:t>
      </w:r>
      <w:r>
        <w:rPr>
          <w:color w:val="000000" w:themeColor="text1"/>
          <w:sz w:val="24"/>
          <w14:textFill>
            <w14:solidFill>
              <w14:schemeClr w14:val="tx1"/>
            </w14:solidFill>
          </w14:textFill>
        </w:rPr>
        <w:t>境空气质量标准》标准要求；</w:t>
      </w:r>
    </w:p>
    <w:p w14:paraId="7D190ED8">
      <w:pPr>
        <w:spacing w:line="360" w:lineRule="auto"/>
        <w:ind w:firstLine="466"/>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非甲烷总烃小时浓度</w:t>
      </w:r>
      <w:r>
        <w:rPr>
          <w:color w:val="000000" w:themeColor="text1"/>
          <w:sz w:val="24"/>
          <w14:textFill>
            <w14:solidFill>
              <w14:schemeClr w14:val="tx1"/>
            </w14:solidFill>
          </w14:textFill>
        </w:rPr>
        <w:t>的监测浓度最大值为0.46mg/m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，满足《大气污染物综合排放标准详解》中2mg/m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w:t>
      </w:r>
    </w:p>
    <w:p w14:paraId="55541344">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统计监测统计结果显示，项目周边大气环境空气质量良好。</w:t>
      </w:r>
    </w:p>
    <w:p w14:paraId="08EC9EBA">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4.2.2地表水环境质量现状</w:t>
      </w:r>
    </w:p>
    <w:p w14:paraId="534B4BE9">
      <w:pPr>
        <w:pStyle w:val="138"/>
        <w:tabs>
          <w:tab w:val="left" w:pos="5352"/>
        </w:tabs>
        <w:ind w:firstLine="480" w:firstLineChars="200"/>
        <w:jc w:val="left"/>
        <w:rPr>
          <w:rFonts w:eastAsia="Times New Roman"/>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1、</w:t>
      </w:r>
      <w:r>
        <w:rPr>
          <w:b/>
          <w:color w:val="000000" w:themeColor="text1"/>
          <w14:textFill>
            <w14:solidFill>
              <w14:schemeClr w14:val="tx1"/>
            </w14:solidFill>
          </w14:textFill>
        </w:rPr>
        <w:t>监测点布设</w:t>
      </w:r>
    </w:p>
    <w:p w14:paraId="5CFC66FE">
      <w:pPr>
        <w:pStyle w:val="138"/>
        <w:tabs>
          <w:tab w:val="left" w:pos="5352"/>
        </w:tabs>
        <w:ind w:firstLine="480" w:firstLineChars="200"/>
        <w:jc w:val="left"/>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区域内共布设</w:t>
      </w:r>
      <w:r>
        <w:rPr>
          <w:rFonts w:eastAsiaTheme="minorEastAsia"/>
          <w:color w:val="000000" w:themeColor="text1"/>
          <w14:textFill>
            <w14:solidFill>
              <w14:schemeClr w14:val="tx1"/>
            </w14:solidFill>
          </w14:textFill>
        </w:rPr>
        <w:t>4</w:t>
      </w:r>
      <w:r>
        <w:rPr>
          <w:rFonts w:eastAsia="Times New Roman"/>
          <w:color w:val="000000" w:themeColor="text1"/>
          <w14:textFill>
            <w14:solidFill>
              <w14:schemeClr w14:val="tx1"/>
            </w14:solidFill>
          </w14:textFill>
        </w:rPr>
        <w:t xml:space="preserve"> </w:t>
      </w:r>
      <w:r>
        <w:rPr>
          <w:color w:val="000000" w:themeColor="text1"/>
          <w14:textFill>
            <w14:solidFill>
              <w14:schemeClr w14:val="tx1"/>
            </w14:solidFill>
          </w14:textFill>
        </w:rPr>
        <w:t>个监测断面，芒市大河上游</w:t>
      </w:r>
      <w:r>
        <w:rPr>
          <w:color w:val="000000" w:themeColor="text1"/>
          <w:spacing w:val="-67"/>
          <w14:textFill>
            <w14:solidFill>
              <w14:schemeClr w14:val="tx1"/>
            </w14:solidFill>
          </w14:textFill>
        </w:rPr>
        <w:t xml:space="preserve"> </w:t>
      </w:r>
      <w:r>
        <w:rPr>
          <w:rFonts w:eastAsia="Times New Roman"/>
          <w:color w:val="000000" w:themeColor="text1"/>
          <w14:textFill>
            <w14:solidFill>
              <w14:schemeClr w14:val="tx1"/>
            </w14:solidFill>
          </w14:textFill>
        </w:rPr>
        <w:t xml:space="preserve">500m </w:t>
      </w:r>
      <w:r>
        <w:rPr>
          <w:color w:val="000000" w:themeColor="text1"/>
          <w14:textFill>
            <w14:solidFill>
              <w14:schemeClr w14:val="tx1"/>
            </w14:solidFill>
          </w14:textFill>
        </w:rPr>
        <w:t>断面，芒市大河下游</w:t>
      </w:r>
      <w:r>
        <w:rPr>
          <w:color w:val="000000" w:themeColor="text1"/>
          <w:spacing w:val="-83"/>
          <w14:textFill>
            <w14:solidFill>
              <w14:schemeClr w14:val="tx1"/>
            </w14:solidFill>
          </w14:textFill>
        </w:rPr>
        <w:t xml:space="preserve"> </w:t>
      </w:r>
      <w:r>
        <w:rPr>
          <w:rFonts w:eastAsiaTheme="minorEastAsia"/>
          <w:color w:val="000000" w:themeColor="text1"/>
          <w14:textFill>
            <w14:solidFill>
              <w14:schemeClr w14:val="tx1"/>
            </w14:solidFill>
          </w14:textFill>
        </w:rPr>
        <w:t>1</w:t>
      </w:r>
      <w:r>
        <w:rPr>
          <w:rFonts w:eastAsia="Times New Roman"/>
          <w:color w:val="000000" w:themeColor="text1"/>
          <w14:textFill>
            <w14:solidFill>
              <w14:schemeClr w14:val="tx1"/>
            </w14:solidFill>
          </w14:textFill>
        </w:rPr>
        <w:t xml:space="preserve">000m </w:t>
      </w:r>
      <w:r>
        <w:rPr>
          <w:color w:val="000000" w:themeColor="text1"/>
          <w14:textFill>
            <w14:solidFill>
              <w14:schemeClr w14:val="tx1"/>
            </w14:solidFill>
          </w14:textFill>
        </w:rPr>
        <w:t>断面，</w:t>
      </w:r>
      <w:r>
        <w:rPr>
          <w:color w:val="000000" w:themeColor="text1"/>
          <w:szCs w:val="21"/>
          <w14:textFill>
            <w14:solidFill>
              <w14:schemeClr w14:val="tx1"/>
            </w14:solidFill>
          </w14:textFill>
        </w:rPr>
        <w:t>排鲁水库靠近项目区一侧，项目区北侧水塘。</w:t>
      </w:r>
    </w:p>
    <w:p w14:paraId="596CC54F">
      <w:pPr>
        <w:spacing w:line="360" w:lineRule="auto"/>
        <w:ind w:firstLine="482"/>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2、监测项目、时间与频次</w:t>
      </w:r>
    </w:p>
    <w:p w14:paraId="48136D5C">
      <w:pPr>
        <w:spacing w:line="360" w:lineRule="auto"/>
        <w:ind w:firstLine="480"/>
        <w:jc w:val="left"/>
        <w:rPr>
          <w:color w:val="000000" w:themeColor="text1"/>
          <w:spacing w:val="-4"/>
          <w:sz w:val="24"/>
          <w14:textFill>
            <w14:solidFill>
              <w14:schemeClr w14:val="tx1"/>
            </w14:solidFill>
          </w14:textFill>
        </w:rPr>
      </w:pPr>
      <w:r>
        <w:rPr>
          <w:color w:val="000000" w:themeColor="text1"/>
          <w:spacing w:val="-4"/>
          <w:sz w:val="24"/>
          <w14:textFill>
            <w14:solidFill>
              <w14:schemeClr w14:val="tx1"/>
            </w14:solidFill>
          </w14:textFill>
        </w:rPr>
        <w:t>（1）监测项目：水温、pH、BOD</w:t>
      </w:r>
      <w:r>
        <w:rPr>
          <w:color w:val="000000" w:themeColor="text1"/>
          <w:spacing w:val="-4"/>
          <w:sz w:val="24"/>
          <w:vertAlign w:val="subscript"/>
          <w14:textFill>
            <w14:solidFill>
              <w14:schemeClr w14:val="tx1"/>
            </w14:solidFill>
          </w14:textFill>
        </w:rPr>
        <w:t>5</w:t>
      </w:r>
      <w:r>
        <w:rPr>
          <w:color w:val="000000" w:themeColor="text1"/>
          <w:spacing w:val="-4"/>
          <w:sz w:val="24"/>
          <w14:textFill>
            <w14:solidFill>
              <w14:schemeClr w14:val="tx1"/>
            </w14:solidFill>
          </w14:textFill>
        </w:rPr>
        <w:t>、CODcr、溶解氧、SS、氨氮、总氮、总磷、石油类</w:t>
      </w:r>
      <w:r>
        <w:rPr>
          <w:color w:val="000000" w:themeColor="text1"/>
          <w:sz w:val="24"/>
          <w14:textFill>
            <w14:solidFill>
              <w14:schemeClr w14:val="tx1"/>
            </w14:solidFill>
          </w14:textFill>
        </w:rPr>
        <w:t>。</w:t>
      </w:r>
    </w:p>
    <w:p w14:paraId="2BFD4376">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（2）监测时间：2019年11月17日~19日；</w:t>
      </w:r>
    </w:p>
    <w:p w14:paraId="24A95B9F">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（3）监测频次：每期连续监测3天，每天采集1个混合样。</w:t>
      </w:r>
    </w:p>
    <w:p w14:paraId="0748C9D5">
      <w:pPr>
        <w:spacing w:line="360" w:lineRule="auto"/>
        <w:ind w:firstLine="482"/>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3、评价标准</w:t>
      </w:r>
    </w:p>
    <w:p w14:paraId="77DFD0FB">
      <w:pPr>
        <w:pStyle w:val="138"/>
        <w:tabs>
          <w:tab w:val="left" w:pos="5352"/>
        </w:tabs>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项目区周边地表水芒市大河，</w:t>
      </w:r>
      <w:r>
        <w:rPr>
          <w:color w:val="000000" w:themeColor="text1"/>
          <w:spacing w:val="-7"/>
          <w14:textFill>
            <w14:solidFill>
              <w14:schemeClr w14:val="tx1"/>
            </w14:solidFill>
          </w14:textFill>
        </w:rPr>
        <w:t>根据《云南省</w:t>
      </w:r>
      <w:r>
        <w:rPr>
          <w:color w:val="000000" w:themeColor="text1"/>
          <w14:textFill>
            <w14:solidFill>
              <w14:schemeClr w14:val="tx1"/>
            </w14:solidFill>
          </w14:textFill>
        </w:rPr>
        <w:t>地表水环境功能区划（</w:t>
      </w:r>
      <w:r>
        <w:rPr>
          <w:rFonts w:eastAsia="Times New Roman"/>
          <w:color w:val="000000" w:themeColor="text1"/>
          <w14:textFill>
            <w14:solidFill>
              <w14:schemeClr w14:val="tx1"/>
            </w14:solidFill>
          </w14:textFill>
        </w:rPr>
        <w:t>2010-2020</w:t>
      </w:r>
      <w:r>
        <w:rPr>
          <w:color w:val="000000" w:themeColor="text1"/>
          <w14:textFill>
            <w14:solidFill>
              <w14:schemeClr w14:val="tx1"/>
            </w14:solidFill>
          </w14:textFill>
        </w:rPr>
        <w:t>）》，该河段“源头—入芒市大河口”水环境功能为 “饮用二级”，水质类别为</w:t>
      </w: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w:t>
      </w:r>
    </w:p>
    <w:p w14:paraId="2FDD6142">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本次评价地表水环境执行GB3838-2002《地表水环境质量标准》中III类标准。</w:t>
      </w:r>
    </w:p>
    <w:p w14:paraId="537F79BB">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表4.2-4  地表水环境质量现状监测统计评价表  单位：mg/L</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15" w:type="dxa"/>
          <w:left w:w="15" w:type="dxa"/>
          <w:bottom w:w="15" w:type="dxa"/>
          <w:right w:w="15" w:type="dxa"/>
        </w:tblCellMar>
      </w:tblPr>
      <w:tblGrid>
        <w:gridCol w:w="438"/>
        <w:gridCol w:w="1459"/>
        <w:gridCol w:w="1080"/>
        <w:gridCol w:w="1080"/>
        <w:gridCol w:w="1080"/>
        <w:gridCol w:w="1080"/>
        <w:gridCol w:w="1081"/>
        <w:gridCol w:w="1038"/>
      </w:tblGrid>
      <w:tr w14:paraId="0C29DF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1138" w:type="pct"/>
            <w:gridSpan w:val="2"/>
            <w:vAlign w:val="center"/>
          </w:tcPr>
          <w:p w14:paraId="5D859028">
            <w:pPr>
              <w:ind w:left="103" w:hanging="102" w:hangingChars="49"/>
              <w:jc w:val="center"/>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监测点位</w:t>
            </w:r>
          </w:p>
        </w:tc>
        <w:tc>
          <w:tcPr>
            <w:tcW w:w="1943" w:type="pct"/>
            <w:gridSpan w:val="3"/>
            <w:vAlign w:val="center"/>
          </w:tcPr>
          <w:p w14:paraId="7113FC89">
            <w:pPr>
              <w:tabs>
                <w:tab w:val="left" w:pos="210"/>
                <w:tab w:val="center" w:pos="1965"/>
              </w:tabs>
              <w:ind w:left="103" w:hanging="102" w:hanging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项目区东面芒市大河上游500m</w:t>
            </w:r>
          </w:p>
        </w:tc>
        <w:tc>
          <w:tcPr>
            <w:tcW w:w="1919" w:type="pct"/>
            <w:gridSpan w:val="3"/>
            <w:vAlign w:val="center"/>
          </w:tcPr>
          <w:p w14:paraId="0263DD3F">
            <w:pPr>
              <w:ind w:left="103" w:hanging="102" w:hanging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项目区东面芒市大河下游1000m</w:t>
            </w:r>
          </w:p>
        </w:tc>
      </w:tr>
      <w:tr w14:paraId="67DF10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1138" w:type="pct"/>
            <w:gridSpan w:val="2"/>
            <w:vAlign w:val="center"/>
          </w:tcPr>
          <w:p w14:paraId="31AEB540">
            <w:pPr>
              <w:ind w:left="103" w:hanging="102" w:hanging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采样时间</w:t>
            </w:r>
          </w:p>
        </w:tc>
        <w:tc>
          <w:tcPr>
            <w:tcW w:w="648" w:type="pct"/>
            <w:vAlign w:val="center"/>
          </w:tcPr>
          <w:p w14:paraId="6E0DAD00">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20191117</w:t>
            </w:r>
          </w:p>
        </w:tc>
        <w:tc>
          <w:tcPr>
            <w:tcW w:w="648" w:type="pct"/>
          </w:tcPr>
          <w:p w14:paraId="06C04760">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20191118</w:t>
            </w:r>
          </w:p>
        </w:tc>
        <w:tc>
          <w:tcPr>
            <w:tcW w:w="648" w:type="pct"/>
          </w:tcPr>
          <w:p w14:paraId="2F00F85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20191119</w:t>
            </w:r>
          </w:p>
        </w:tc>
        <w:tc>
          <w:tcPr>
            <w:tcW w:w="648" w:type="pct"/>
            <w:vAlign w:val="center"/>
          </w:tcPr>
          <w:p w14:paraId="00A8000B">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20191117</w:t>
            </w:r>
          </w:p>
        </w:tc>
        <w:tc>
          <w:tcPr>
            <w:tcW w:w="648" w:type="pct"/>
          </w:tcPr>
          <w:p w14:paraId="35C6574B">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20191118</w:t>
            </w:r>
          </w:p>
        </w:tc>
        <w:tc>
          <w:tcPr>
            <w:tcW w:w="623" w:type="pct"/>
          </w:tcPr>
          <w:p w14:paraId="5B8711F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20191119</w:t>
            </w:r>
          </w:p>
        </w:tc>
      </w:tr>
      <w:tr w14:paraId="5D6672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restart"/>
            <w:vAlign w:val="center"/>
          </w:tcPr>
          <w:p w14:paraId="2EE96EE3">
            <w:pPr>
              <w:jc w:val="center"/>
              <w:rPr>
                <w:b/>
                <w:color w:val="000000" w:themeColor="text1"/>
                <w:szCs w:val="21"/>
                <w14:textFill>
                  <w14:solidFill>
                    <w14:schemeClr w14:val="tx1"/>
                  </w14:solidFill>
                </w14:textFill>
              </w:rPr>
            </w:pPr>
          </w:p>
        </w:tc>
        <w:tc>
          <w:tcPr>
            <w:tcW w:w="875" w:type="pct"/>
            <w:vAlign w:val="center"/>
          </w:tcPr>
          <w:p w14:paraId="06FA509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pH（无量纲）</w:t>
            </w:r>
          </w:p>
        </w:tc>
        <w:tc>
          <w:tcPr>
            <w:tcW w:w="648" w:type="pct"/>
            <w:vAlign w:val="center"/>
          </w:tcPr>
          <w:p w14:paraId="5C34931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7.25</w:t>
            </w:r>
          </w:p>
        </w:tc>
        <w:tc>
          <w:tcPr>
            <w:tcW w:w="648" w:type="pct"/>
            <w:vAlign w:val="center"/>
          </w:tcPr>
          <w:p w14:paraId="3DCDDB1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7.18</w:t>
            </w:r>
          </w:p>
        </w:tc>
        <w:tc>
          <w:tcPr>
            <w:tcW w:w="648" w:type="pct"/>
            <w:vAlign w:val="center"/>
          </w:tcPr>
          <w:p w14:paraId="34B34AC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7.16</w:t>
            </w:r>
          </w:p>
        </w:tc>
        <w:tc>
          <w:tcPr>
            <w:tcW w:w="648" w:type="pct"/>
            <w:vAlign w:val="center"/>
          </w:tcPr>
          <w:p w14:paraId="6C88EF4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7.34</w:t>
            </w:r>
          </w:p>
        </w:tc>
        <w:tc>
          <w:tcPr>
            <w:tcW w:w="648" w:type="pct"/>
            <w:vAlign w:val="center"/>
          </w:tcPr>
          <w:p w14:paraId="3023B59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7.31</w:t>
            </w:r>
          </w:p>
        </w:tc>
        <w:tc>
          <w:tcPr>
            <w:tcW w:w="623" w:type="pct"/>
            <w:vAlign w:val="center"/>
          </w:tcPr>
          <w:p w14:paraId="29CCB59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7.33</w:t>
            </w:r>
          </w:p>
        </w:tc>
      </w:tr>
      <w:tr w14:paraId="2E04A6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29CC4568">
            <w:pPr>
              <w:jc w:val="center"/>
              <w:rPr>
                <w:b/>
                <w:color w:val="000000" w:themeColor="text1"/>
                <w:szCs w:val="21"/>
                <w14:textFill>
                  <w14:solidFill>
                    <w14:schemeClr w14:val="tx1"/>
                  </w14:solidFill>
                </w14:textFill>
              </w:rPr>
            </w:pPr>
          </w:p>
        </w:tc>
        <w:tc>
          <w:tcPr>
            <w:tcW w:w="875" w:type="pct"/>
            <w:vAlign w:val="center"/>
          </w:tcPr>
          <w:p w14:paraId="4DAE7D0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0DBD7FB9">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45048681">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15A7C8B3">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27CCAE4D">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6B775D2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23" w:type="pct"/>
          </w:tcPr>
          <w:p w14:paraId="5E922A8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r>
      <w:tr w14:paraId="42A4AF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A8C0B7F">
            <w:pPr>
              <w:jc w:val="center"/>
              <w:rPr>
                <w:b/>
                <w:color w:val="000000" w:themeColor="text1"/>
                <w:szCs w:val="21"/>
                <w14:textFill>
                  <w14:solidFill>
                    <w14:schemeClr w14:val="tx1"/>
                  </w14:solidFill>
                </w14:textFill>
              </w:rPr>
            </w:pPr>
          </w:p>
        </w:tc>
        <w:tc>
          <w:tcPr>
            <w:tcW w:w="875" w:type="pct"/>
            <w:vAlign w:val="center"/>
          </w:tcPr>
          <w:p w14:paraId="65E6644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15EEB002">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399C20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27C2956">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437602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D6E239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3A77866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227E27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9BA8330">
            <w:pPr>
              <w:jc w:val="center"/>
              <w:rPr>
                <w:b/>
                <w:color w:val="000000" w:themeColor="text1"/>
                <w:szCs w:val="21"/>
                <w14:textFill>
                  <w14:solidFill>
                    <w14:schemeClr w14:val="tx1"/>
                  </w14:solidFill>
                </w14:textFill>
              </w:rPr>
            </w:pPr>
          </w:p>
        </w:tc>
        <w:tc>
          <w:tcPr>
            <w:tcW w:w="875" w:type="pct"/>
            <w:vAlign w:val="center"/>
          </w:tcPr>
          <w:p w14:paraId="4ADEB1B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CODcr</w:t>
            </w:r>
          </w:p>
        </w:tc>
        <w:tc>
          <w:tcPr>
            <w:tcW w:w="648" w:type="pct"/>
            <w:vAlign w:val="center"/>
          </w:tcPr>
          <w:p w14:paraId="023F743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w:t>
            </w:r>
          </w:p>
        </w:tc>
        <w:tc>
          <w:tcPr>
            <w:tcW w:w="648" w:type="pct"/>
            <w:vAlign w:val="center"/>
          </w:tcPr>
          <w:p w14:paraId="3586FB7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p>
        </w:tc>
        <w:tc>
          <w:tcPr>
            <w:tcW w:w="648" w:type="pct"/>
            <w:vAlign w:val="center"/>
          </w:tcPr>
          <w:p w14:paraId="02F2DA6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w:t>
            </w:r>
          </w:p>
        </w:tc>
        <w:tc>
          <w:tcPr>
            <w:tcW w:w="648" w:type="pct"/>
            <w:vAlign w:val="center"/>
          </w:tcPr>
          <w:p w14:paraId="59D3405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16</w:t>
            </w:r>
          </w:p>
        </w:tc>
        <w:tc>
          <w:tcPr>
            <w:tcW w:w="648" w:type="pct"/>
            <w:vAlign w:val="center"/>
          </w:tcPr>
          <w:p w14:paraId="7486619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14</w:t>
            </w:r>
          </w:p>
        </w:tc>
        <w:tc>
          <w:tcPr>
            <w:tcW w:w="623" w:type="pct"/>
            <w:vAlign w:val="center"/>
          </w:tcPr>
          <w:p w14:paraId="68DCA07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13</w:t>
            </w:r>
          </w:p>
        </w:tc>
      </w:tr>
      <w:tr w14:paraId="5F7052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353F4A1B">
            <w:pPr>
              <w:jc w:val="center"/>
              <w:rPr>
                <w:b/>
                <w:color w:val="000000" w:themeColor="text1"/>
                <w:szCs w:val="21"/>
                <w14:textFill>
                  <w14:solidFill>
                    <w14:schemeClr w14:val="tx1"/>
                  </w14:solidFill>
                </w14:textFill>
              </w:rPr>
            </w:pPr>
          </w:p>
        </w:tc>
        <w:tc>
          <w:tcPr>
            <w:tcW w:w="875" w:type="pct"/>
            <w:vAlign w:val="center"/>
          </w:tcPr>
          <w:p w14:paraId="07F7D96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6D4B1110">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33ECE94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29593E13">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11FF96D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73ACD44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23" w:type="pct"/>
          </w:tcPr>
          <w:p w14:paraId="618F6F7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r>
      <w:tr w14:paraId="51DCE4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4494525A">
            <w:pPr>
              <w:jc w:val="center"/>
              <w:rPr>
                <w:b/>
                <w:color w:val="000000" w:themeColor="text1"/>
                <w:szCs w:val="21"/>
                <w14:textFill>
                  <w14:solidFill>
                    <w14:schemeClr w14:val="tx1"/>
                  </w14:solidFill>
                </w14:textFill>
              </w:rPr>
            </w:pPr>
          </w:p>
        </w:tc>
        <w:tc>
          <w:tcPr>
            <w:tcW w:w="875" w:type="pct"/>
            <w:vAlign w:val="center"/>
          </w:tcPr>
          <w:p w14:paraId="3A317CED">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60CB66D5">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3E97B8D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2E649D1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6C3D8A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153D9D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42C6B4E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5FFF0C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EDAF6E6">
            <w:pPr>
              <w:jc w:val="center"/>
              <w:rPr>
                <w:b/>
                <w:color w:val="000000" w:themeColor="text1"/>
                <w:szCs w:val="21"/>
                <w14:textFill>
                  <w14:solidFill>
                    <w14:schemeClr w14:val="tx1"/>
                  </w14:solidFill>
                </w14:textFill>
              </w:rPr>
            </w:pPr>
          </w:p>
        </w:tc>
        <w:tc>
          <w:tcPr>
            <w:tcW w:w="875" w:type="pct"/>
            <w:vAlign w:val="center"/>
          </w:tcPr>
          <w:p w14:paraId="6B071E9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BOD</w:t>
            </w:r>
            <w:r>
              <w:rPr>
                <w:bCs/>
                <w:color w:val="000000" w:themeColor="text1"/>
                <w:szCs w:val="21"/>
                <w:vertAlign w:val="subscript"/>
                <w14:textFill>
                  <w14:solidFill>
                    <w14:schemeClr w14:val="tx1"/>
                  </w14:solidFill>
                </w14:textFill>
              </w:rPr>
              <w:t>5</w:t>
            </w:r>
          </w:p>
        </w:tc>
        <w:tc>
          <w:tcPr>
            <w:tcW w:w="648" w:type="pct"/>
            <w:vAlign w:val="center"/>
          </w:tcPr>
          <w:p w14:paraId="4343481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0.8</w:t>
            </w:r>
          </w:p>
        </w:tc>
        <w:tc>
          <w:tcPr>
            <w:tcW w:w="648" w:type="pct"/>
            <w:vAlign w:val="center"/>
          </w:tcPr>
          <w:p w14:paraId="49B4607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0.9</w:t>
            </w:r>
          </w:p>
        </w:tc>
        <w:tc>
          <w:tcPr>
            <w:tcW w:w="648" w:type="pct"/>
            <w:vAlign w:val="center"/>
          </w:tcPr>
          <w:p w14:paraId="1F55EE8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0.7</w:t>
            </w:r>
          </w:p>
        </w:tc>
        <w:tc>
          <w:tcPr>
            <w:tcW w:w="648" w:type="pct"/>
            <w:vAlign w:val="center"/>
          </w:tcPr>
          <w:p w14:paraId="1785936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48" w:type="pct"/>
            <w:vAlign w:val="center"/>
          </w:tcPr>
          <w:p w14:paraId="0716E3F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2.7</w:t>
            </w:r>
          </w:p>
        </w:tc>
        <w:tc>
          <w:tcPr>
            <w:tcW w:w="623" w:type="pct"/>
            <w:vAlign w:val="center"/>
          </w:tcPr>
          <w:p w14:paraId="4B291F1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w:t>
            </w:r>
          </w:p>
        </w:tc>
      </w:tr>
      <w:tr w14:paraId="36AD84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60A66A2D">
            <w:pPr>
              <w:jc w:val="center"/>
              <w:rPr>
                <w:b/>
                <w:color w:val="000000" w:themeColor="text1"/>
                <w:szCs w:val="21"/>
                <w14:textFill>
                  <w14:solidFill>
                    <w14:schemeClr w14:val="tx1"/>
                  </w14:solidFill>
                </w14:textFill>
              </w:rPr>
            </w:pPr>
          </w:p>
        </w:tc>
        <w:tc>
          <w:tcPr>
            <w:tcW w:w="875" w:type="pct"/>
            <w:vAlign w:val="center"/>
          </w:tcPr>
          <w:p w14:paraId="68C0D1C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7CC12E29">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0F0FF6BB">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57855F4A">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3EEED7A5">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0176CAE9">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23" w:type="pct"/>
          </w:tcPr>
          <w:p w14:paraId="416CD5F9">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r>
      <w:tr w14:paraId="336DE2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0A96551">
            <w:pPr>
              <w:jc w:val="center"/>
              <w:rPr>
                <w:b/>
                <w:color w:val="000000" w:themeColor="text1"/>
                <w:szCs w:val="21"/>
                <w14:textFill>
                  <w14:solidFill>
                    <w14:schemeClr w14:val="tx1"/>
                  </w14:solidFill>
                </w14:textFill>
              </w:rPr>
            </w:pPr>
          </w:p>
        </w:tc>
        <w:tc>
          <w:tcPr>
            <w:tcW w:w="875" w:type="pct"/>
            <w:vAlign w:val="center"/>
          </w:tcPr>
          <w:p w14:paraId="20D0E29D">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4F2BE85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07067C4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12E26D5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AF9C90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B2B3D7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41E698D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5EBCFE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4A56DEB9">
            <w:pPr>
              <w:jc w:val="center"/>
              <w:rPr>
                <w:b/>
                <w:color w:val="000000" w:themeColor="text1"/>
                <w:szCs w:val="21"/>
                <w14:textFill>
                  <w14:solidFill>
                    <w14:schemeClr w14:val="tx1"/>
                  </w14:solidFill>
                </w14:textFill>
              </w:rPr>
            </w:pPr>
          </w:p>
        </w:tc>
        <w:tc>
          <w:tcPr>
            <w:tcW w:w="875" w:type="pct"/>
            <w:vAlign w:val="center"/>
          </w:tcPr>
          <w:p w14:paraId="34D13B2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SS</w:t>
            </w:r>
          </w:p>
        </w:tc>
        <w:tc>
          <w:tcPr>
            <w:tcW w:w="648" w:type="pct"/>
            <w:vAlign w:val="center"/>
          </w:tcPr>
          <w:p w14:paraId="21B7DB0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w:t>
            </w:r>
          </w:p>
        </w:tc>
        <w:tc>
          <w:tcPr>
            <w:tcW w:w="648" w:type="pct"/>
            <w:vAlign w:val="center"/>
          </w:tcPr>
          <w:p w14:paraId="7CF5895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8</w:t>
            </w:r>
          </w:p>
        </w:tc>
        <w:tc>
          <w:tcPr>
            <w:tcW w:w="648" w:type="pct"/>
            <w:vAlign w:val="center"/>
          </w:tcPr>
          <w:p w14:paraId="1DEC986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w:t>
            </w:r>
          </w:p>
        </w:tc>
        <w:tc>
          <w:tcPr>
            <w:tcW w:w="648" w:type="pct"/>
            <w:vAlign w:val="center"/>
          </w:tcPr>
          <w:p w14:paraId="54A5653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14</w:t>
            </w:r>
          </w:p>
        </w:tc>
        <w:tc>
          <w:tcPr>
            <w:tcW w:w="648" w:type="pct"/>
            <w:vAlign w:val="center"/>
          </w:tcPr>
          <w:p w14:paraId="7AA4948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11</w:t>
            </w:r>
          </w:p>
        </w:tc>
        <w:tc>
          <w:tcPr>
            <w:tcW w:w="623" w:type="pct"/>
            <w:vAlign w:val="center"/>
          </w:tcPr>
          <w:p w14:paraId="071B7DF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13</w:t>
            </w:r>
          </w:p>
        </w:tc>
      </w:tr>
      <w:tr w14:paraId="1B9F38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085EABAD">
            <w:pPr>
              <w:jc w:val="center"/>
              <w:rPr>
                <w:b/>
                <w:color w:val="000000" w:themeColor="text1"/>
                <w:szCs w:val="21"/>
                <w14:textFill>
                  <w14:solidFill>
                    <w14:schemeClr w14:val="tx1"/>
                  </w14:solidFill>
                </w14:textFill>
              </w:rPr>
            </w:pPr>
          </w:p>
        </w:tc>
        <w:tc>
          <w:tcPr>
            <w:tcW w:w="875" w:type="pct"/>
            <w:vAlign w:val="center"/>
          </w:tcPr>
          <w:p w14:paraId="6B6BF64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vAlign w:val="center"/>
          </w:tcPr>
          <w:p w14:paraId="45FA32A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4B93930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7CF7B02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40D103C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3ACEE91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23" w:type="pct"/>
            <w:vAlign w:val="center"/>
          </w:tcPr>
          <w:p w14:paraId="081316D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r>
      <w:tr w14:paraId="094F64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528D3479">
            <w:pPr>
              <w:jc w:val="center"/>
              <w:rPr>
                <w:b/>
                <w:color w:val="000000" w:themeColor="text1"/>
                <w:szCs w:val="21"/>
                <w14:textFill>
                  <w14:solidFill>
                    <w14:schemeClr w14:val="tx1"/>
                  </w14:solidFill>
                </w14:textFill>
              </w:rPr>
            </w:pPr>
          </w:p>
        </w:tc>
        <w:tc>
          <w:tcPr>
            <w:tcW w:w="875" w:type="pct"/>
            <w:vAlign w:val="center"/>
          </w:tcPr>
          <w:p w14:paraId="2FF53E1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07FD43B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75B6D4A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6F6B38C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2F69AF2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64885AF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23" w:type="pct"/>
            <w:vAlign w:val="center"/>
          </w:tcPr>
          <w:p w14:paraId="13306A9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r>
      <w:tr w14:paraId="049753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074BCDEB">
            <w:pPr>
              <w:jc w:val="center"/>
              <w:rPr>
                <w:b/>
                <w:color w:val="000000" w:themeColor="text1"/>
                <w:szCs w:val="21"/>
                <w14:textFill>
                  <w14:solidFill>
                    <w14:schemeClr w14:val="tx1"/>
                  </w14:solidFill>
                </w14:textFill>
              </w:rPr>
            </w:pPr>
          </w:p>
        </w:tc>
        <w:tc>
          <w:tcPr>
            <w:tcW w:w="875" w:type="pct"/>
            <w:vAlign w:val="center"/>
          </w:tcPr>
          <w:p w14:paraId="32E2DEA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氨氮</w:t>
            </w:r>
          </w:p>
        </w:tc>
        <w:tc>
          <w:tcPr>
            <w:tcW w:w="648" w:type="pct"/>
            <w:vAlign w:val="center"/>
          </w:tcPr>
          <w:p w14:paraId="3753090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0.105</w:t>
            </w:r>
          </w:p>
        </w:tc>
        <w:tc>
          <w:tcPr>
            <w:tcW w:w="648" w:type="pct"/>
            <w:vAlign w:val="center"/>
          </w:tcPr>
          <w:p w14:paraId="266F5B9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0.111</w:t>
            </w:r>
          </w:p>
        </w:tc>
        <w:tc>
          <w:tcPr>
            <w:tcW w:w="648" w:type="pct"/>
            <w:vAlign w:val="center"/>
          </w:tcPr>
          <w:p w14:paraId="37C0049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0.101</w:t>
            </w:r>
          </w:p>
        </w:tc>
        <w:tc>
          <w:tcPr>
            <w:tcW w:w="648" w:type="pct"/>
            <w:vAlign w:val="center"/>
          </w:tcPr>
          <w:p w14:paraId="5CA5735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0.108</w:t>
            </w:r>
          </w:p>
        </w:tc>
        <w:tc>
          <w:tcPr>
            <w:tcW w:w="648" w:type="pct"/>
            <w:vAlign w:val="center"/>
          </w:tcPr>
          <w:p w14:paraId="7794A93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0.100</w:t>
            </w:r>
          </w:p>
        </w:tc>
        <w:tc>
          <w:tcPr>
            <w:tcW w:w="623" w:type="pct"/>
            <w:vAlign w:val="center"/>
          </w:tcPr>
          <w:p w14:paraId="7710130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0.096</w:t>
            </w:r>
          </w:p>
        </w:tc>
      </w:tr>
      <w:tr w14:paraId="3681E4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1BC4E7B">
            <w:pPr>
              <w:jc w:val="center"/>
              <w:rPr>
                <w:b/>
                <w:color w:val="000000" w:themeColor="text1"/>
                <w:szCs w:val="21"/>
                <w14:textFill>
                  <w14:solidFill>
                    <w14:schemeClr w14:val="tx1"/>
                  </w14:solidFill>
                </w14:textFill>
              </w:rPr>
            </w:pPr>
          </w:p>
        </w:tc>
        <w:tc>
          <w:tcPr>
            <w:tcW w:w="875" w:type="pct"/>
            <w:vAlign w:val="center"/>
          </w:tcPr>
          <w:p w14:paraId="3363B5B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6CBB6C7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508C7A5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3EF140EB">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343FB6B3">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62E8F118">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23" w:type="pct"/>
          </w:tcPr>
          <w:p w14:paraId="52DF4D5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r>
      <w:tr w14:paraId="7F4AB6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07F31420">
            <w:pPr>
              <w:jc w:val="center"/>
              <w:rPr>
                <w:b/>
                <w:color w:val="000000" w:themeColor="text1"/>
                <w:szCs w:val="21"/>
                <w14:textFill>
                  <w14:solidFill>
                    <w14:schemeClr w14:val="tx1"/>
                  </w14:solidFill>
                </w14:textFill>
              </w:rPr>
            </w:pPr>
          </w:p>
        </w:tc>
        <w:tc>
          <w:tcPr>
            <w:tcW w:w="875" w:type="pct"/>
            <w:vAlign w:val="center"/>
          </w:tcPr>
          <w:p w14:paraId="4009EC9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5029F3CD">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71E07E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704E746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7C816C8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2DA8669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31B1DA1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044975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EE1B8AC">
            <w:pPr>
              <w:jc w:val="center"/>
              <w:rPr>
                <w:b/>
                <w:color w:val="000000" w:themeColor="text1"/>
                <w:szCs w:val="21"/>
                <w14:textFill>
                  <w14:solidFill>
                    <w14:schemeClr w14:val="tx1"/>
                  </w14:solidFill>
                </w14:textFill>
              </w:rPr>
            </w:pPr>
          </w:p>
        </w:tc>
        <w:tc>
          <w:tcPr>
            <w:tcW w:w="875" w:type="pct"/>
            <w:vAlign w:val="center"/>
          </w:tcPr>
          <w:p w14:paraId="3D479C1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总氮</w:t>
            </w:r>
          </w:p>
        </w:tc>
        <w:tc>
          <w:tcPr>
            <w:tcW w:w="648" w:type="pct"/>
            <w:vAlign w:val="center"/>
          </w:tcPr>
          <w:p w14:paraId="0421A36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0.82</w:t>
            </w:r>
          </w:p>
        </w:tc>
        <w:tc>
          <w:tcPr>
            <w:tcW w:w="648" w:type="pct"/>
            <w:vAlign w:val="center"/>
          </w:tcPr>
          <w:p w14:paraId="068EEC6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0.86</w:t>
            </w:r>
          </w:p>
        </w:tc>
        <w:tc>
          <w:tcPr>
            <w:tcW w:w="648" w:type="pct"/>
            <w:vAlign w:val="center"/>
          </w:tcPr>
          <w:p w14:paraId="654082B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0.79</w:t>
            </w:r>
          </w:p>
        </w:tc>
        <w:tc>
          <w:tcPr>
            <w:tcW w:w="648" w:type="pct"/>
            <w:vAlign w:val="center"/>
          </w:tcPr>
          <w:p w14:paraId="63A0650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0.96</w:t>
            </w:r>
          </w:p>
        </w:tc>
        <w:tc>
          <w:tcPr>
            <w:tcW w:w="648" w:type="pct"/>
            <w:vAlign w:val="center"/>
          </w:tcPr>
          <w:p w14:paraId="164CBD7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0.89</w:t>
            </w:r>
          </w:p>
        </w:tc>
        <w:tc>
          <w:tcPr>
            <w:tcW w:w="623" w:type="pct"/>
            <w:vAlign w:val="center"/>
          </w:tcPr>
          <w:p w14:paraId="7C25308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0.93</w:t>
            </w:r>
          </w:p>
        </w:tc>
      </w:tr>
      <w:tr w14:paraId="20B7F7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633FF0A1">
            <w:pPr>
              <w:jc w:val="center"/>
              <w:rPr>
                <w:b/>
                <w:color w:val="000000" w:themeColor="text1"/>
                <w:szCs w:val="21"/>
                <w14:textFill>
                  <w14:solidFill>
                    <w14:schemeClr w14:val="tx1"/>
                  </w14:solidFill>
                </w14:textFill>
              </w:rPr>
            </w:pPr>
          </w:p>
        </w:tc>
        <w:tc>
          <w:tcPr>
            <w:tcW w:w="875" w:type="pct"/>
            <w:vAlign w:val="center"/>
          </w:tcPr>
          <w:p w14:paraId="7A6A328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56D23D08">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3805D574">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01E109D2">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359B79BB">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0675786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23" w:type="pct"/>
          </w:tcPr>
          <w:p w14:paraId="583AC3B4">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r>
      <w:tr w14:paraId="17ADD0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5D9FD793">
            <w:pPr>
              <w:jc w:val="center"/>
              <w:rPr>
                <w:b/>
                <w:color w:val="000000" w:themeColor="text1"/>
                <w:szCs w:val="21"/>
                <w14:textFill>
                  <w14:solidFill>
                    <w14:schemeClr w14:val="tx1"/>
                  </w14:solidFill>
                </w14:textFill>
              </w:rPr>
            </w:pPr>
          </w:p>
        </w:tc>
        <w:tc>
          <w:tcPr>
            <w:tcW w:w="875" w:type="pct"/>
            <w:vAlign w:val="center"/>
          </w:tcPr>
          <w:p w14:paraId="303A43B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06D4AA6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0DBE54C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D047583">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2779D68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2BE6DA36">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5018AF7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3791B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608C8AD2">
            <w:pPr>
              <w:jc w:val="center"/>
              <w:rPr>
                <w:b/>
                <w:color w:val="000000" w:themeColor="text1"/>
                <w:szCs w:val="21"/>
                <w14:textFill>
                  <w14:solidFill>
                    <w14:schemeClr w14:val="tx1"/>
                  </w14:solidFill>
                </w14:textFill>
              </w:rPr>
            </w:pPr>
          </w:p>
        </w:tc>
        <w:tc>
          <w:tcPr>
            <w:tcW w:w="875" w:type="pct"/>
            <w:vAlign w:val="center"/>
          </w:tcPr>
          <w:p w14:paraId="3EAE4DD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总磷</w:t>
            </w:r>
          </w:p>
        </w:tc>
        <w:tc>
          <w:tcPr>
            <w:tcW w:w="648" w:type="pct"/>
            <w:vAlign w:val="center"/>
          </w:tcPr>
          <w:p w14:paraId="335A066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0.13</w:t>
            </w:r>
          </w:p>
        </w:tc>
        <w:tc>
          <w:tcPr>
            <w:tcW w:w="648" w:type="pct"/>
            <w:vAlign w:val="center"/>
          </w:tcPr>
          <w:p w14:paraId="53FF512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0.12</w:t>
            </w:r>
          </w:p>
        </w:tc>
        <w:tc>
          <w:tcPr>
            <w:tcW w:w="648" w:type="pct"/>
            <w:vAlign w:val="center"/>
          </w:tcPr>
          <w:p w14:paraId="18A783E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0.13</w:t>
            </w:r>
          </w:p>
        </w:tc>
        <w:tc>
          <w:tcPr>
            <w:tcW w:w="648" w:type="pct"/>
            <w:vAlign w:val="center"/>
          </w:tcPr>
          <w:p w14:paraId="591D5BB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0.06</w:t>
            </w:r>
          </w:p>
        </w:tc>
        <w:tc>
          <w:tcPr>
            <w:tcW w:w="648" w:type="pct"/>
            <w:vAlign w:val="center"/>
          </w:tcPr>
          <w:p w14:paraId="6DB302E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0.05</w:t>
            </w:r>
          </w:p>
        </w:tc>
        <w:tc>
          <w:tcPr>
            <w:tcW w:w="623" w:type="pct"/>
            <w:vAlign w:val="center"/>
          </w:tcPr>
          <w:p w14:paraId="261BC8E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0.06</w:t>
            </w:r>
          </w:p>
        </w:tc>
      </w:tr>
      <w:tr w14:paraId="10A6F3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DB04FDA">
            <w:pPr>
              <w:jc w:val="center"/>
              <w:rPr>
                <w:b/>
                <w:color w:val="000000" w:themeColor="text1"/>
                <w:szCs w:val="21"/>
                <w14:textFill>
                  <w14:solidFill>
                    <w14:schemeClr w14:val="tx1"/>
                  </w14:solidFill>
                </w14:textFill>
              </w:rPr>
            </w:pPr>
          </w:p>
        </w:tc>
        <w:tc>
          <w:tcPr>
            <w:tcW w:w="875" w:type="pct"/>
            <w:vAlign w:val="center"/>
          </w:tcPr>
          <w:p w14:paraId="373E487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448D8C6C">
            <w:pPr>
              <w:jc w:val="center"/>
              <w:rPr>
                <w:color w:val="000000" w:themeColor="text1"/>
                <w14:textFill>
                  <w14:solidFill>
                    <w14:schemeClr w14:val="tx1"/>
                  </w14:solidFill>
                </w14:textFill>
              </w:rPr>
            </w:pPr>
            <w:r>
              <w:rPr>
                <w:bCs/>
                <w:color w:val="000000" w:themeColor="text1"/>
                <w:szCs w:val="32"/>
                <w:lang w:val="zh-CN"/>
                <w14:textFill>
                  <w14:solidFill>
                    <w14:schemeClr w14:val="tx1"/>
                  </w14:solidFill>
                </w14:textFill>
              </w:rPr>
              <w:t>0.2</w:t>
            </w:r>
          </w:p>
        </w:tc>
        <w:tc>
          <w:tcPr>
            <w:tcW w:w="648" w:type="pct"/>
          </w:tcPr>
          <w:p w14:paraId="5456F776">
            <w:pPr>
              <w:jc w:val="center"/>
              <w:rPr>
                <w:color w:val="000000" w:themeColor="text1"/>
                <w14:textFill>
                  <w14:solidFill>
                    <w14:schemeClr w14:val="tx1"/>
                  </w14:solidFill>
                </w14:textFill>
              </w:rPr>
            </w:pPr>
            <w:r>
              <w:rPr>
                <w:bCs/>
                <w:color w:val="000000" w:themeColor="text1"/>
                <w:szCs w:val="32"/>
                <w:lang w:val="zh-CN"/>
                <w14:textFill>
                  <w14:solidFill>
                    <w14:schemeClr w14:val="tx1"/>
                  </w14:solidFill>
                </w14:textFill>
              </w:rPr>
              <w:t>0.2</w:t>
            </w:r>
          </w:p>
        </w:tc>
        <w:tc>
          <w:tcPr>
            <w:tcW w:w="648" w:type="pct"/>
          </w:tcPr>
          <w:p w14:paraId="0D857036">
            <w:pPr>
              <w:jc w:val="center"/>
              <w:rPr>
                <w:color w:val="000000" w:themeColor="text1"/>
                <w14:textFill>
                  <w14:solidFill>
                    <w14:schemeClr w14:val="tx1"/>
                  </w14:solidFill>
                </w14:textFill>
              </w:rPr>
            </w:pPr>
            <w:r>
              <w:rPr>
                <w:bCs/>
                <w:color w:val="000000" w:themeColor="text1"/>
                <w:szCs w:val="32"/>
                <w:lang w:val="zh-CN"/>
                <w14:textFill>
                  <w14:solidFill>
                    <w14:schemeClr w14:val="tx1"/>
                  </w14:solidFill>
                </w14:textFill>
              </w:rPr>
              <w:t>0.2</w:t>
            </w:r>
          </w:p>
        </w:tc>
        <w:tc>
          <w:tcPr>
            <w:tcW w:w="648" w:type="pct"/>
          </w:tcPr>
          <w:p w14:paraId="09124BB2">
            <w:pPr>
              <w:jc w:val="center"/>
              <w:rPr>
                <w:color w:val="000000" w:themeColor="text1"/>
                <w14:textFill>
                  <w14:solidFill>
                    <w14:schemeClr w14:val="tx1"/>
                  </w14:solidFill>
                </w14:textFill>
              </w:rPr>
            </w:pPr>
            <w:r>
              <w:rPr>
                <w:bCs/>
                <w:color w:val="000000" w:themeColor="text1"/>
                <w:szCs w:val="32"/>
                <w:lang w:val="zh-CN"/>
                <w14:textFill>
                  <w14:solidFill>
                    <w14:schemeClr w14:val="tx1"/>
                  </w14:solidFill>
                </w14:textFill>
              </w:rPr>
              <w:t>0.2</w:t>
            </w:r>
          </w:p>
        </w:tc>
        <w:tc>
          <w:tcPr>
            <w:tcW w:w="648" w:type="pct"/>
          </w:tcPr>
          <w:p w14:paraId="20604E3A">
            <w:pPr>
              <w:jc w:val="center"/>
              <w:rPr>
                <w:color w:val="000000" w:themeColor="text1"/>
                <w14:textFill>
                  <w14:solidFill>
                    <w14:schemeClr w14:val="tx1"/>
                  </w14:solidFill>
                </w14:textFill>
              </w:rPr>
            </w:pPr>
            <w:r>
              <w:rPr>
                <w:bCs/>
                <w:color w:val="000000" w:themeColor="text1"/>
                <w:szCs w:val="32"/>
                <w:lang w:val="zh-CN"/>
                <w14:textFill>
                  <w14:solidFill>
                    <w14:schemeClr w14:val="tx1"/>
                  </w14:solidFill>
                </w14:textFill>
              </w:rPr>
              <w:t>0.2</w:t>
            </w:r>
          </w:p>
        </w:tc>
        <w:tc>
          <w:tcPr>
            <w:tcW w:w="623" w:type="pct"/>
          </w:tcPr>
          <w:p w14:paraId="42FF2B43">
            <w:pPr>
              <w:jc w:val="center"/>
              <w:rPr>
                <w:color w:val="000000" w:themeColor="text1"/>
                <w14:textFill>
                  <w14:solidFill>
                    <w14:schemeClr w14:val="tx1"/>
                  </w14:solidFill>
                </w14:textFill>
              </w:rPr>
            </w:pPr>
            <w:r>
              <w:rPr>
                <w:bCs/>
                <w:color w:val="000000" w:themeColor="text1"/>
                <w:szCs w:val="32"/>
                <w:lang w:val="zh-CN"/>
                <w14:textFill>
                  <w14:solidFill>
                    <w14:schemeClr w14:val="tx1"/>
                  </w14:solidFill>
                </w14:textFill>
              </w:rPr>
              <w:t>0.2</w:t>
            </w:r>
          </w:p>
        </w:tc>
      </w:tr>
      <w:tr w14:paraId="172386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5AE410E8">
            <w:pPr>
              <w:jc w:val="center"/>
              <w:rPr>
                <w:b/>
                <w:color w:val="000000" w:themeColor="text1"/>
                <w:szCs w:val="21"/>
                <w14:textFill>
                  <w14:solidFill>
                    <w14:schemeClr w14:val="tx1"/>
                  </w14:solidFill>
                </w14:textFill>
              </w:rPr>
            </w:pPr>
          </w:p>
        </w:tc>
        <w:tc>
          <w:tcPr>
            <w:tcW w:w="875" w:type="pct"/>
            <w:vAlign w:val="center"/>
          </w:tcPr>
          <w:p w14:paraId="605B0A12">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0291A3B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626CC0E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3C70C8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6416BA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E08E84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3D34F93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1717EE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827B36E">
            <w:pPr>
              <w:jc w:val="center"/>
              <w:rPr>
                <w:b/>
                <w:bCs/>
                <w:color w:val="000000" w:themeColor="text1"/>
                <w:szCs w:val="21"/>
                <w14:textFill>
                  <w14:solidFill>
                    <w14:schemeClr w14:val="tx1"/>
                  </w14:solidFill>
                </w14:textFill>
              </w:rPr>
            </w:pPr>
          </w:p>
        </w:tc>
        <w:tc>
          <w:tcPr>
            <w:tcW w:w="875" w:type="pct"/>
            <w:vAlign w:val="center"/>
          </w:tcPr>
          <w:p w14:paraId="37FF6C5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石油类</w:t>
            </w:r>
          </w:p>
        </w:tc>
        <w:tc>
          <w:tcPr>
            <w:tcW w:w="648" w:type="pct"/>
            <w:vAlign w:val="center"/>
          </w:tcPr>
          <w:p w14:paraId="07E4E30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19ED607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w:t>
            </w:r>
          </w:p>
        </w:tc>
        <w:tc>
          <w:tcPr>
            <w:tcW w:w="648" w:type="pct"/>
            <w:vAlign w:val="center"/>
          </w:tcPr>
          <w:p w14:paraId="2CDBE90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5D9CC5F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w:t>
            </w:r>
          </w:p>
        </w:tc>
        <w:tc>
          <w:tcPr>
            <w:tcW w:w="648" w:type="pct"/>
            <w:vAlign w:val="center"/>
          </w:tcPr>
          <w:p w14:paraId="5115F67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w:t>
            </w:r>
          </w:p>
        </w:tc>
        <w:tc>
          <w:tcPr>
            <w:tcW w:w="623" w:type="pct"/>
            <w:vAlign w:val="center"/>
          </w:tcPr>
          <w:p w14:paraId="4431C12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w:t>
            </w:r>
          </w:p>
        </w:tc>
      </w:tr>
      <w:tr w14:paraId="487334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014E0A1F">
            <w:pPr>
              <w:jc w:val="center"/>
              <w:rPr>
                <w:b/>
                <w:bCs/>
                <w:color w:val="000000" w:themeColor="text1"/>
                <w:szCs w:val="21"/>
                <w14:textFill>
                  <w14:solidFill>
                    <w14:schemeClr w14:val="tx1"/>
                  </w14:solidFill>
                </w14:textFill>
              </w:rPr>
            </w:pPr>
          </w:p>
        </w:tc>
        <w:tc>
          <w:tcPr>
            <w:tcW w:w="875" w:type="pct"/>
            <w:vAlign w:val="center"/>
          </w:tcPr>
          <w:p w14:paraId="006097C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404E9F61">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487F64C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0EE800ED">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4ED7371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3C336C1A">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23" w:type="pct"/>
          </w:tcPr>
          <w:p w14:paraId="6365FA7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r>
      <w:tr w14:paraId="61F68B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29BF5C74">
            <w:pPr>
              <w:jc w:val="center"/>
              <w:rPr>
                <w:b/>
                <w:bCs/>
                <w:color w:val="000000" w:themeColor="text1"/>
                <w:szCs w:val="21"/>
                <w14:textFill>
                  <w14:solidFill>
                    <w14:schemeClr w14:val="tx1"/>
                  </w14:solidFill>
                </w14:textFill>
              </w:rPr>
            </w:pPr>
          </w:p>
        </w:tc>
        <w:tc>
          <w:tcPr>
            <w:tcW w:w="875" w:type="pct"/>
            <w:vAlign w:val="center"/>
          </w:tcPr>
          <w:p w14:paraId="09176986">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3817CC6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6422E223">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0B765C0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2D3CFC6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637672A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22168C1B">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609455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5000" w:type="pct"/>
            <w:gridSpan w:val="8"/>
            <w:vAlign w:val="center"/>
          </w:tcPr>
          <w:p w14:paraId="67A9B692">
            <w:pPr>
              <w:jc w:val="left"/>
              <w:rPr>
                <w:b/>
                <w:bCs/>
                <w:color w:val="000000" w:themeColor="text1"/>
                <w:szCs w:val="21"/>
                <w14:textFill>
                  <w14:solidFill>
                    <w14:schemeClr w14:val="tx1"/>
                  </w14:solidFill>
                </w14:textFill>
              </w:rPr>
            </w:pPr>
            <w:r>
              <w:rPr>
                <w:bCs/>
                <w:color w:val="000000" w:themeColor="text1"/>
                <w:szCs w:val="21"/>
                <w14:textFill>
                  <w14:solidFill>
                    <w14:schemeClr w14:val="tx1"/>
                  </w14:solidFill>
                </w14:textFill>
              </w:rPr>
              <w:t>备注：</w:t>
            </w:r>
            <w:r>
              <w:rPr>
                <w:color w:val="000000" w:themeColor="text1"/>
                <w:szCs w:val="21"/>
                <w14:textFill>
                  <w14:solidFill>
                    <w14:schemeClr w14:val="tx1"/>
                  </w14:solidFill>
                </w14:textFill>
              </w:rPr>
              <w:t>表中“L”表示该项目分析结果低于方法检出限。</w:t>
            </w:r>
          </w:p>
        </w:tc>
      </w:tr>
    </w:tbl>
    <w:p w14:paraId="09A20572">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表4.2-5  地表水环境质量现状监测统计评价表  单位：mg/L</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15" w:type="dxa"/>
          <w:left w:w="15" w:type="dxa"/>
          <w:bottom w:w="15" w:type="dxa"/>
          <w:right w:w="15" w:type="dxa"/>
        </w:tblCellMar>
      </w:tblPr>
      <w:tblGrid>
        <w:gridCol w:w="438"/>
        <w:gridCol w:w="1459"/>
        <w:gridCol w:w="1080"/>
        <w:gridCol w:w="1080"/>
        <w:gridCol w:w="1080"/>
        <w:gridCol w:w="1080"/>
        <w:gridCol w:w="1081"/>
        <w:gridCol w:w="1038"/>
      </w:tblGrid>
      <w:tr w14:paraId="740C07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1138" w:type="pct"/>
            <w:gridSpan w:val="2"/>
            <w:vAlign w:val="center"/>
          </w:tcPr>
          <w:p w14:paraId="269643E7">
            <w:pPr>
              <w:ind w:left="103" w:hanging="102" w:hangingChars="49"/>
              <w:jc w:val="center"/>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监测点位</w:t>
            </w:r>
          </w:p>
        </w:tc>
        <w:tc>
          <w:tcPr>
            <w:tcW w:w="1943" w:type="pct"/>
            <w:gridSpan w:val="3"/>
            <w:vAlign w:val="center"/>
          </w:tcPr>
          <w:p w14:paraId="1A26F294">
            <w:pPr>
              <w:tabs>
                <w:tab w:val="left" w:pos="210"/>
                <w:tab w:val="center" w:pos="1965"/>
              </w:tabs>
              <w:ind w:left="103" w:hanging="102" w:hanging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排鲁水库靠近项目区一侧</w:t>
            </w:r>
          </w:p>
        </w:tc>
        <w:tc>
          <w:tcPr>
            <w:tcW w:w="1919" w:type="pct"/>
            <w:gridSpan w:val="3"/>
            <w:vAlign w:val="center"/>
          </w:tcPr>
          <w:p w14:paraId="5E590B58">
            <w:pPr>
              <w:ind w:left="103" w:hanging="102" w:hanging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项目区北侧水塘</w:t>
            </w:r>
          </w:p>
        </w:tc>
      </w:tr>
      <w:tr w14:paraId="5208E9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1138" w:type="pct"/>
            <w:gridSpan w:val="2"/>
            <w:vAlign w:val="center"/>
          </w:tcPr>
          <w:p w14:paraId="2713F41D">
            <w:pPr>
              <w:ind w:left="103" w:hanging="102" w:hanging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采样时间</w:t>
            </w:r>
          </w:p>
        </w:tc>
        <w:tc>
          <w:tcPr>
            <w:tcW w:w="648" w:type="pct"/>
            <w:vAlign w:val="center"/>
          </w:tcPr>
          <w:p w14:paraId="2E64602E">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20191117</w:t>
            </w:r>
          </w:p>
        </w:tc>
        <w:tc>
          <w:tcPr>
            <w:tcW w:w="648" w:type="pct"/>
          </w:tcPr>
          <w:p w14:paraId="79B8E98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20191118</w:t>
            </w:r>
          </w:p>
        </w:tc>
        <w:tc>
          <w:tcPr>
            <w:tcW w:w="648" w:type="pct"/>
          </w:tcPr>
          <w:p w14:paraId="10DA1394">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20191119</w:t>
            </w:r>
          </w:p>
        </w:tc>
        <w:tc>
          <w:tcPr>
            <w:tcW w:w="648" w:type="pct"/>
            <w:vAlign w:val="center"/>
          </w:tcPr>
          <w:p w14:paraId="32138C75">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20191117</w:t>
            </w:r>
          </w:p>
        </w:tc>
        <w:tc>
          <w:tcPr>
            <w:tcW w:w="648" w:type="pct"/>
          </w:tcPr>
          <w:p w14:paraId="7DF834F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20191118</w:t>
            </w:r>
          </w:p>
        </w:tc>
        <w:tc>
          <w:tcPr>
            <w:tcW w:w="623" w:type="pct"/>
          </w:tcPr>
          <w:p w14:paraId="4BB3EFE6">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20191119</w:t>
            </w:r>
          </w:p>
        </w:tc>
      </w:tr>
      <w:tr w14:paraId="6749B9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restart"/>
            <w:vAlign w:val="center"/>
          </w:tcPr>
          <w:p w14:paraId="5B2AEE25">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分</w:t>
            </w:r>
          </w:p>
          <w:p w14:paraId="1DD2BB8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析</w:t>
            </w:r>
          </w:p>
          <w:p w14:paraId="1E88334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项</w:t>
            </w:r>
          </w:p>
          <w:p w14:paraId="0C4E0DAB">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目</w:t>
            </w:r>
          </w:p>
        </w:tc>
        <w:tc>
          <w:tcPr>
            <w:tcW w:w="875" w:type="pct"/>
            <w:vAlign w:val="center"/>
          </w:tcPr>
          <w:p w14:paraId="28A8158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水温（</w:t>
            </w:r>
            <w:r>
              <w:rPr>
                <w:rFonts w:hint="eastAsia" w:ascii="宋体" w:hAnsi="宋体" w:cs="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w:t>
            </w:r>
          </w:p>
        </w:tc>
        <w:tc>
          <w:tcPr>
            <w:tcW w:w="648" w:type="pct"/>
            <w:vAlign w:val="center"/>
          </w:tcPr>
          <w:p w14:paraId="511E2E8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17.9</w:t>
            </w:r>
          </w:p>
        </w:tc>
        <w:tc>
          <w:tcPr>
            <w:tcW w:w="648" w:type="pct"/>
            <w:vAlign w:val="center"/>
          </w:tcPr>
          <w:p w14:paraId="31FB04E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18.4</w:t>
            </w:r>
          </w:p>
        </w:tc>
        <w:tc>
          <w:tcPr>
            <w:tcW w:w="648" w:type="pct"/>
            <w:vAlign w:val="center"/>
          </w:tcPr>
          <w:p w14:paraId="2449DFA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18.9</w:t>
            </w:r>
          </w:p>
        </w:tc>
        <w:tc>
          <w:tcPr>
            <w:tcW w:w="648" w:type="pct"/>
            <w:vAlign w:val="center"/>
          </w:tcPr>
          <w:p w14:paraId="194A11E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17.3</w:t>
            </w:r>
          </w:p>
        </w:tc>
        <w:tc>
          <w:tcPr>
            <w:tcW w:w="648" w:type="pct"/>
            <w:vAlign w:val="center"/>
          </w:tcPr>
          <w:p w14:paraId="48C46B5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18.2</w:t>
            </w:r>
          </w:p>
        </w:tc>
        <w:tc>
          <w:tcPr>
            <w:tcW w:w="623" w:type="pct"/>
            <w:vAlign w:val="center"/>
          </w:tcPr>
          <w:p w14:paraId="51776E8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18.9</w:t>
            </w:r>
          </w:p>
        </w:tc>
      </w:tr>
      <w:tr w14:paraId="780A01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0F635CF8">
            <w:pPr>
              <w:jc w:val="center"/>
              <w:rPr>
                <w:b/>
                <w:color w:val="000000" w:themeColor="text1"/>
                <w:szCs w:val="21"/>
                <w14:textFill>
                  <w14:solidFill>
                    <w14:schemeClr w14:val="tx1"/>
                  </w14:solidFill>
                </w14:textFill>
              </w:rPr>
            </w:pPr>
          </w:p>
        </w:tc>
        <w:tc>
          <w:tcPr>
            <w:tcW w:w="875" w:type="pct"/>
            <w:vAlign w:val="center"/>
          </w:tcPr>
          <w:p w14:paraId="5E86ED0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pH（无量纲）</w:t>
            </w:r>
          </w:p>
        </w:tc>
        <w:tc>
          <w:tcPr>
            <w:tcW w:w="648" w:type="pct"/>
            <w:vAlign w:val="center"/>
          </w:tcPr>
          <w:p w14:paraId="20763A9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7.64</w:t>
            </w:r>
          </w:p>
        </w:tc>
        <w:tc>
          <w:tcPr>
            <w:tcW w:w="648" w:type="pct"/>
            <w:vAlign w:val="center"/>
          </w:tcPr>
          <w:p w14:paraId="120DBE0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7.62</w:t>
            </w:r>
          </w:p>
        </w:tc>
        <w:tc>
          <w:tcPr>
            <w:tcW w:w="648" w:type="pct"/>
            <w:vAlign w:val="center"/>
          </w:tcPr>
          <w:p w14:paraId="19973EA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7.59</w:t>
            </w:r>
          </w:p>
        </w:tc>
        <w:tc>
          <w:tcPr>
            <w:tcW w:w="648" w:type="pct"/>
            <w:vAlign w:val="center"/>
          </w:tcPr>
          <w:p w14:paraId="20C5DB0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7.87</w:t>
            </w:r>
          </w:p>
        </w:tc>
        <w:tc>
          <w:tcPr>
            <w:tcW w:w="648" w:type="pct"/>
            <w:vAlign w:val="center"/>
          </w:tcPr>
          <w:p w14:paraId="581F6C6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7.82</w:t>
            </w:r>
          </w:p>
        </w:tc>
        <w:tc>
          <w:tcPr>
            <w:tcW w:w="623" w:type="pct"/>
            <w:vAlign w:val="center"/>
          </w:tcPr>
          <w:p w14:paraId="68808C2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7.80</w:t>
            </w:r>
          </w:p>
        </w:tc>
      </w:tr>
      <w:tr w14:paraId="5A7F14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541D814B">
            <w:pPr>
              <w:jc w:val="center"/>
              <w:rPr>
                <w:b/>
                <w:color w:val="000000" w:themeColor="text1"/>
                <w:szCs w:val="21"/>
                <w14:textFill>
                  <w14:solidFill>
                    <w14:schemeClr w14:val="tx1"/>
                  </w14:solidFill>
                </w14:textFill>
              </w:rPr>
            </w:pPr>
          </w:p>
        </w:tc>
        <w:tc>
          <w:tcPr>
            <w:tcW w:w="875" w:type="pct"/>
            <w:vAlign w:val="center"/>
          </w:tcPr>
          <w:p w14:paraId="16914A4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4ECBDB3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56B90175">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3C5558C8">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74623F7B">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48" w:type="pct"/>
          </w:tcPr>
          <w:p w14:paraId="6F4FC5E7">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c>
          <w:tcPr>
            <w:tcW w:w="623" w:type="pct"/>
          </w:tcPr>
          <w:p w14:paraId="043FBF5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6~9</w:t>
            </w:r>
          </w:p>
        </w:tc>
      </w:tr>
      <w:tr w14:paraId="063A22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2AD6736B">
            <w:pPr>
              <w:jc w:val="center"/>
              <w:rPr>
                <w:b/>
                <w:color w:val="000000" w:themeColor="text1"/>
                <w:szCs w:val="21"/>
                <w14:textFill>
                  <w14:solidFill>
                    <w14:schemeClr w14:val="tx1"/>
                  </w14:solidFill>
                </w14:textFill>
              </w:rPr>
            </w:pPr>
          </w:p>
        </w:tc>
        <w:tc>
          <w:tcPr>
            <w:tcW w:w="875" w:type="pct"/>
            <w:vAlign w:val="center"/>
          </w:tcPr>
          <w:p w14:paraId="02DAEAB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65FD7DE8">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0EBF291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4CD7F3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1FFBA06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7B7413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0FEAEF2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6C669C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B9B7440">
            <w:pPr>
              <w:jc w:val="center"/>
              <w:rPr>
                <w:b/>
                <w:color w:val="000000" w:themeColor="text1"/>
                <w:szCs w:val="21"/>
                <w14:textFill>
                  <w14:solidFill>
                    <w14:schemeClr w14:val="tx1"/>
                  </w14:solidFill>
                </w14:textFill>
              </w:rPr>
            </w:pPr>
          </w:p>
        </w:tc>
        <w:tc>
          <w:tcPr>
            <w:tcW w:w="875" w:type="pct"/>
            <w:vAlign w:val="center"/>
          </w:tcPr>
          <w:p w14:paraId="3102F11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CODcr</w:t>
            </w:r>
          </w:p>
        </w:tc>
        <w:tc>
          <w:tcPr>
            <w:tcW w:w="648" w:type="pct"/>
            <w:vAlign w:val="center"/>
          </w:tcPr>
          <w:p w14:paraId="37984AD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w:t>
            </w:r>
          </w:p>
        </w:tc>
        <w:tc>
          <w:tcPr>
            <w:tcW w:w="648" w:type="pct"/>
            <w:vAlign w:val="center"/>
          </w:tcPr>
          <w:p w14:paraId="3CBF466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8</w:t>
            </w:r>
          </w:p>
        </w:tc>
        <w:tc>
          <w:tcPr>
            <w:tcW w:w="648" w:type="pct"/>
            <w:vAlign w:val="center"/>
          </w:tcPr>
          <w:p w14:paraId="4DCF41C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w:t>
            </w:r>
          </w:p>
        </w:tc>
        <w:tc>
          <w:tcPr>
            <w:tcW w:w="648" w:type="pct"/>
            <w:vAlign w:val="center"/>
          </w:tcPr>
          <w:p w14:paraId="2BF251A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4L</w:t>
            </w:r>
          </w:p>
        </w:tc>
        <w:tc>
          <w:tcPr>
            <w:tcW w:w="648" w:type="pct"/>
          </w:tcPr>
          <w:p w14:paraId="00395D76">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4L</w:t>
            </w:r>
          </w:p>
        </w:tc>
        <w:tc>
          <w:tcPr>
            <w:tcW w:w="623" w:type="pct"/>
          </w:tcPr>
          <w:p w14:paraId="4ACD7B1E">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4L</w:t>
            </w:r>
          </w:p>
        </w:tc>
      </w:tr>
      <w:tr w14:paraId="57FFC7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5ED7AF7">
            <w:pPr>
              <w:jc w:val="center"/>
              <w:rPr>
                <w:b/>
                <w:color w:val="000000" w:themeColor="text1"/>
                <w:szCs w:val="21"/>
                <w14:textFill>
                  <w14:solidFill>
                    <w14:schemeClr w14:val="tx1"/>
                  </w14:solidFill>
                </w14:textFill>
              </w:rPr>
            </w:pPr>
          </w:p>
        </w:tc>
        <w:tc>
          <w:tcPr>
            <w:tcW w:w="875" w:type="pct"/>
            <w:vAlign w:val="center"/>
          </w:tcPr>
          <w:p w14:paraId="444253B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732AF8B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1F773C65">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3E370417">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5A864E2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48" w:type="pct"/>
          </w:tcPr>
          <w:p w14:paraId="272B8BC1">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c>
          <w:tcPr>
            <w:tcW w:w="623" w:type="pct"/>
          </w:tcPr>
          <w:p w14:paraId="2182A18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20</w:t>
            </w:r>
          </w:p>
        </w:tc>
      </w:tr>
      <w:tr w14:paraId="3FC119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3EDD3FB3">
            <w:pPr>
              <w:jc w:val="center"/>
              <w:rPr>
                <w:b/>
                <w:color w:val="000000" w:themeColor="text1"/>
                <w:szCs w:val="21"/>
                <w14:textFill>
                  <w14:solidFill>
                    <w14:schemeClr w14:val="tx1"/>
                  </w14:solidFill>
                </w14:textFill>
              </w:rPr>
            </w:pPr>
          </w:p>
        </w:tc>
        <w:tc>
          <w:tcPr>
            <w:tcW w:w="875" w:type="pct"/>
            <w:vAlign w:val="center"/>
          </w:tcPr>
          <w:p w14:paraId="5A394461">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4D68838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3FF555F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73C2F9C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7DA446E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344D757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00BA6B6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5E30D0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3AF446D4">
            <w:pPr>
              <w:jc w:val="center"/>
              <w:rPr>
                <w:b/>
                <w:color w:val="000000" w:themeColor="text1"/>
                <w:szCs w:val="21"/>
                <w14:textFill>
                  <w14:solidFill>
                    <w14:schemeClr w14:val="tx1"/>
                  </w14:solidFill>
                </w14:textFill>
              </w:rPr>
            </w:pPr>
          </w:p>
        </w:tc>
        <w:tc>
          <w:tcPr>
            <w:tcW w:w="875" w:type="pct"/>
            <w:vAlign w:val="center"/>
          </w:tcPr>
          <w:p w14:paraId="2E5E3A0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BOD</w:t>
            </w:r>
            <w:r>
              <w:rPr>
                <w:bCs/>
                <w:color w:val="000000" w:themeColor="text1"/>
                <w:szCs w:val="21"/>
                <w:vertAlign w:val="subscript"/>
                <w14:textFill>
                  <w14:solidFill>
                    <w14:schemeClr w14:val="tx1"/>
                  </w14:solidFill>
                </w14:textFill>
              </w:rPr>
              <w:t>5</w:t>
            </w:r>
          </w:p>
        </w:tc>
        <w:tc>
          <w:tcPr>
            <w:tcW w:w="648" w:type="pct"/>
            <w:vAlign w:val="center"/>
          </w:tcPr>
          <w:p w14:paraId="7CE006B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1.9</w:t>
            </w:r>
          </w:p>
        </w:tc>
        <w:tc>
          <w:tcPr>
            <w:tcW w:w="648" w:type="pct"/>
            <w:vAlign w:val="center"/>
          </w:tcPr>
          <w:p w14:paraId="576E812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1.7</w:t>
            </w:r>
          </w:p>
        </w:tc>
        <w:tc>
          <w:tcPr>
            <w:tcW w:w="648" w:type="pct"/>
            <w:vAlign w:val="center"/>
          </w:tcPr>
          <w:p w14:paraId="7F7EE11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1.6</w:t>
            </w:r>
          </w:p>
        </w:tc>
        <w:tc>
          <w:tcPr>
            <w:tcW w:w="648" w:type="pct"/>
          </w:tcPr>
          <w:p w14:paraId="680701D0">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0.5L</w:t>
            </w:r>
          </w:p>
        </w:tc>
        <w:tc>
          <w:tcPr>
            <w:tcW w:w="648" w:type="pct"/>
          </w:tcPr>
          <w:p w14:paraId="71530EEC">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0.5L</w:t>
            </w:r>
          </w:p>
        </w:tc>
        <w:tc>
          <w:tcPr>
            <w:tcW w:w="623" w:type="pct"/>
          </w:tcPr>
          <w:p w14:paraId="696A2F90">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0.5L</w:t>
            </w:r>
          </w:p>
        </w:tc>
      </w:tr>
      <w:tr w14:paraId="4B9BFB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6E71EA7C">
            <w:pPr>
              <w:jc w:val="center"/>
              <w:rPr>
                <w:b/>
                <w:color w:val="000000" w:themeColor="text1"/>
                <w:szCs w:val="21"/>
                <w14:textFill>
                  <w14:solidFill>
                    <w14:schemeClr w14:val="tx1"/>
                  </w14:solidFill>
                </w14:textFill>
              </w:rPr>
            </w:pPr>
          </w:p>
        </w:tc>
        <w:tc>
          <w:tcPr>
            <w:tcW w:w="875" w:type="pct"/>
            <w:vAlign w:val="center"/>
          </w:tcPr>
          <w:p w14:paraId="31E3EB1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3BCCB133">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4F1967A2">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28658774">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09D5A787">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48" w:type="pct"/>
          </w:tcPr>
          <w:p w14:paraId="1C58EA44">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c>
          <w:tcPr>
            <w:tcW w:w="623" w:type="pct"/>
          </w:tcPr>
          <w:p w14:paraId="2350401F">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4</w:t>
            </w:r>
          </w:p>
        </w:tc>
      </w:tr>
      <w:tr w14:paraId="30F985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39F6632A">
            <w:pPr>
              <w:jc w:val="center"/>
              <w:rPr>
                <w:b/>
                <w:color w:val="000000" w:themeColor="text1"/>
                <w:szCs w:val="21"/>
                <w14:textFill>
                  <w14:solidFill>
                    <w14:schemeClr w14:val="tx1"/>
                  </w14:solidFill>
                </w14:textFill>
              </w:rPr>
            </w:pPr>
          </w:p>
        </w:tc>
        <w:tc>
          <w:tcPr>
            <w:tcW w:w="875" w:type="pct"/>
            <w:vAlign w:val="center"/>
          </w:tcPr>
          <w:p w14:paraId="05549321">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7CE7D2AE">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165A5A4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6C1CDBF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3EF03DE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CB04E5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75A9C07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1DDA68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3C06654">
            <w:pPr>
              <w:jc w:val="center"/>
              <w:rPr>
                <w:b/>
                <w:color w:val="000000" w:themeColor="text1"/>
                <w:szCs w:val="21"/>
                <w14:textFill>
                  <w14:solidFill>
                    <w14:schemeClr w14:val="tx1"/>
                  </w14:solidFill>
                </w14:textFill>
              </w:rPr>
            </w:pPr>
          </w:p>
        </w:tc>
        <w:tc>
          <w:tcPr>
            <w:tcW w:w="875" w:type="pct"/>
            <w:vAlign w:val="center"/>
          </w:tcPr>
          <w:p w14:paraId="45F6F73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SS</w:t>
            </w:r>
          </w:p>
        </w:tc>
        <w:tc>
          <w:tcPr>
            <w:tcW w:w="648" w:type="pct"/>
            <w:vAlign w:val="center"/>
          </w:tcPr>
          <w:p w14:paraId="445D27F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w:t>
            </w:r>
          </w:p>
        </w:tc>
        <w:tc>
          <w:tcPr>
            <w:tcW w:w="648" w:type="pct"/>
            <w:vAlign w:val="center"/>
          </w:tcPr>
          <w:p w14:paraId="7C28DF7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w:t>
            </w:r>
          </w:p>
        </w:tc>
        <w:tc>
          <w:tcPr>
            <w:tcW w:w="648" w:type="pct"/>
            <w:vAlign w:val="center"/>
          </w:tcPr>
          <w:p w14:paraId="1898AC2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p>
        </w:tc>
        <w:tc>
          <w:tcPr>
            <w:tcW w:w="648" w:type="pct"/>
            <w:vAlign w:val="center"/>
          </w:tcPr>
          <w:p w14:paraId="2AFB9DD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8</w:t>
            </w:r>
          </w:p>
        </w:tc>
        <w:tc>
          <w:tcPr>
            <w:tcW w:w="648" w:type="pct"/>
            <w:vAlign w:val="center"/>
          </w:tcPr>
          <w:p w14:paraId="7828722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p>
        </w:tc>
        <w:tc>
          <w:tcPr>
            <w:tcW w:w="623" w:type="pct"/>
            <w:vAlign w:val="center"/>
          </w:tcPr>
          <w:p w14:paraId="37879F4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w:t>
            </w:r>
          </w:p>
        </w:tc>
      </w:tr>
      <w:tr w14:paraId="79B61D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0BE00CED">
            <w:pPr>
              <w:jc w:val="center"/>
              <w:rPr>
                <w:b/>
                <w:color w:val="000000" w:themeColor="text1"/>
                <w:szCs w:val="21"/>
                <w14:textFill>
                  <w14:solidFill>
                    <w14:schemeClr w14:val="tx1"/>
                  </w14:solidFill>
                </w14:textFill>
              </w:rPr>
            </w:pPr>
          </w:p>
        </w:tc>
        <w:tc>
          <w:tcPr>
            <w:tcW w:w="875" w:type="pct"/>
            <w:vAlign w:val="center"/>
          </w:tcPr>
          <w:p w14:paraId="66D9A59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vAlign w:val="center"/>
          </w:tcPr>
          <w:p w14:paraId="0F2E5DC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3732BA0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3AC2913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00EB3B0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73EE42A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23" w:type="pct"/>
            <w:vAlign w:val="center"/>
          </w:tcPr>
          <w:p w14:paraId="40458DF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r>
      <w:tr w14:paraId="7626E9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F845681">
            <w:pPr>
              <w:jc w:val="center"/>
              <w:rPr>
                <w:b/>
                <w:color w:val="000000" w:themeColor="text1"/>
                <w:szCs w:val="21"/>
                <w14:textFill>
                  <w14:solidFill>
                    <w14:schemeClr w14:val="tx1"/>
                  </w14:solidFill>
                </w14:textFill>
              </w:rPr>
            </w:pPr>
          </w:p>
        </w:tc>
        <w:tc>
          <w:tcPr>
            <w:tcW w:w="875" w:type="pct"/>
            <w:vAlign w:val="center"/>
          </w:tcPr>
          <w:p w14:paraId="412556A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1DD85FF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4E8ACC2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5DD45B5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6F4CE51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48" w:type="pct"/>
            <w:vAlign w:val="center"/>
          </w:tcPr>
          <w:p w14:paraId="0BB29CA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c>
          <w:tcPr>
            <w:tcW w:w="623" w:type="pct"/>
            <w:vAlign w:val="center"/>
          </w:tcPr>
          <w:p w14:paraId="0DA4845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w:t>
            </w:r>
          </w:p>
        </w:tc>
      </w:tr>
      <w:tr w14:paraId="5DD55D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6436408F">
            <w:pPr>
              <w:jc w:val="center"/>
              <w:rPr>
                <w:b/>
                <w:color w:val="000000" w:themeColor="text1"/>
                <w:szCs w:val="21"/>
                <w14:textFill>
                  <w14:solidFill>
                    <w14:schemeClr w14:val="tx1"/>
                  </w14:solidFill>
                </w14:textFill>
              </w:rPr>
            </w:pPr>
          </w:p>
        </w:tc>
        <w:tc>
          <w:tcPr>
            <w:tcW w:w="875" w:type="pct"/>
            <w:vAlign w:val="center"/>
          </w:tcPr>
          <w:p w14:paraId="42838D9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氨氮</w:t>
            </w:r>
          </w:p>
        </w:tc>
        <w:tc>
          <w:tcPr>
            <w:tcW w:w="648" w:type="pct"/>
            <w:vAlign w:val="center"/>
          </w:tcPr>
          <w:p w14:paraId="7BED895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0.180</w:t>
            </w:r>
          </w:p>
        </w:tc>
        <w:tc>
          <w:tcPr>
            <w:tcW w:w="648" w:type="pct"/>
            <w:vAlign w:val="center"/>
          </w:tcPr>
          <w:p w14:paraId="58BF47F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0.175</w:t>
            </w:r>
          </w:p>
        </w:tc>
        <w:tc>
          <w:tcPr>
            <w:tcW w:w="648" w:type="pct"/>
            <w:vAlign w:val="center"/>
          </w:tcPr>
          <w:p w14:paraId="726337D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0.165</w:t>
            </w:r>
          </w:p>
        </w:tc>
        <w:tc>
          <w:tcPr>
            <w:tcW w:w="648" w:type="pct"/>
            <w:vAlign w:val="center"/>
          </w:tcPr>
          <w:p w14:paraId="1F8BF90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0.504</w:t>
            </w:r>
          </w:p>
        </w:tc>
        <w:tc>
          <w:tcPr>
            <w:tcW w:w="648" w:type="pct"/>
            <w:vAlign w:val="center"/>
          </w:tcPr>
          <w:p w14:paraId="76B29EC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0.490</w:t>
            </w:r>
          </w:p>
        </w:tc>
        <w:tc>
          <w:tcPr>
            <w:tcW w:w="623" w:type="pct"/>
            <w:vAlign w:val="center"/>
          </w:tcPr>
          <w:p w14:paraId="1531A6C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0.497</w:t>
            </w:r>
          </w:p>
        </w:tc>
      </w:tr>
      <w:tr w14:paraId="2D05D3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44FF89C1">
            <w:pPr>
              <w:jc w:val="center"/>
              <w:rPr>
                <w:b/>
                <w:color w:val="000000" w:themeColor="text1"/>
                <w:szCs w:val="21"/>
                <w14:textFill>
                  <w14:solidFill>
                    <w14:schemeClr w14:val="tx1"/>
                  </w14:solidFill>
                </w14:textFill>
              </w:rPr>
            </w:pPr>
          </w:p>
        </w:tc>
        <w:tc>
          <w:tcPr>
            <w:tcW w:w="875" w:type="pct"/>
            <w:vAlign w:val="center"/>
          </w:tcPr>
          <w:p w14:paraId="30C6307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56503F7D">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4A83F728">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7B7695E1">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52B948A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2E49634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23" w:type="pct"/>
          </w:tcPr>
          <w:p w14:paraId="6AF7C23A">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r>
      <w:tr w14:paraId="428D57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6C0E2234">
            <w:pPr>
              <w:jc w:val="center"/>
              <w:rPr>
                <w:b/>
                <w:color w:val="000000" w:themeColor="text1"/>
                <w:szCs w:val="21"/>
                <w14:textFill>
                  <w14:solidFill>
                    <w14:schemeClr w14:val="tx1"/>
                  </w14:solidFill>
                </w14:textFill>
              </w:rPr>
            </w:pPr>
          </w:p>
        </w:tc>
        <w:tc>
          <w:tcPr>
            <w:tcW w:w="875" w:type="pct"/>
            <w:vAlign w:val="center"/>
          </w:tcPr>
          <w:p w14:paraId="4FDB7795">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24AF9F2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69CEB5B">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380250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39163CB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548A231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19A36C0E">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16AF09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1397B94E">
            <w:pPr>
              <w:jc w:val="center"/>
              <w:rPr>
                <w:b/>
                <w:color w:val="000000" w:themeColor="text1"/>
                <w:szCs w:val="21"/>
                <w14:textFill>
                  <w14:solidFill>
                    <w14:schemeClr w14:val="tx1"/>
                  </w14:solidFill>
                </w14:textFill>
              </w:rPr>
            </w:pPr>
          </w:p>
        </w:tc>
        <w:tc>
          <w:tcPr>
            <w:tcW w:w="875" w:type="pct"/>
            <w:vAlign w:val="center"/>
          </w:tcPr>
          <w:p w14:paraId="3D16020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总氮</w:t>
            </w:r>
          </w:p>
        </w:tc>
        <w:tc>
          <w:tcPr>
            <w:tcW w:w="648" w:type="pct"/>
            <w:vAlign w:val="center"/>
          </w:tcPr>
          <w:p w14:paraId="162FF14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0.51</w:t>
            </w:r>
          </w:p>
        </w:tc>
        <w:tc>
          <w:tcPr>
            <w:tcW w:w="648" w:type="pct"/>
            <w:vAlign w:val="center"/>
          </w:tcPr>
          <w:p w14:paraId="320BC6F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0.47</w:t>
            </w:r>
          </w:p>
        </w:tc>
        <w:tc>
          <w:tcPr>
            <w:tcW w:w="648" w:type="pct"/>
            <w:vAlign w:val="center"/>
          </w:tcPr>
          <w:p w14:paraId="1774109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0.43</w:t>
            </w:r>
          </w:p>
        </w:tc>
        <w:tc>
          <w:tcPr>
            <w:tcW w:w="648" w:type="pct"/>
            <w:vAlign w:val="center"/>
          </w:tcPr>
          <w:p w14:paraId="4ED3CDF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0.97</w:t>
            </w:r>
          </w:p>
        </w:tc>
        <w:tc>
          <w:tcPr>
            <w:tcW w:w="648" w:type="pct"/>
            <w:vAlign w:val="center"/>
          </w:tcPr>
          <w:p w14:paraId="2983AE3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0.88</w:t>
            </w:r>
          </w:p>
        </w:tc>
        <w:tc>
          <w:tcPr>
            <w:tcW w:w="623" w:type="pct"/>
            <w:vAlign w:val="center"/>
          </w:tcPr>
          <w:p w14:paraId="6B3A2E5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0.92</w:t>
            </w:r>
          </w:p>
        </w:tc>
      </w:tr>
      <w:tr w14:paraId="491AA0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2E526EF">
            <w:pPr>
              <w:jc w:val="center"/>
              <w:rPr>
                <w:b/>
                <w:color w:val="000000" w:themeColor="text1"/>
                <w:szCs w:val="21"/>
                <w14:textFill>
                  <w14:solidFill>
                    <w14:schemeClr w14:val="tx1"/>
                  </w14:solidFill>
                </w14:textFill>
              </w:rPr>
            </w:pPr>
          </w:p>
        </w:tc>
        <w:tc>
          <w:tcPr>
            <w:tcW w:w="875" w:type="pct"/>
            <w:vAlign w:val="center"/>
          </w:tcPr>
          <w:p w14:paraId="0B30B1D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36C9BC73">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60DFB04E">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729EFE88">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12ABC3C1">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48" w:type="pct"/>
          </w:tcPr>
          <w:p w14:paraId="2D9AA0A9">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c>
          <w:tcPr>
            <w:tcW w:w="623" w:type="pct"/>
          </w:tcPr>
          <w:p w14:paraId="66812DA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1.0</w:t>
            </w:r>
          </w:p>
        </w:tc>
      </w:tr>
      <w:tr w14:paraId="1EFDC9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5320AABC">
            <w:pPr>
              <w:jc w:val="center"/>
              <w:rPr>
                <w:b/>
                <w:color w:val="000000" w:themeColor="text1"/>
                <w:szCs w:val="21"/>
                <w14:textFill>
                  <w14:solidFill>
                    <w14:schemeClr w14:val="tx1"/>
                  </w14:solidFill>
                </w14:textFill>
              </w:rPr>
            </w:pPr>
          </w:p>
        </w:tc>
        <w:tc>
          <w:tcPr>
            <w:tcW w:w="875" w:type="pct"/>
            <w:vAlign w:val="center"/>
          </w:tcPr>
          <w:p w14:paraId="0E129521">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30CE0B0B">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07EB2430">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7153477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3496084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2D626AD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0214507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72A28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A1DE2CD">
            <w:pPr>
              <w:jc w:val="center"/>
              <w:rPr>
                <w:b/>
                <w:color w:val="000000" w:themeColor="text1"/>
                <w:szCs w:val="21"/>
                <w14:textFill>
                  <w14:solidFill>
                    <w14:schemeClr w14:val="tx1"/>
                  </w14:solidFill>
                </w14:textFill>
              </w:rPr>
            </w:pPr>
          </w:p>
        </w:tc>
        <w:tc>
          <w:tcPr>
            <w:tcW w:w="875" w:type="pct"/>
            <w:vAlign w:val="center"/>
          </w:tcPr>
          <w:p w14:paraId="63F3BDD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总磷</w:t>
            </w:r>
          </w:p>
        </w:tc>
        <w:tc>
          <w:tcPr>
            <w:tcW w:w="648" w:type="pct"/>
            <w:vAlign w:val="center"/>
          </w:tcPr>
          <w:p w14:paraId="6D8537D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64F6CF4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7A08566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52A872B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6A89345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23" w:type="pct"/>
            <w:vAlign w:val="center"/>
          </w:tcPr>
          <w:p w14:paraId="7C3D3FE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w:t>
            </w:r>
          </w:p>
        </w:tc>
      </w:tr>
      <w:tr w14:paraId="29C529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36837CC0">
            <w:pPr>
              <w:jc w:val="center"/>
              <w:rPr>
                <w:b/>
                <w:color w:val="000000" w:themeColor="text1"/>
                <w:szCs w:val="21"/>
                <w14:textFill>
                  <w14:solidFill>
                    <w14:schemeClr w14:val="tx1"/>
                  </w14:solidFill>
                </w14:textFill>
              </w:rPr>
            </w:pPr>
          </w:p>
        </w:tc>
        <w:tc>
          <w:tcPr>
            <w:tcW w:w="875" w:type="pct"/>
            <w:vAlign w:val="center"/>
          </w:tcPr>
          <w:p w14:paraId="0C2AD50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2908D316">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48" w:type="pct"/>
          </w:tcPr>
          <w:p w14:paraId="64B9A899">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48" w:type="pct"/>
          </w:tcPr>
          <w:p w14:paraId="6E6CECCE">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48" w:type="pct"/>
          </w:tcPr>
          <w:p w14:paraId="6EB90C23">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48" w:type="pct"/>
          </w:tcPr>
          <w:p w14:paraId="1404EF35">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23" w:type="pct"/>
          </w:tcPr>
          <w:p w14:paraId="303B0DE8">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r>
      <w:tr w14:paraId="010D7C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50D0848">
            <w:pPr>
              <w:jc w:val="center"/>
              <w:rPr>
                <w:b/>
                <w:color w:val="000000" w:themeColor="text1"/>
                <w:szCs w:val="21"/>
                <w14:textFill>
                  <w14:solidFill>
                    <w14:schemeClr w14:val="tx1"/>
                  </w14:solidFill>
                </w14:textFill>
              </w:rPr>
            </w:pPr>
          </w:p>
        </w:tc>
        <w:tc>
          <w:tcPr>
            <w:tcW w:w="875" w:type="pct"/>
            <w:vAlign w:val="center"/>
          </w:tcPr>
          <w:p w14:paraId="7645D60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70DD85E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070664EB">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362F590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2B2BE98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1156350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76ABB78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9EF76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70B47F5C">
            <w:pPr>
              <w:jc w:val="center"/>
              <w:rPr>
                <w:b/>
                <w:bCs/>
                <w:color w:val="000000" w:themeColor="text1"/>
                <w:szCs w:val="21"/>
                <w14:textFill>
                  <w14:solidFill>
                    <w14:schemeClr w14:val="tx1"/>
                  </w14:solidFill>
                </w14:textFill>
              </w:rPr>
            </w:pPr>
          </w:p>
        </w:tc>
        <w:tc>
          <w:tcPr>
            <w:tcW w:w="875" w:type="pct"/>
            <w:vAlign w:val="center"/>
          </w:tcPr>
          <w:p w14:paraId="6B5E6E9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石油类</w:t>
            </w:r>
          </w:p>
        </w:tc>
        <w:tc>
          <w:tcPr>
            <w:tcW w:w="648" w:type="pct"/>
            <w:vAlign w:val="center"/>
          </w:tcPr>
          <w:p w14:paraId="26C29A0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40D5531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3EE6C37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w:t>
            </w:r>
          </w:p>
        </w:tc>
        <w:tc>
          <w:tcPr>
            <w:tcW w:w="648" w:type="pct"/>
            <w:vAlign w:val="center"/>
          </w:tcPr>
          <w:p w14:paraId="2AEBFAE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48" w:type="pct"/>
            <w:vAlign w:val="center"/>
          </w:tcPr>
          <w:p w14:paraId="5FD09F9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c>
          <w:tcPr>
            <w:tcW w:w="623" w:type="pct"/>
            <w:vAlign w:val="center"/>
          </w:tcPr>
          <w:p w14:paraId="346FDEF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w:t>
            </w:r>
          </w:p>
        </w:tc>
      </w:tr>
      <w:tr w14:paraId="489C7B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04339449">
            <w:pPr>
              <w:jc w:val="center"/>
              <w:rPr>
                <w:b/>
                <w:bCs/>
                <w:color w:val="000000" w:themeColor="text1"/>
                <w:szCs w:val="21"/>
                <w14:textFill>
                  <w14:solidFill>
                    <w14:schemeClr w14:val="tx1"/>
                  </w14:solidFill>
                </w14:textFill>
              </w:rPr>
            </w:pPr>
          </w:p>
        </w:tc>
        <w:tc>
          <w:tcPr>
            <w:tcW w:w="875" w:type="pct"/>
            <w:vAlign w:val="center"/>
          </w:tcPr>
          <w:p w14:paraId="6208207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48" w:type="pct"/>
          </w:tcPr>
          <w:p w14:paraId="08BA480B">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70C8732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249F41BC">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718D88A8">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48" w:type="pct"/>
          </w:tcPr>
          <w:p w14:paraId="5216E6BB">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c>
          <w:tcPr>
            <w:tcW w:w="623" w:type="pct"/>
          </w:tcPr>
          <w:p w14:paraId="68C206C2">
            <w:pPr>
              <w:jc w:val="center"/>
              <w:rPr>
                <w:color w:val="000000" w:themeColor="text1"/>
                <w14:textFill>
                  <w14:solidFill>
                    <w14:schemeClr w14:val="tx1"/>
                  </w14:solidFill>
                </w14:textFill>
              </w:rPr>
            </w:pPr>
            <w:r>
              <w:rPr>
                <w:bCs/>
                <w:color w:val="000000" w:themeColor="text1"/>
                <w:szCs w:val="21"/>
                <w:lang w:val="zh-CN"/>
                <w14:textFill>
                  <w14:solidFill>
                    <w14:schemeClr w14:val="tx1"/>
                  </w14:solidFill>
                </w14:textFill>
              </w:rPr>
              <w:t>0.05</w:t>
            </w:r>
          </w:p>
        </w:tc>
      </w:tr>
      <w:tr w14:paraId="230D8E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263" w:type="pct"/>
            <w:vMerge w:val="continue"/>
            <w:vAlign w:val="center"/>
          </w:tcPr>
          <w:p w14:paraId="5EB13620">
            <w:pPr>
              <w:jc w:val="center"/>
              <w:rPr>
                <w:b/>
                <w:bCs/>
                <w:color w:val="000000" w:themeColor="text1"/>
                <w:szCs w:val="21"/>
                <w14:textFill>
                  <w14:solidFill>
                    <w14:schemeClr w14:val="tx1"/>
                  </w14:solidFill>
                </w14:textFill>
              </w:rPr>
            </w:pPr>
          </w:p>
        </w:tc>
        <w:tc>
          <w:tcPr>
            <w:tcW w:w="875" w:type="pct"/>
            <w:vAlign w:val="center"/>
          </w:tcPr>
          <w:p w14:paraId="4EB10D8F">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48" w:type="pct"/>
            <w:vAlign w:val="center"/>
          </w:tcPr>
          <w:p w14:paraId="52985755">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18C5028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F0FAF2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0B34B5A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48" w:type="pct"/>
          </w:tcPr>
          <w:p w14:paraId="405B010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23" w:type="pct"/>
          </w:tcPr>
          <w:p w14:paraId="0429309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1F41CF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jc w:val="center"/>
        </w:trPr>
        <w:tc>
          <w:tcPr>
            <w:tcW w:w="5000" w:type="pct"/>
            <w:gridSpan w:val="8"/>
            <w:vAlign w:val="center"/>
          </w:tcPr>
          <w:p w14:paraId="0611A6D9">
            <w:pPr>
              <w:jc w:val="left"/>
              <w:rPr>
                <w:b/>
                <w:bCs/>
                <w:color w:val="000000" w:themeColor="text1"/>
                <w:szCs w:val="21"/>
                <w14:textFill>
                  <w14:solidFill>
                    <w14:schemeClr w14:val="tx1"/>
                  </w14:solidFill>
                </w14:textFill>
              </w:rPr>
            </w:pPr>
            <w:r>
              <w:rPr>
                <w:bCs/>
                <w:color w:val="000000" w:themeColor="text1"/>
                <w:szCs w:val="21"/>
                <w14:textFill>
                  <w14:solidFill>
                    <w14:schemeClr w14:val="tx1"/>
                  </w14:solidFill>
                </w14:textFill>
              </w:rPr>
              <w:t>备注：</w:t>
            </w:r>
            <w:r>
              <w:rPr>
                <w:color w:val="000000" w:themeColor="text1"/>
                <w:szCs w:val="21"/>
                <w14:textFill>
                  <w14:solidFill>
                    <w14:schemeClr w14:val="tx1"/>
                  </w14:solidFill>
                </w14:textFill>
              </w:rPr>
              <w:t>表中“L”表示该项目分析结果低于方法检出限。</w:t>
            </w:r>
          </w:p>
        </w:tc>
      </w:tr>
    </w:tbl>
    <w:p w14:paraId="0948582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芒市大河两个监测、排鲁水库靠近项目区一侧，项目区北侧水塘断面的pH、BOD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、CODcr、溶解氧、SS、氨氮、总氮、总磷、石油类监测指标均达到GB3838-2002《地表水环境质量标准》</w:t>
      </w:r>
      <w:r>
        <w:rPr>
          <w:rFonts w:hint="eastAsia" w:ascii="宋体" w:hAnsi="宋体" w:cs="宋体"/>
          <w:color w:val="000000" w:themeColor="text1"/>
          <w:sz w:val="24"/>
          <w14:textFill>
            <w14:solidFill>
              <w14:schemeClr w14:val="tx1"/>
            </w14:solidFill>
          </w14:textFill>
        </w:rPr>
        <w:t>Ⅲ</w:t>
      </w:r>
      <w:r>
        <w:rPr>
          <w:color w:val="000000" w:themeColor="text1"/>
          <w:sz w:val="24"/>
          <w14:textFill>
            <w14:solidFill>
              <w14:schemeClr w14:val="tx1"/>
            </w14:solidFill>
          </w14:textFill>
        </w:rPr>
        <w:t>类标准。</w:t>
      </w:r>
    </w:p>
    <w:p w14:paraId="32E8FD4B">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4.2.3地下水环境质量现状</w:t>
      </w:r>
    </w:p>
    <w:p w14:paraId="1B62ABF0">
      <w:pPr>
        <w:spacing w:line="360" w:lineRule="auto"/>
        <w:ind w:firstLine="482"/>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1、监测范围及点位布置</w:t>
      </w:r>
    </w:p>
    <w:p w14:paraId="3CCD9DE8">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此次监测点布置是根据项目特点、周边环境概况，结合敏感目标处布点，布点覆盖整个项目调查区。</w:t>
      </w:r>
      <w:r>
        <w:rPr>
          <w:bCs/>
          <w:color w:val="000000" w:themeColor="text1"/>
          <w:sz w:val="24"/>
          <w14:textFill>
            <w14:solidFill>
              <w14:schemeClr w14:val="tx1"/>
            </w14:solidFill>
          </w14:textFill>
        </w:rPr>
        <w:t>户拉村</w:t>
      </w:r>
      <w:r>
        <w:rPr>
          <w:color w:val="000000" w:themeColor="text1"/>
          <w:sz w:val="24"/>
          <w14:textFill>
            <w14:solidFill>
              <w14:schemeClr w14:val="tx1"/>
            </w14:solidFill>
          </w14:textFill>
        </w:rPr>
        <w:t xml:space="preserve"> 1#、</w:t>
      </w:r>
      <w:r>
        <w:rPr>
          <w:bCs/>
          <w:color w:val="000000" w:themeColor="text1"/>
          <w:sz w:val="24"/>
          <w14:textFill>
            <w14:solidFill>
              <w14:schemeClr w14:val="tx1"/>
            </w14:solidFill>
          </w14:textFill>
        </w:rPr>
        <w:t>排鲁村</w:t>
      </w:r>
      <w:r>
        <w:rPr>
          <w:color w:val="000000" w:themeColor="text1"/>
          <w:sz w:val="24"/>
          <w14:textFill>
            <w14:solidFill>
              <w14:schemeClr w14:val="tx1"/>
            </w14:solidFill>
          </w14:textFill>
        </w:rPr>
        <w:t xml:space="preserve"> 2#、芒市晨明塑料加工项目东南侧泉点 3#。</w:t>
      </w:r>
    </w:p>
    <w:p w14:paraId="7024E4C6">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1#~3#点位均为村庄附近的泉点，主要功能为补充地表水，不涉及饮用灌溉等特殊功能。</w:t>
      </w:r>
    </w:p>
    <w:p w14:paraId="4A2D28EF">
      <w:pPr>
        <w:spacing w:line="360" w:lineRule="auto"/>
        <w:ind w:firstLine="482"/>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2、监测项目</w:t>
      </w:r>
    </w:p>
    <w:p w14:paraId="5F222425">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水质监测指标：pH、溶解性总固体、耗氧量、氨氮、挥发酚、氯化物、硫酸盐、氟化物、菌落总数、总大肠菌群、铁、锰、铅，共 13 项。</w:t>
      </w:r>
    </w:p>
    <w:p w14:paraId="66EABFCC">
      <w:pPr>
        <w:spacing w:line="360" w:lineRule="auto"/>
        <w:ind w:firstLine="482"/>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3、监测频率和监测时间</w:t>
      </w:r>
    </w:p>
    <w:p w14:paraId="11D66C1A">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此次地下水监测取样时间：2019年11月18日~19日共2天。</w:t>
      </w:r>
    </w:p>
    <w:p w14:paraId="1E982B81">
      <w:pPr>
        <w:spacing w:line="360" w:lineRule="auto"/>
        <w:ind w:firstLine="482"/>
        <w:rPr>
          <w:b/>
          <w:color w:val="000000" w:themeColor="text1"/>
          <w:sz w:val="24"/>
          <w14:textFill>
            <w14:solidFill>
              <w14:schemeClr w14:val="tx1"/>
            </w14:solidFill>
          </w14:textFill>
        </w:rPr>
      </w:pPr>
      <w:r>
        <w:rPr>
          <w:b/>
          <w:color w:val="000000" w:themeColor="text1"/>
          <w:sz w:val="24"/>
          <w14:textFill>
            <w14:solidFill>
              <w14:schemeClr w14:val="tx1"/>
            </w14:solidFill>
          </w14:textFill>
        </w:rPr>
        <w:t>4、水质监测结果及分析</w:t>
      </w:r>
    </w:p>
    <w:p w14:paraId="162EE25D">
      <w:pPr>
        <w:jc w:val="center"/>
        <w:rPr>
          <w:b/>
          <w:color w:val="000000" w:themeColor="text1"/>
          <w:sz w:val="24"/>
          <w14:textFill>
            <w14:solidFill>
              <w14:schemeClr w14:val="tx1"/>
            </w14:solidFill>
          </w14:textFill>
        </w:rPr>
      </w:pPr>
    </w:p>
    <w:p w14:paraId="6DFDB858">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表4.2-5 地下水水质监测结果</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15" w:type="dxa"/>
          <w:left w:w="15" w:type="dxa"/>
          <w:bottom w:w="15" w:type="dxa"/>
          <w:right w:w="15" w:type="dxa"/>
        </w:tblCellMar>
      </w:tblPr>
      <w:tblGrid>
        <w:gridCol w:w="1674"/>
        <w:gridCol w:w="1029"/>
        <w:gridCol w:w="1125"/>
        <w:gridCol w:w="1126"/>
        <w:gridCol w:w="1126"/>
        <w:gridCol w:w="1126"/>
        <w:gridCol w:w="1130"/>
      </w:tblGrid>
      <w:tr w14:paraId="1F67F2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tblHeader/>
          <w:jc w:val="center"/>
        </w:trPr>
        <w:tc>
          <w:tcPr>
            <w:tcW w:w="971" w:type="pct"/>
            <w:vAlign w:val="center"/>
          </w:tcPr>
          <w:p w14:paraId="536BB7EA">
            <w:pPr>
              <w:jc w:val="center"/>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监测点位</w:t>
            </w:r>
          </w:p>
        </w:tc>
        <w:tc>
          <w:tcPr>
            <w:tcW w:w="1303" w:type="pct"/>
            <w:gridSpan w:val="2"/>
            <w:vAlign w:val="center"/>
          </w:tcPr>
          <w:p w14:paraId="62F0064C">
            <w:pPr>
              <w:ind w:left="110" w:hanging="109" w:hangingChars="49"/>
              <w:jc w:val="center"/>
              <w:rPr>
                <w:b/>
                <w:color w:val="000000" w:themeColor="text1"/>
                <w:szCs w:val="21"/>
                <w14:textFill>
                  <w14:solidFill>
                    <w14:schemeClr w14:val="tx1"/>
                  </w14:solidFill>
                </w14:textFill>
              </w:rPr>
            </w:pPr>
            <w:r>
              <w:rPr>
                <w:b/>
                <w:bCs/>
                <w:color w:val="000000" w:themeColor="text1"/>
                <w:spacing w:val="-8"/>
                <w:sz w:val="24"/>
                <w14:textFill>
                  <w14:solidFill>
                    <w14:schemeClr w14:val="tx1"/>
                  </w14:solidFill>
                </w14:textFill>
              </w:rPr>
              <w:t>户拉村</w:t>
            </w:r>
          </w:p>
        </w:tc>
        <w:tc>
          <w:tcPr>
            <w:tcW w:w="1362" w:type="pct"/>
            <w:gridSpan w:val="2"/>
            <w:vAlign w:val="center"/>
          </w:tcPr>
          <w:p w14:paraId="0D011C54">
            <w:pPr>
              <w:ind w:left="112" w:hanging="111" w:hangingChars="49"/>
              <w:jc w:val="center"/>
              <w:rPr>
                <w:b/>
                <w:color w:val="000000" w:themeColor="text1"/>
                <w:szCs w:val="21"/>
                <w14:textFill>
                  <w14:solidFill>
                    <w14:schemeClr w14:val="tx1"/>
                  </w14:solidFill>
                </w14:textFill>
              </w:rPr>
            </w:pPr>
            <w:r>
              <w:rPr>
                <w:b/>
                <w:bCs/>
                <w:color w:val="000000" w:themeColor="text1"/>
                <w:spacing w:val="-6"/>
                <w:sz w:val="24"/>
                <w14:textFill>
                  <w14:solidFill>
                    <w14:schemeClr w14:val="tx1"/>
                  </w14:solidFill>
                </w14:textFill>
              </w:rPr>
              <w:t>排鲁村</w:t>
            </w:r>
          </w:p>
        </w:tc>
        <w:tc>
          <w:tcPr>
            <w:tcW w:w="1364" w:type="pct"/>
            <w:gridSpan w:val="2"/>
            <w:vAlign w:val="center"/>
          </w:tcPr>
          <w:p w14:paraId="7199AECE">
            <w:pPr>
              <w:ind w:left="103" w:hanging="102" w:hanging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芒市晨明塑料加工项目东南侧泉点</w:t>
            </w:r>
          </w:p>
        </w:tc>
      </w:tr>
      <w:tr w14:paraId="2FD75E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cantSplit/>
          <w:trHeight w:val="20" w:hRule="atLeast"/>
          <w:tblHeader/>
          <w:jc w:val="center"/>
        </w:trPr>
        <w:tc>
          <w:tcPr>
            <w:tcW w:w="971" w:type="pct"/>
            <w:vAlign w:val="center"/>
          </w:tcPr>
          <w:p w14:paraId="1157265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采样时间</w:t>
            </w:r>
          </w:p>
        </w:tc>
        <w:tc>
          <w:tcPr>
            <w:tcW w:w="623" w:type="pct"/>
            <w:vAlign w:val="center"/>
          </w:tcPr>
          <w:p w14:paraId="36469CA0">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20191118</w:t>
            </w:r>
          </w:p>
        </w:tc>
        <w:tc>
          <w:tcPr>
            <w:tcW w:w="680" w:type="pct"/>
            <w:vAlign w:val="center"/>
          </w:tcPr>
          <w:p w14:paraId="53BF488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20191119</w:t>
            </w:r>
          </w:p>
        </w:tc>
        <w:tc>
          <w:tcPr>
            <w:tcW w:w="681" w:type="pct"/>
            <w:vAlign w:val="center"/>
          </w:tcPr>
          <w:p w14:paraId="7636596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20191118</w:t>
            </w:r>
          </w:p>
        </w:tc>
        <w:tc>
          <w:tcPr>
            <w:tcW w:w="681" w:type="pct"/>
            <w:vAlign w:val="center"/>
          </w:tcPr>
          <w:p w14:paraId="2CF49CE8">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20191119</w:t>
            </w:r>
          </w:p>
        </w:tc>
        <w:tc>
          <w:tcPr>
            <w:tcW w:w="681" w:type="pct"/>
            <w:vAlign w:val="center"/>
          </w:tcPr>
          <w:p w14:paraId="5EC77428">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20191118</w:t>
            </w:r>
          </w:p>
        </w:tc>
        <w:tc>
          <w:tcPr>
            <w:tcW w:w="683" w:type="pct"/>
            <w:vAlign w:val="center"/>
          </w:tcPr>
          <w:p w14:paraId="617576F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20191119</w:t>
            </w:r>
          </w:p>
        </w:tc>
      </w:tr>
      <w:tr w14:paraId="2DB317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B92D1C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K</w:t>
            </w:r>
            <w:r>
              <w:rPr>
                <w:color w:val="000000" w:themeColor="text1"/>
                <w:szCs w:val="21"/>
                <w:vertAlign w:val="superscript"/>
                <w14:textFill>
                  <w14:solidFill>
                    <w14:schemeClr w14:val="tx1"/>
                  </w14:solidFill>
                </w14:textFill>
              </w:rPr>
              <w:t>+</w:t>
            </w:r>
          </w:p>
        </w:tc>
        <w:tc>
          <w:tcPr>
            <w:tcW w:w="623" w:type="pct"/>
            <w:vAlign w:val="center"/>
          </w:tcPr>
          <w:p w14:paraId="4CC159E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21.04</w:t>
            </w:r>
          </w:p>
        </w:tc>
        <w:tc>
          <w:tcPr>
            <w:tcW w:w="680" w:type="pct"/>
            <w:vAlign w:val="center"/>
          </w:tcPr>
          <w:p w14:paraId="6121961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21.26</w:t>
            </w:r>
          </w:p>
        </w:tc>
        <w:tc>
          <w:tcPr>
            <w:tcW w:w="681" w:type="pct"/>
            <w:vAlign w:val="center"/>
          </w:tcPr>
          <w:p w14:paraId="2175524C">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681" w:type="pct"/>
            <w:vAlign w:val="center"/>
          </w:tcPr>
          <w:p w14:paraId="0982C302">
            <w:pPr>
              <w:jc w:val="center"/>
              <w:rPr>
                <w:color w:val="000000" w:themeColor="text1"/>
                <w14:textFill>
                  <w14:solidFill>
                    <w14:schemeClr w14:val="tx1"/>
                  </w14:solidFill>
                </w14:textFill>
              </w:rPr>
            </w:pPr>
            <w:r>
              <w:rPr>
                <w:color w:val="000000" w:themeColor="text1"/>
                <w14:textFill>
                  <w14:solidFill>
                    <w14:schemeClr w14:val="tx1"/>
                  </w14:solidFill>
                </w14:textFill>
              </w:rPr>
              <w:t>3.87</w:t>
            </w:r>
          </w:p>
        </w:tc>
        <w:tc>
          <w:tcPr>
            <w:tcW w:w="681" w:type="pct"/>
            <w:vAlign w:val="center"/>
          </w:tcPr>
          <w:p w14:paraId="694104B8">
            <w:pPr>
              <w:jc w:val="center"/>
              <w:rPr>
                <w:color w:val="000000" w:themeColor="text1"/>
                <w14:textFill>
                  <w14:solidFill>
                    <w14:schemeClr w14:val="tx1"/>
                  </w14:solidFill>
                </w14:textFill>
              </w:rPr>
            </w:pPr>
            <w:r>
              <w:rPr>
                <w:color w:val="000000" w:themeColor="text1"/>
                <w14:textFill>
                  <w14:solidFill>
                    <w14:schemeClr w14:val="tx1"/>
                  </w14:solidFill>
                </w14:textFill>
              </w:rPr>
              <w:t>3.37</w:t>
            </w:r>
          </w:p>
        </w:tc>
        <w:tc>
          <w:tcPr>
            <w:tcW w:w="683" w:type="pct"/>
            <w:vAlign w:val="center"/>
          </w:tcPr>
          <w:p w14:paraId="2AF5E6B6">
            <w:pPr>
              <w:jc w:val="center"/>
              <w:rPr>
                <w:color w:val="000000" w:themeColor="text1"/>
                <w14:textFill>
                  <w14:solidFill>
                    <w14:schemeClr w14:val="tx1"/>
                  </w14:solidFill>
                </w14:textFill>
              </w:rPr>
            </w:pPr>
            <w:r>
              <w:rPr>
                <w:color w:val="000000" w:themeColor="text1"/>
                <w14:textFill>
                  <w14:solidFill>
                    <w14:schemeClr w14:val="tx1"/>
                  </w14:solidFill>
                </w14:textFill>
              </w:rPr>
              <w:t>3.41</w:t>
            </w:r>
          </w:p>
        </w:tc>
      </w:tr>
      <w:tr w14:paraId="3A0DD5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DE36991">
            <w:pPr>
              <w:jc w:val="center"/>
              <w:rPr>
                <w:color w:val="000000" w:themeColor="text1"/>
                <w:szCs w:val="21"/>
                <w14:textFill>
                  <w14:solidFill>
                    <w14:schemeClr w14:val="tx1"/>
                  </w14:solidFill>
                </w14:textFill>
              </w:rPr>
            </w:pPr>
            <w:r>
              <w:rPr>
                <w:bCs/>
                <w:color w:val="000000" w:themeColor="text1"/>
                <w:spacing w:val="14"/>
                <w:szCs w:val="21"/>
                <w14:textFill>
                  <w14:solidFill>
                    <w14:schemeClr w14:val="tx1"/>
                  </w14:solidFill>
                </w14:textFill>
              </w:rPr>
              <w:t>Na</w:t>
            </w:r>
            <w:r>
              <w:rPr>
                <w:bCs/>
                <w:color w:val="000000" w:themeColor="text1"/>
                <w:spacing w:val="14"/>
                <w:szCs w:val="21"/>
                <w:vertAlign w:val="superscript"/>
                <w14:textFill>
                  <w14:solidFill>
                    <w14:schemeClr w14:val="tx1"/>
                  </w14:solidFill>
                </w14:textFill>
              </w:rPr>
              <w:t>+</w:t>
            </w:r>
          </w:p>
        </w:tc>
        <w:tc>
          <w:tcPr>
            <w:tcW w:w="623" w:type="pct"/>
            <w:vAlign w:val="center"/>
          </w:tcPr>
          <w:p w14:paraId="637C069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20.09</w:t>
            </w:r>
          </w:p>
        </w:tc>
        <w:tc>
          <w:tcPr>
            <w:tcW w:w="680" w:type="pct"/>
            <w:vAlign w:val="center"/>
          </w:tcPr>
          <w:p w14:paraId="083E93D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20.12</w:t>
            </w:r>
          </w:p>
        </w:tc>
        <w:tc>
          <w:tcPr>
            <w:tcW w:w="681" w:type="pct"/>
            <w:vAlign w:val="center"/>
          </w:tcPr>
          <w:p w14:paraId="02BD7C9F">
            <w:pPr>
              <w:jc w:val="center"/>
              <w:rPr>
                <w:color w:val="000000" w:themeColor="text1"/>
                <w14:textFill>
                  <w14:solidFill>
                    <w14:schemeClr w14:val="tx1"/>
                  </w14:solidFill>
                </w14:textFill>
              </w:rPr>
            </w:pPr>
            <w:r>
              <w:rPr>
                <w:color w:val="000000" w:themeColor="text1"/>
                <w14:textFill>
                  <w14:solidFill>
                    <w14:schemeClr w14:val="tx1"/>
                  </w14:solidFill>
                </w14:textFill>
              </w:rPr>
              <w:t>1.96</w:t>
            </w:r>
          </w:p>
        </w:tc>
        <w:tc>
          <w:tcPr>
            <w:tcW w:w="681" w:type="pct"/>
            <w:vAlign w:val="center"/>
          </w:tcPr>
          <w:p w14:paraId="6F459CBF">
            <w:pPr>
              <w:jc w:val="center"/>
              <w:rPr>
                <w:color w:val="000000" w:themeColor="text1"/>
                <w14:textFill>
                  <w14:solidFill>
                    <w14:schemeClr w14:val="tx1"/>
                  </w14:solidFill>
                </w14:textFill>
              </w:rPr>
            </w:pPr>
            <w:r>
              <w:rPr>
                <w:color w:val="000000" w:themeColor="text1"/>
                <w14:textFill>
                  <w14:solidFill>
                    <w14:schemeClr w14:val="tx1"/>
                  </w14:solidFill>
                </w14:textFill>
              </w:rPr>
              <w:t>1.87</w:t>
            </w:r>
          </w:p>
        </w:tc>
        <w:tc>
          <w:tcPr>
            <w:tcW w:w="681" w:type="pct"/>
            <w:vAlign w:val="center"/>
          </w:tcPr>
          <w:p w14:paraId="24ECADC9">
            <w:pPr>
              <w:jc w:val="center"/>
              <w:rPr>
                <w:color w:val="000000" w:themeColor="text1"/>
                <w14:textFill>
                  <w14:solidFill>
                    <w14:schemeClr w14:val="tx1"/>
                  </w14:solidFill>
                </w14:textFill>
              </w:rPr>
            </w:pPr>
            <w:r>
              <w:rPr>
                <w:color w:val="000000" w:themeColor="text1"/>
                <w14:textFill>
                  <w14:solidFill>
                    <w14:schemeClr w14:val="tx1"/>
                  </w14:solidFill>
                </w14:textFill>
              </w:rPr>
              <w:t>1.55</w:t>
            </w:r>
          </w:p>
        </w:tc>
        <w:tc>
          <w:tcPr>
            <w:tcW w:w="683" w:type="pct"/>
            <w:vAlign w:val="center"/>
          </w:tcPr>
          <w:p w14:paraId="65099FFE">
            <w:pPr>
              <w:jc w:val="center"/>
              <w:rPr>
                <w:color w:val="000000" w:themeColor="text1"/>
                <w14:textFill>
                  <w14:solidFill>
                    <w14:schemeClr w14:val="tx1"/>
                  </w14:solidFill>
                </w14:textFill>
              </w:rPr>
            </w:pPr>
            <w:r>
              <w:rPr>
                <w:color w:val="000000" w:themeColor="text1"/>
                <w14:textFill>
                  <w14:solidFill>
                    <w14:schemeClr w14:val="tx1"/>
                  </w14:solidFill>
                </w14:textFill>
              </w:rPr>
              <w:t>1.57</w:t>
            </w:r>
          </w:p>
        </w:tc>
      </w:tr>
      <w:tr w14:paraId="00A284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EA1EB79">
            <w:pPr>
              <w:jc w:val="center"/>
              <w:rPr>
                <w:bCs/>
                <w:color w:val="000000" w:themeColor="text1"/>
                <w:spacing w:val="14"/>
                <w:szCs w:val="21"/>
                <w14:textFill>
                  <w14:solidFill>
                    <w14:schemeClr w14:val="tx1"/>
                  </w14:solidFill>
                </w14:textFill>
              </w:rPr>
            </w:pPr>
            <w:r>
              <w:rPr>
                <w:bCs/>
                <w:color w:val="000000" w:themeColor="text1"/>
                <w:spacing w:val="14"/>
                <w:szCs w:val="21"/>
                <w14:textFill>
                  <w14:solidFill>
                    <w14:schemeClr w14:val="tx1"/>
                  </w14:solidFill>
                </w14:textFill>
              </w:rPr>
              <w:t>标准</w:t>
            </w:r>
          </w:p>
        </w:tc>
        <w:tc>
          <w:tcPr>
            <w:tcW w:w="623" w:type="pct"/>
            <w:vAlign w:val="center"/>
          </w:tcPr>
          <w:p w14:paraId="3EBD2A9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200</w:t>
            </w:r>
          </w:p>
        </w:tc>
        <w:tc>
          <w:tcPr>
            <w:tcW w:w="680" w:type="pct"/>
            <w:vAlign w:val="center"/>
          </w:tcPr>
          <w:p w14:paraId="09C2C97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200</w:t>
            </w:r>
          </w:p>
        </w:tc>
        <w:tc>
          <w:tcPr>
            <w:tcW w:w="681" w:type="pct"/>
            <w:vAlign w:val="center"/>
          </w:tcPr>
          <w:p w14:paraId="4DB985A9">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1" w:type="pct"/>
            <w:vAlign w:val="center"/>
          </w:tcPr>
          <w:p w14:paraId="4DA3B1BF">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1" w:type="pct"/>
            <w:vAlign w:val="center"/>
          </w:tcPr>
          <w:p w14:paraId="3E8C26CE">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3" w:type="pct"/>
            <w:vAlign w:val="center"/>
          </w:tcPr>
          <w:p w14:paraId="3D22326B">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r>
      <w:tr w14:paraId="21C539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2F663F67">
            <w:pPr>
              <w:jc w:val="center"/>
              <w:rPr>
                <w:color w:val="000000" w:themeColor="text1"/>
                <w:szCs w:val="21"/>
                <w14:textFill>
                  <w14:solidFill>
                    <w14:schemeClr w14:val="tx1"/>
                  </w14:solidFill>
                </w14:textFill>
              </w:rPr>
            </w:pPr>
            <w:r>
              <w:rPr>
                <w:bCs/>
                <w:color w:val="000000" w:themeColor="text1"/>
                <w:spacing w:val="14"/>
                <w:szCs w:val="21"/>
                <w14:textFill>
                  <w14:solidFill>
                    <w14:schemeClr w14:val="tx1"/>
                  </w14:solidFill>
                </w14:textFill>
              </w:rPr>
              <w:t>Ca</w:t>
            </w:r>
            <w:r>
              <w:rPr>
                <w:bCs/>
                <w:color w:val="000000" w:themeColor="text1"/>
                <w:spacing w:val="14"/>
                <w:szCs w:val="21"/>
                <w:vertAlign w:val="superscript"/>
                <w14:textFill>
                  <w14:solidFill>
                    <w14:schemeClr w14:val="tx1"/>
                  </w14:solidFill>
                </w14:textFill>
              </w:rPr>
              <w:t>2+</w:t>
            </w:r>
          </w:p>
        </w:tc>
        <w:tc>
          <w:tcPr>
            <w:tcW w:w="623" w:type="pct"/>
            <w:vAlign w:val="center"/>
          </w:tcPr>
          <w:p w14:paraId="52CBE90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46.32</w:t>
            </w:r>
          </w:p>
        </w:tc>
        <w:tc>
          <w:tcPr>
            <w:tcW w:w="680" w:type="pct"/>
            <w:vAlign w:val="center"/>
          </w:tcPr>
          <w:p w14:paraId="52F0E5D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45.37</w:t>
            </w:r>
          </w:p>
        </w:tc>
        <w:tc>
          <w:tcPr>
            <w:tcW w:w="681" w:type="pct"/>
            <w:vAlign w:val="center"/>
          </w:tcPr>
          <w:p w14:paraId="5F386E4F">
            <w:pPr>
              <w:jc w:val="center"/>
              <w:rPr>
                <w:color w:val="000000" w:themeColor="text1"/>
                <w14:textFill>
                  <w14:solidFill>
                    <w14:schemeClr w14:val="tx1"/>
                  </w14:solidFill>
                </w14:textFill>
              </w:rPr>
            </w:pPr>
            <w:r>
              <w:rPr>
                <w:color w:val="000000" w:themeColor="text1"/>
                <w14:textFill>
                  <w14:solidFill>
                    <w14:schemeClr w14:val="tx1"/>
                  </w14:solidFill>
                </w14:textFill>
              </w:rPr>
              <w:t>45.37</w:t>
            </w:r>
          </w:p>
        </w:tc>
        <w:tc>
          <w:tcPr>
            <w:tcW w:w="681" w:type="pct"/>
            <w:vAlign w:val="center"/>
          </w:tcPr>
          <w:p w14:paraId="14D4776D">
            <w:pPr>
              <w:jc w:val="center"/>
              <w:rPr>
                <w:color w:val="000000" w:themeColor="text1"/>
                <w14:textFill>
                  <w14:solidFill>
                    <w14:schemeClr w14:val="tx1"/>
                  </w14:solidFill>
                </w14:textFill>
              </w:rPr>
            </w:pPr>
            <w:r>
              <w:rPr>
                <w:color w:val="000000" w:themeColor="text1"/>
                <w14:textFill>
                  <w14:solidFill>
                    <w14:schemeClr w14:val="tx1"/>
                  </w14:solidFill>
                </w14:textFill>
              </w:rPr>
              <w:t>45.37</w:t>
            </w:r>
          </w:p>
        </w:tc>
        <w:tc>
          <w:tcPr>
            <w:tcW w:w="681" w:type="pct"/>
            <w:vAlign w:val="center"/>
          </w:tcPr>
          <w:p w14:paraId="36D0FE37">
            <w:pPr>
              <w:jc w:val="center"/>
              <w:rPr>
                <w:color w:val="000000" w:themeColor="text1"/>
                <w14:textFill>
                  <w14:solidFill>
                    <w14:schemeClr w14:val="tx1"/>
                  </w14:solidFill>
                </w14:textFill>
              </w:rPr>
            </w:pPr>
            <w:r>
              <w:rPr>
                <w:color w:val="000000" w:themeColor="text1"/>
                <w14:textFill>
                  <w14:solidFill>
                    <w14:schemeClr w14:val="tx1"/>
                  </w14:solidFill>
                </w14:textFill>
              </w:rPr>
              <w:t>75.62</w:t>
            </w:r>
          </w:p>
        </w:tc>
        <w:tc>
          <w:tcPr>
            <w:tcW w:w="683" w:type="pct"/>
            <w:vAlign w:val="center"/>
          </w:tcPr>
          <w:p w14:paraId="5A46EA93">
            <w:pPr>
              <w:jc w:val="center"/>
              <w:rPr>
                <w:color w:val="000000" w:themeColor="text1"/>
                <w14:textFill>
                  <w14:solidFill>
                    <w14:schemeClr w14:val="tx1"/>
                  </w14:solidFill>
                </w14:textFill>
              </w:rPr>
            </w:pPr>
            <w:r>
              <w:rPr>
                <w:color w:val="000000" w:themeColor="text1"/>
                <w14:textFill>
                  <w14:solidFill>
                    <w14:schemeClr w14:val="tx1"/>
                  </w14:solidFill>
                </w14:textFill>
              </w:rPr>
              <w:t>75.62</w:t>
            </w:r>
          </w:p>
        </w:tc>
      </w:tr>
      <w:tr w14:paraId="00CDCC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1212316">
            <w:pPr>
              <w:jc w:val="center"/>
              <w:rPr>
                <w:bCs/>
                <w:color w:val="000000" w:themeColor="text1"/>
                <w:spacing w:val="14"/>
                <w:szCs w:val="21"/>
                <w14:textFill>
                  <w14:solidFill>
                    <w14:schemeClr w14:val="tx1"/>
                  </w14:solidFill>
                </w14:textFill>
              </w:rPr>
            </w:pPr>
            <w:r>
              <w:rPr>
                <w:bCs/>
                <w:color w:val="000000" w:themeColor="text1"/>
                <w:spacing w:val="14"/>
                <w:szCs w:val="21"/>
                <w14:textFill>
                  <w14:solidFill>
                    <w14:schemeClr w14:val="tx1"/>
                  </w14:solidFill>
                </w14:textFill>
              </w:rPr>
              <w:t>Mg</w:t>
            </w:r>
            <w:r>
              <w:rPr>
                <w:bCs/>
                <w:color w:val="000000" w:themeColor="text1"/>
                <w:spacing w:val="14"/>
                <w:szCs w:val="21"/>
                <w:vertAlign w:val="superscript"/>
                <w14:textFill>
                  <w14:solidFill>
                    <w14:schemeClr w14:val="tx1"/>
                  </w14:solidFill>
                </w14:textFill>
              </w:rPr>
              <w:t>2+</w:t>
            </w:r>
          </w:p>
        </w:tc>
        <w:tc>
          <w:tcPr>
            <w:tcW w:w="623" w:type="pct"/>
            <w:vAlign w:val="center"/>
          </w:tcPr>
          <w:p w14:paraId="615532D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20.08</w:t>
            </w:r>
          </w:p>
        </w:tc>
        <w:tc>
          <w:tcPr>
            <w:tcW w:w="680" w:type="pct"/>
            <w:vAlign w:val="center"/>
          </w:tcPr>
          <w:p w14:paraId="0DCAA36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20.65</w:t>
            </w:r>
          </w:p>
        </w:tc>
        <w:tc>
          <w:tcPr>
            <w:tcW w:w="681" w:type="pct"/>
            <w:vAlign w:val="center"/>
          </w:tcPr>
          <w:p w14:paraId="32344FA2">
            <w:pPr>
              <w:jc w:val="center"/>
              <w:rPr>
                <w:color w:val="000000" w:themeColor="text1"/>
                <w14:textFill>
                  <w14:solidFill>
                    <w14:schemeClr w14:val="tx1"/>
                  </w14:solidFill>
                </w14:textFill>
              </w:rPr>
            </w:pPr>
            <w:r>
              <w:rPr>
                <w:color w:val="000000" w:themeColor="text1"/>
                <w14:textFill>
                  <w14:solidFill>
                    <w14:schemeClr w14:val="tx1"/>
                  </w14:solidFill>
                </w14:textFill>
              </w:rPr>
              <w:t>26.96</w:t>
            </w:r>
          </w:p>
        </w:tc>
        <w:tc>
          <w:tcPr>
            <w:tcW w:w="681" w:type="pct"/>
            <w:vAlign w:val="center"/>
          </w:tcPr>
          <w:p w14:paraId="686CCD16">
            <w:pPr>
              <w:jc w:val="center"/>
              <w:rPr>
                <w:color w:val="000000" w:themeColor="text1"/>
                <w14:textFill>
                  <w14:solidFill>
                    <w14:schemeClr w14:val="tx1"/>
                  </w14:solidFill>
                </w14:textFill>
              </w:rPr>
            </w:pPr>
            <w:r>
              <w:rPr>
                <w:color w:val="000000" w:themeColor="text1"/>
                <w14:textFill>
                  <w14:solidFill>
                    <w14:schemeClr w14:val="tx1"/>
                  </w14:solidFill>
                </w14:textFill>
              </w:rPr>
              <w:t>26.39</w:t>
            </w:r>
          </w:p>
        </w:tc>
        <w:tc>
          <w:tcPr>
            <w:tcW w:w="681" w:type="pct"/>
            <w:vAlign w:val="center"/>
          </w:tcPr>
          <w:p w14:paraId="0642AFD0">
            <w:pPr>
              <w:jc w:val="center"/>
              <w:rPr>
                <w:color w:val="000000" w:themeColor="text1"/>
                <w14:textFill>
                  <w14:solidFill>
                    <w14:schemeClr w14:val="tx1"/>
                  </w14:solidFill>
                </w14:textFill>
              </w:rPr>
            </w:pPr>
            <w:r>
              <w:rPr>
                <w:color w:val="000000" w:themeColor="text1"/>
                <w14:textFill>
                  <w14:solidFill>
                    <w14:schemeClr w14:val="tx1"/>
                  </w14:solidFill>
                </w14:textFill>
              </w:rPr>
              <w:t>47.03</w:t>
            </w:r>
          </w:p>
        </w:tc>
        <w:tc>
          <w:tcPr>
            <w:tcW w:w="683" w:type="pct"/>
            <w:vAlign w:val="center"/>
          </w:tcPr>
          <w:p w14:paraId="554D8BCA">
            <w:pPr>
              <w:jc w:val="center"/>
              <w:rPr>
                <w:color w:val="000000" w:themeColor="text1"/>
                <w14:textFill>
                  <w14:solidFill>
                    <w14:schemeClr w14:val="tx1"/>
                  </w14:solidFill>
                </w14:textFill>
              </w:rPr>
            </w:pPr>
            <w:r>
              <w:rPr>
                <w:color w:val="000000" w:themeColor="text1"/>
                <w14:textFill>
                  <w14:solidFill>
                    <w14:schemeClr w14:val="tx1"/>
                  </w14:solidFill>
                </w14:textFill>
              </w:rPr>
              <w:t>48.18</w:t>
            </w:r>
          </w:p>
        </w:tc>
      </w:tr>
      <w:tr w14:paraId="0E1CD5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0AF4FEA">
            <w:pPr>
              <w:jc w:val="center"/>
              <w:rPr>
                <w:bCs/>
                <w:color w:val="000000" w:themeColor="text1"/>
                <w:spacing w:val="14"/>
                <w:szCs w:val="21"/>
                <w14:textFill>
                  <w14:solidFill>
                    <w14:schemeClr w14:val="tx1"/>
                  </w14:solidFill>
                </w14:textFill>
              </w:rPr>
            </w:pPr>
            <w:r>
              <w:rPr>
                <w:bCs/>
                <w:color w:val="000000" w:themeColor="text1"/>
                <w:spacing w:val="14"/>
                <w:szCs w:val="21"/>
                <w14:textFill>
                  <w14:solidFill>
                    <w14:schemeClr w14:val="tx1"/>
                  </w14:solidFill>
                </w14:textFill>
              </w:rPr>
              <w:t>CO</w:t>
            </w:r>
            <w:r>
              <w:rPr>
                <w:bCs/>
                <w:color w:val="000000" w:themeColor="text1"/>
                <w:spacing w:val="14"/>
                <w:szCs w:val="21"/>
                <w:vertAlign w:val="subscript"/>
                <w14:textFill>
                  <w14:solidFill>
                    <w14:schemeClr w14:val="tx1"/>
                  </w14:solidFill>
                </w14:textFill>
              </w:rPr>
              <w:t>3</w:t>
            </w:r>
            <w:r>
              <w:rPr>
                <w:bCs/>
                <w:color w:val="000000" w:themeColor="text1"/>
                <w:spacing w:val="14"/>
                <w:szCs w:val="21"/>
                <w:vertAlign w:val="superscript"/>
                <w14:textFill>
                  <w14:solidFill>
                    <w14:schemeClr w14:val="tx1"/>
                  </w14:solidFill>
                </w14:textFill>
              </w:rPr>
              <w:t>2</w:t>
            </w:r>
          </w:p>
        </w:tc>
        <w:tc>
          <w:tcPr>
            <w:tcW w:w="623" w:type="pct"/>
            <w:vAlign w:val="center"/>
          </w:tcPr>
          <w:p w14:paraId="44ED5C2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w:t>
            </w:r>
          </w:p>
        </w:tc>
        <w:tc>
          <w:tcPr>
            <w:tcW w:w="680" w:type="pct"/>
            <w:vAlign w:val="center"/>
          </w:tcPr>
          <w:p w14:paraId="5614E38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w:t>
            </w:r>
          </w:p>
        </w:tc>
        <w:tc>
          <w:tcPr>
            <w:tcW w:w="681" w:type="pct"/>
            <w:vAlign w:val="center"/>
          </w:tcPr>
          <w:p w14:paraId="7D0F78CA">
            <w:pPr>
              <w:jc w:val="center"/>
              <w:rPr>
                <w:color w:val="000000" w:themeColor="text1"/>
                <w14:textFill>
                  <w14:solidFill>
                    <w14:schemeClr w14:val="tx1"/>
                  </w14:solidFill>
                </w14:textFill>
              </w:rPr>
            </w:pPr>
            <w:r>
              <w:rPr>
                <w:color w:val="000000" w:themeColor="text1"/>
                <w14:textFill>
                  <w14:solidFill>
                    <w14:schemeClr w14:val="tx1"/>
                  </w14:solidFill>
                </w14:textFill>
              </w:rPr>
              <w:t>0.00</w:t>
            </w:r>
          </w:p>
        </w:tc>
        <w:tc>
          <w:tcPr>
            <w:tcW w:w="681" w:type="pct"/>
            <w:vAlign w:val="center"/>
          </w:tcPr>
          <w:p w14:paraId="0C15B559">
            <w:pPr>
              <w:jc w:val="center"/>
              <w:rPr>
                <w:color w:val="000000" w:themeColor="text1"/>
                <w14:textFill>
                  <w14:solidFill>
                    <w14:schemeClr w14:val="tx1"/>
                  </w14:solidFill>
                </w14:textFill>
              </w:rPr>
            </w:pPr>
            <w:r>
              <w:rPr>
                <w:color w:val="000000" w:themeColor="text1"/>
                <w14:textFill>
                  <w14:solidFill>
                    <w14:schemeClr w14:val="tx1"/>
                  </w14:solidFill>
                </w14:textFill>
              </w:rPr>
              <w:t>0.00</w:t>
            </w:r>
          </w:p>
        </w:tc>
        <w:tc>
          <w:tcPr>
            <w:tcW w:w="681" w:type="pct"/>
            <w:vAlign w:val="center"/>
          </w:tcPr>
          <w:p w14:paraId="2AA9BC73">
            <w:pPr>
              <w:jc w:val="center"/>
              <w:rPr>
                <w:color w:val="000000" w:themeColor="text1"/>
                <w14:textFill>
                  <w14:solidFill>
                    <w14:schemeClr w14:val="tx1"/>
                  </w14:solidFill>
                </w14:textFill>
              </w:rPr>
            </w:pPr>
            <w:r>
              <w:rPr>
                <w:color w:val="000000" w:themeColor="text1"/>
                <w14:textFill>
                  <w14:solidFill>
                    <w14:schemeClr w14:val="tx1"/>
                  </w14:solidFill>
                </w14:textFill>
              </w:rPr>
              <w:t>0.00</w:t>
            </w:r>
          </w:p>
        </w:tc>
        <w:tc>
          <w:tcPr>
            <w:tcW w:w="683" w:type="pct"/>
            <w:vAlign w:val="center"/>
          </w:tcPr>
          <w:p w14:paraId="5ACBE22B">
            <w:pPr>
              <w:jc w:val="center"/>
              <w:rPr>
                <w:color w:val="000000" w:themeColor="text1"/>
                <w14:textFill>
                  <w14:solidFill>
                    <w14:schemeClr w14:val="tx1"/>
                  </w14:solidFill>
                </w14:textFill>
              </w:rPr>
            </w:pPr>
            <w:r>
              <w:rPr>
                <w:color w:val="000000" w:themeColor="text1"/>
                <w14:textFill>
                  <w14:solidFill>
                    <w14:schemeClr w14:val="tx1"/>
                  </w14:solidFill>
                </w14:textFill>
              </w:rPr>
              <w:t>0.00</w:t>
            </w:r>
          </w:p>
        </w:tc>
      </w:tr>
      <w:tr w14:paraId="3B0C49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06933DF">
            <w:pPr>
              <w:jc w:val="center"/>
              <w:rPr>
                <w:bCs/>
                <w:color w:val="000000" w:themeColor="text1"/>
                <w:spacing w:val="14"/>
                <w:szCs w:val="21"/>
                <w14:textFill>
                  <w14:solidFill>
                    <w14:schemeClr w14:val="tx1"/>
                  </w14:solidFill>
                </w14:textFill>
              </w:rPr>
            </w:pPr>
            <w:r>
              <w:rPr>
                <w:bCs/>
                <w:color w:val="000000" w:themeColor="text1"/>
                <w:spacing w:val="14"/>
                <w:szCs w:val="21"/>
                <w14:textFill>
                  <w14:solidFill>
                    <w14:schemeClr w14:val="tx1"/>
                  </w14:solidFill>
                </w14:textFill>
              </w:rPr>
              <w:t>HCO</w:t>
            </w:r>
            <w:r>
              <w:rPr>
                <w:bCs/>
                <w:color w:val="000000" w:themeColor="text1"/>
                <w:spacing w:val="14"/>
                <w:szCs w:val="21"/>
                <w:vertAlign w:val="subscript"/>
                <w14:textFill>
                  <w14:solidFill>
                    <w14:schemeClr w14:val="tx1"/>
                  </w14:solidFill>
                </w14:textFill>
              </w:rPr>
              <w:t>3</w:t>
            </w:r>
            <w:r>
              <w:rPr>
                <w:bCs/>
                <w:color w:val="000000" w:themeColor="text1"/>
                <w:spacing w:val="14"/>
                <w:szCs w:val="21"/>
                <w:vertAlign w:val="superscript"/>
                <w14:textFill>
                  <w14:solidFill>
                    <w14:schemeClr w14:val="tx1"/>
                  </w14:solidFill>
                </w14:textFill>
              </w:rPr>
              <w:t>-</w:t>
            </w:r>
          </w:p>
        </w:tc>
        <w:tc>
          <w:tcPr>
            <w:tcW w:w="623" w:type="pct"/>
            <w:vAlign w:val="center"/>
          </w:tcPr>
          <w:p w14:paraId="0BB9455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238.97</w:t>
            </w:r>
          </w:p>
        </w:tc>
        <w:tc>
          <w:tcPr>
            <w:tcW w:w="680" w:type="pct"/>
            <w:vAlign w:val="center"/>
          </w:tcPr>
          <w:p w14:paraId="68F24A2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233.15</w:t>
            </w:r>
          </w:p>
        </w:tc>
        <w:tc>
          <w:tcPr>
            <w:tcW w:w="681" w:type="pct"/>
            <w:vAlign w:val="center"/>
          </w:tcPr>
          <w:p w14:paraId="5EC3070E">
            <w:pPr>
              <w:jc w:val="center"/>
              <w:rPr>
                <w:color w:val="000000" w:themeColor="text1"/>
                <w14:textFill>
                  <w14:solidFill>
                    <w14:schemeClr w14:val="tx1"/>
                  </w14:solidFill>
                </w14:textFill>
              </w:rPr>
            </w:pPr>
            <w:r>
              <w:rPr>
                <w:color w:val="000000" w:themeColor="text1"/>
                <w14:textFill>
                  <w14:solidFill>
                    <w14:schemeClr w14:val="tx1"/>
                  </w14:solidFill>
                </w14:textFill>
              </w:rPr>
              <w:t>268.12</w:t>
            </w:r>
          </w:p>
        </w:tc>
        <w:tc>
          <w:tcPr>
            <w:tcW w:w="681" w:type="pct"/>
            <w:vAlign w:val="center"/>
          </w:tcPr>
          <w:p w14:paraId="47B354D6">
            <w:pPr>
              <w:jc w:val="center"/>
              <w:rPr>
                <w:color w:val="000000" w:themeColor="text1"/>
                <w14:textFill>
                  <w14:solidFill>
                    <w14:schemeClr w14:val="tx1"/>
                  </w14:solidFill>
                </w14:textFill>
              </w:rPr>
            </w:pPr>
            <w:r>
              <w:rPr>
                <w:color w:val="000000" w:themeColor="text1"/>
                <w14:textFill>
                  <w14:solidFill>
                    <w14:schemeClr w14:val="tx1"/>
                  </w14:solidFill>
                </w14:textFill>
              </w:rPr>
              <w:t>268.12</w:t>
            </w:r>
          </w:p>
        </w:tc>
        <w:tc>
          <w:tcPr>
            <w:tcW w:w="681" w:type="pct"/>
            <w:vAlign w:val="center"/>
          </w:tcPr>
          <w:p w14:paraId="0D5C34D8">
            <w:pPr>
              <w:jc w:val="center"/>
              <w:rPr>
                <w:color w:val="000000" w:themeColor="text1"/>
                <w14:textFill>
                  <w14:solidFill>
                    <w14:schemeClr w14:val="tx1"/>
                  </w14:solidFill>
                </w14:textFill>
              </w:rPr>
            </w:pPr>
            <w:r>
              <w:rPr>
                <w:color w:val="000000" w:themeColor="text1"/>
                <w14:textFill>
                  <w14:solidFill>
                    <w14:schemeClr w14:val="tx1"/>
                  </w14:solidFill>
                </w14:textFill>
              </w:rPr>
              <w:t>451.72</w:t>
            </w:r>
          </w:p>
        </w:tc>
        <w:tc>
          <w:tcPr>
            <w:tcW w:w="683" w:type="pct"/>
            <w:vAlign w:val="center"/>
          </w:tcPr>
          <w:p w14:paraId="5787529A">
            <w:pPr>
              <w:jc w:val="center"/>
              <w:rPr>
                <w:color w:val="000000" w:themeColor="text1"/>
                <w14:textFill>
                  <w14:solidFill>
                    <w14:schemeClr w14:val="tx1"/>
                  </w14:solidFill>
                </w14:textFill>
              </w:rPr>
            </w:pPr>
            <w:r>
              <w:rPr>
                <w:color w:val="000000" w:themeColor="text1"/>
                <w14:textFill>
                  <w14:solidFill>
                    <w14:schemeClr w14:val="tx1"/>
                  </w14:solidFill>
                </w14:textFill>
              </w:rPr>
              <w:t>445.89</w:t>
            </w:r>
          </w:p>
        </w:tc>
      </w:tr>
      <w:tr w14:paraId="190C9C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2F9AFF3">
            <w:pPr>
              <w:jc w:val="center"/>
              <w:rPr>
                <w:bCs/>
                <w:color w:val="000000" w:themeColor="text1"/>
                <w:spacing w:val="14"/>
                <w:szCs w:val="21"/>
                <w14:textFill>
                  <w14:solidFill>
                    <w14:schemeClr w14:val="tx1"/>
                  </w14:solidFill>
                </w14:textFill>
              </w:rPr>
            </w:pPr>
            <w:r>
              <w:rPr>
                <w:bCs/>
                <w:color w:val="000000" w:themeColor="text1"/>
                <w:spacing w:val="14"/>
                <w:szCs w:val="21"/>
                <w14:textFill>
                  <w14:solidFill>
                    <w14:schemeClr w14:val="tx1"/>
                  </w14:solidFill>
                </w14:textFill>
              </w:rPr>
              <w:t>Cl</w:t>
            </w:r>
            <w:r>
              <w:rPr>
                <w:bCs/>
                <w:color w:val="000000" w:themeColor="text1"/>
                <w:spacing w:val="14"/>
                <w:szCs w:val="21"/>
                <w:vertAlign w:val="superscript"/>
                <w14:textFill>
                  <w14:solidFill>
                    <w14:schemeClr w14:val="tx1"/>
                  </w14:solidFill>
                </w14:textFill>
              </w:rPr>
              <w:t>-</w:t>
            </w:r>
          </w:p>
        </w:tc>
        <w:tc>
          <w:tcPr>
            <w:tcW w:w="623" w:type="pct"/>
            <w:vAlign w:val="center"/>
          </w:tcPr>
          <w:p w14:paraId="098D730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20.99</w:t>
            </w:r>
          </w:p>
        </w:tc>
        <w:tc>
          <w:tcPr>
            <w:tcW w:w="680" w:type="pct"/>
            <w:vAlign w:val="center"/>
          </w:tcPr>
          <w:p w14:paraId="39F89DF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23.09</w:t>
            </w:r>
          </w:p>
        </w:tc>
        <w:tc>
          <w:tcPr>
            <w:tcW w:w="681" w:type="pct"/>
            <w:vAlign w:val="center"/>
          </w:tcPr>
          <w:p w14:paraId="4AA1E997">
            <w:pPr>
              <w:jc w:val="center"/>
              <w:rPr>
                <w:color w:val="000000" w:themeColor="text1"/>
                <w14:textFill>
                  <w14:solidFill>
                    <w14:schemeClr w14:val="tx1"/>
                  </w14:solidFill>
                </w14:textFill>
              </w:rPr>
            </w:pPr>
            <w:r>
              <w:rPr>
                <w:color w:val="000000" w:themeColor="text1"/>
                <w14:textFill>
                  <w14:solidFill>
                    <w14:schemeClr w14:val="tx1"/>
                  </w14:solidFill>
                </w14:textFill>
              </w:rPr>
              <w:t>2.10</w:t>
            </w:r>
          </w:p>
        </w:tc>
        <w:tc>
          <w:tcPr>
            <w:tcW w:w="681" w:type="pct"/>
            <w:vAlign w:val="center"/>
          </w:tcPr>
          <w:p w14:paraId="3F24C405">
            <w:pPr>
              <w:jc w:val="center"/>
              <w:rPr>
                <w:color w:val="000000" w:themeColor="text1"/>
                <w14:textFill>
                  <w14:solidFill>
                    <w14:schemeClr w14:val="tx1"/>
                  </w14:solidFill>
                </w14:textFill>
              </w:rPr>
            </w:pPr>
            <w:r>
              <w:rPr>
                <w:color w:val="000000" w:themeColor="text1"/>
                <w14:textFill>
                  <w14:solidFill>
                    <w14:schemeClr w14:val="tx1"/>
                  </w14:solidFill>
                </w14:textFill>
              </w:rPr>
              <w:t>2.10</w:t>
            </w:r>
          </w:p>
        </w:tc>
        <w:tc>
          <w:tcPr>
            <w:tcW w:w="681" w:type="pct"/>
            <w:vAlign w:val="center"/>
          </w:tcPr>
          <w:p w14:paraId="413963EF">
            <w:pPr>
              <w:jc w:val="center"/>
              <w:rPr>
                <w:color w:val="000000" w:themeColor="text1"/>
                <w14:textFill>
                  <w14:solidFill>
                    <w14:schemeClr w14:val="tx1"/>
                  </w14:solidFill>
                </w14:textFill>
              </w:rPr>
            </w:pPr>
            <w:r>
              <w:rPr>
                <w:color w:val="000000" w:themeColor="text1"/>
                <w14:textFill>
                  <w14:solidFill>
                    <w14:schemeClr w14:val="tx1"/>
                  </w14:solidFill>
                </w14:textFill>
              </w:rPr>
              <w:t>1.05L</w:t>
            </w:r>
          </w:p>
        </w:tc>
        <w:tc>
          <w:tcPr>
            <w:tcW w:w="683" w:type="pct"/>
            <w:vAlign w:val="center"/>
          </w:tcPr>
          <w:p w14:paraId="77B74FC5">
            <w:pPr>
              <w:jc w:val="center"/>
              <w:rPr>
                <w:color w:val="000000" w:themeColor="text1"/>
                <w14:textFill>
                  <w14:solidFill>
                    <w14:schemeClr w14:val="tx1"/>
                  </w14:solidFill>
                </w14:textFill>
              </w:rPr>
            </w:pPr>
            <w:r>
              <w:rPr>
                <w:color w:val="000000" w:themeColor="text1"/>
                <w14:textFill>
                  <w14:solidFill>
                    <w14:schemeClr w14:val="tx1"/>
                  </w14:solidFill>
                </w14:textFill>
              </w:rPr>
              <w:t>1.05L</w:t>
            </w:r>
          </w:p>
        </w:tc>
      </w:tr>
      <w:tr w14:paraId="617447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114218F">
            <w:pPr>
              <w:jc w:val="center"/>
              <w:rPr>
                <w:bCs/>
                <w:color w:val="000000" w:themeColor="text1"/>
                <w:spacing w:val="14"/>
                <w:szCs w:val="21"/>
                <w14:textFill>
                  <w14:solidFill>
                    <w14:schemeClr w14:val="tx1"/>
                  </w14:solidFill>
                </w14:textFill>
              </w:rPr>
            </w:pPr>
            <w:r>
              <w:rPr>
                <w:bCs/>
                <w:color w:val="000000" w:themeColor="text1"/>
                <w:spacing w:val="14"/>
                <w:szCs w:val="21"/>
                <w14:textFill>
                  <w14:solidFill>
                    <w14:schemeClr w14:val="tx1"/>
                  </w14:solidFill>
                </w14:textFill>
              </w:rPr>
              <w:t>SO</w:t>
            </w:r>
            <w:r>
              <w:rPr>
                <w:bCs/>
                <w:color w:val="000000" w:themeColor="text1"/>
                <w:spacing w:val="14"/>
                <w:szCs w:val="21"/>
                <w:vertAlign w:val="subscript"/>
                <w14:textFill>
                  <w14:solidFill>
                    <w14:schemeClr w14:val="tx1"/>
                  </w14:solidFill>
                </w14:textFill>
              </w:rPr>
              <w:t>4</w:t>
            </w:r>
            <w:r>
              <w:rPr>
                <w:bCs/>
                <w:color w:val="000000" w:themeColor="text1"/>
                <w:spacing w:val="14"/>
                <w:szCs w:val="21"/>
                <w:vertAlign w:val="superscript"/>
                <w14:textFill>
                  <w14:solidFill>
                    <w14:schemeClr w14:val="tx1"/>
                  </w14:solidFill>
                </w14:textFill>
              </w:rPr>
              <w:t>2-</w:t>
            </w:r>
          </w:p>
        </w:tc>
        <w:tc>
          <w:tcPr>
            <w:tcW w:w="623" w:type="pct"/>
            <w:vAlign w:val="center"/>
          </w:tcPr>
          <w:p w14:paraId="3DB96F2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24.00</w:t>
            </w:r>
          </w:p>
        </w:tc>
        <w:tc>
          <w:tcPr>
            <w:tcW w:w="680" w:type="pct"/>
            <w:vAlign w:val="center"/>
          </w:tcPr>
          <w:p w14:paraId="25CBFCB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24.00</w:t>
            </w:r>
          </w:p>
        </w:tc>
        <w:tc>
          <w:tcPr>
            <w:tcW w:w="681" w:type="pct"/>
            <w:vAlign w:val="center"/>
          </w:tcPr>
          <w:p w14:paraId="56288B61">
            <w:pPr>
              <w:jc w:val="center"/>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681" w:type="pct"/>
            <w:vAlign w:val="center"/>
          </w:tcPr>
          <w:p w14:paraId="4B2BCCD8">
            <w:pPr>
              <w:jc w:val="center"/>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681" w:type="pct"/>
            <w:vAlign w:val="center"/>
          </w:tcPr>
          <w:p w14:paraId="5E725317">
            <w:pPr>
              <w:jc w:val="center"/>
              <w:rPr>
                <w:color w:val="000000" w:themeColor="text1"/>
                <w14:textFill>
                  <w14:solidFill>
                    <w14:schemeClr w14:val="tx1"/>
                  </w14:solidFill>
                </w14:textFill>
              </w:rPr>
            </w:pPr>
            <w:r>
              <w:rPr>
                <w:color w:val="000000" w:themeColor="text1"/>
                <w14:textFill>
                  <w14:solidFill>
                    <w14:schemeClr w14:val="tx1"/>
                  </w14:solidFill>
                </w14:textFill>
              </w:rPr>
              <w:t>20.00</w:t>
            </w:r>
          </w:p>
        </w:tc>
        <w:tc>
          <w:tcPr>
            <w:tcW w:w="683" w:type="pct"/>
            <w:vAlign w:val="center"/>
          </w:tcPr>
          <w:p w14:paraId="6C4D4F93">
            <w:pPr>
              <w:jc w:val="center"/>
              <w:rPr>
                <w:color w:val="000000" w:themeColor="text1"/>
                <w14:textFill>
                  <w14:solidFill>
                    <w14:schemeClr w14:val="tx1"/>
                  </w14:solidFill>
                </w14:textFill>
              </w:rPr>
            </w:pPr>
            <w:r>
              <w:rPr>
                <w:color w:val="000000" w:themeColor="text1"/>
                <w14:textFill>
                  <w14:solidFill>
                    <w14:schemeClr w14:val="tx1"/>
                  </w14:solidFill>
                </w14:textFill>
              </w:rPr>
              <w:t>20.00</w:t>
            </w:r>
          </w:p>
        </w:tc>
      </w:tr>
      <w:tr w14:paraId="6A1509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3A465F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pH</w:t>
            </w:r>
            <w:r>
              <w:rPr>
                <w:color w:val="000000" w:themeColor="text1"/>
                <w:szCs w:val="21"/>
                <w14:textFill>
                  <w14:solidFill>
                    <w14:schemeClr w14:val="tx1"/>
                  </w14:solidFill>
                </w14:textFill>
              </w:rPr>
              <w:t>（无量纲）</w:t>
            </w:r>
          </w:p>
        </w:tc>
        <w:tc>
          <w:tcPr>
            <w:tcW w:w="623" w:type="pct"/>
            <w:vAlign w:val="center"/>
          </w:tcPr>
          <w:p w14:paraId="3AD94CE7">
            <w:pPr>
              <w:jc w:val="center"/>
              <w:rPr>
                <w:color w:val="000000" w:themeColor="text1"/>
                <w14:textFill>
                  <w14:solidFill>
                    <w14:schemeClr w14:val="tx1"/>
                  </w14:solidFill>
                </w14:textFill>
              </w:rPr>
            </w:pPr>
            <w:r>
              <w:rPr>
                <w:color w:val="000000" w:themeColor="text1"/>
                <w14:textFill>
                  <w14:solidFill>
                    <w14:schemeClr w14:val="tx1"/>
                  </w14:solidFill>
                </w14:textFill>
              </w:rPr>
              <w:t>7.95</w:t>
            </w:r>
          </w:p>
        </w:tc>
        <w:tc>
          <w:tcPr>
            <w:tcW w:w="680" w:type="pct"/>
            <w:vAlign w:val="center"/>
          </w:tcPr>
          <w:p w14:paraId="159579A3">
            <w:pPr>
              <w:jc w:val="center"/>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681" w:type="pct"/>
            <w:vAlign w:val="center"/>
          </w:tcPr>
          <w:p w14:paraId="4BC76705">
            <w:pPr>
              <w:jc w:val="center"/>
              <w:rPr>
                <w:color w:val="000000" w:themeColor="text1"/>
                <w14:textFill>
                  <w14:solidFill>
                    <w14:schemeClr w14:val="tx1"/>
                  </w14:solidFill>
                </w14:textFill>
              </w:rPr>
            </w:pPr>
            <w:r>
              <w:rPr>
                <w:color w:val="000000" w:themeColor="text1"/>
                <w14:textFill>
                  <w14:solidFill>
                    <w14:schemeClr w14:val="tx1"/>
                  </w14:solidFill>
                </w14:textFill>
              </w:rPr>
              <w:t>8.15</w:t>
            </w:r>
          </w:p>
        </w:tc>
        <w:tc>
          <w:tcPr>
            <w:tcW w:w="681" w:type="pct"/>
            <w:vAlign w:val="center"/>
          </w:tcPr>
          <w:p w14:paraId="034CA88A">
            <w:pPr>
              <w:jc w:val="center"/>
              <w:rPr>
                <w:color w:val="000000" w:themeColor="text1"/>
                <w14:textFill>
                  <w14:solidFill>
                    <w14:schemeClr w14:val="tx1"/>
                  </w14:solidFill>
                </w14:textFill>
              </w:rPr>
            </w:pPr>
            <w:r>
              <w:rPr>
                <w:color w:val="000000" w:themeColor="text1"/>
                <w14:textFill>
                  <w14:solidFill>
                    <w14:schemeClr w14:val="tx1"/>
                  </w14:solidFill>
                </w14:textFill>
              </w:rPr>
              <w:t>8.11</w:t>
            </w:r>
          </w:p>
        </w:tc>
        <w:tc>
          <w:tcPr>
            <w:tcW w:w="681" w:type="pct"/>
            <w:vAlign w:val="center"/>
          </w:tcPr>
          <w:p w14:paraId="4947598D">
            <w:pPr>
              <w:jc w:val="center"/>
              <w:rPr>
                <w:color w:val="000000" w:themeColor="text1"/>
                <w14:textFill>
                  <w14:solidFill>
                    <w14:schemeClr w14:val="tx1"/>
                  </w14:solidFill>
                </w14:textFill>
              </w:rPr>
            </w:pPr>
            <w:r>
              <w:rPr>
                <w:color w:val="000000" w:themeColor="text1"/>
                <w14:textFill>
                  <w14:solidFill>
                    <w14:schemeClr w14:val="tx1"/>
                  </w14:solidFill>
                </w14:textFill>
              </w:rPr>
              <w:t>7.62</w:t>
            </w:r>
          </w:p>
        </w:tc>
        <w:tc>
          <w:tcPr>
            <w:tcW w:w="683" w:type="pct"/>
            <w:vAlign w:val="center"/>
          </w:tcPr>
          <w:p w14:paraId="71624CB6">
            <w:pPr>
              <w:jc w:val="center"/>
              <w:rPr>
                <w:color w:val="000000" w:themeColor="text1"/>
                <w14:textFill>
                  <w14:solidFill>
                    <w14:schemeClr w14:val="tx1"/>
                  </w14:solidFill>
                </w14:textFill>
              </w:rPr>
            </w:pPr>
            <w:r>
              <w:rPr>
                <w:color w:val="000000" w:themeColor="text1"/>
                <w14:textFill>
                  <w14:solidFill>
                    <w14:schemeClr w14:val="tx1"/>
                  </w14:solidFill>
                </w14:textFill>
              </w:rPr>
              <w:t>7.54</w:t>
            </w:r>
          </w:p>
        </w:tc>
      </w:tr>
      <w:tr w14:paraId="3C8333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2E7C57C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76CD0114">
            <w:pPr>
              <w:jc w:val="center"/>
              <w:rPr>
                <w:color w:val="000000" w:themeColor="text1"/>
                <w14:textFill>
                  <w14:solidFill>
                    <w14:schemeClr w14:val="tx1"/>
                  </w14:solidFill>
                </w14:textFill>
              </w:rPr>
            </w:pPr>
            <w:r>
              <w:rPr>
                <w:color w:val="000000" w:themeColor="text1"/>
                <w14:textFill>
                  <w14:solidFill>
                    <w14:schemeClr w14:val="tx1"/>
                  </w14:solidFill>
                </w14:textFill>
              </w:rPr>
              <w:t>6.5~8.5</w:t>
            </w:r>
          </w:p>
        </w:tc>
        <w:tc>
          <w:tcPr>
            <w:tcW w:w="680" w:type="pct"/>
            <w:vAlign w:val="center"/>
          </w:tcPr>
          <w:p w14:paraId="160D4A1E">
            <w:pPr>
              <w:jc w:val="center"/>
              <w:rPr>
                <w:color w:val="000000" w:themeColor="text1"/>
                <w14:textFill>
                  <w14:solidFill>
                    <w14:schemeClr w14:val="tx1"/>
                  </w14:solidFill>
                </w14:textFill>
              </w:rPr>
            </w:pPr>
            <w:r>
              <w:rPr>
                <w:color w:val="000000" w:themeColor="text1"/>
                <w14:textFill>
                  <w14:solidFill>
                    <w14:schemeClr w14:val="tx1"/>
                  </w14:solidFill>
                </w14:textFill>
              </w:rPr>
              <w:t>6.5~8.5</w:t>
            </w:r>
          </w:p>
        </w:tc>
        <w:tc>
          <w:tcPr>
            <w:tcW w:w="681" w:type="pct"/>
          </w:tcPr>
          <w:p w14:paraId="182DD377">
            <w:pPr>
              <w:rPr>
                <w:color w:val="000000" w:themeColor="text1"/>
                <w14:textFill>
                  <w14:solidFill>
                    <w14:schemeClr w14:val="tx1"/>
                  </w14:solidFill>
                </w14:textFill>
              </w:rPr>
            </w:pPr>
            <w:r>
              <w:rPr>
                <w:color w:val="000000" w:themeColor="text1"/>
                <w14:textFill>
                  <w14:solidFill>
                    <w14:schemeClr w14:val="tx1"/>
                  </w14:solidFill>
                </w14:textFill>
              </w:rPr>
              <w:t>6.5~8.5</w:t>
            </w:r>
          </w:p>
        </w:tc>
        <w:tc>
          <w:tcPr>
            <w:tcW w:w="681" w:type="pct"/>
          </w:tcPr>
          <w:p w14:paraId="550004B0">
            <w:pPr>
              <w:rPr>
                <w:color w:val="000000" w:themeColor="text1"/>
                <w14:textFill>
                  <w14:solidFill>
                    <w14:schemeClr w14:val="tx1"/>
                  </w14:solidFill>
                </w14:textFill>
              </w:rPr>
            </w:pPr>
            <w:r>
              <w:rPr>
                <w:color w:val="000000" w:themeColor="text1"/>
                <w14:textFill>
                  <w14:solidFill>
                    <w14:schemeClr w14:val="tx1"/>
                  </w14:solidFill>
                </w14:textFill>
              </w:rPr>
              <w:t>6.5~8.5</w:t>
            </w:r>
          </w:p>
        </w:tc>
        <w:tc>
          <w:tcPr>
            <w:tcW w:w="681" w:type="pct"/>
          </w:tcPr>
          <w:p w14:paraId="1B0D5981">
            <w:pPr>
              <w:rPr>
                <w:color w:val="000000" w:themeColor="text1"/>
                <w14:textFill>
                  <w14:solidFill>
                    <w14:schemeClr w14:val="tx1"/>
                  </w14:solidFill>
                </w14:textFill>
              </w:rPr>
            </w:pPr>
            <w:r>
              <w:rPr>
                <w:color w:val="000000" w:themeColor="text1"/>
                <w14:textFill>
                  <w14:solidFill>
                    <w14:schemeClr w14:val="tx1"/>
                  </w14:solidFill>
                </w14:textFill>
              </w:rPr>
              <w:t>6.5~8.5</w:t>
            </w:r>
          </w:p>
        </w:tc>
        <w:tc>
          <w:tcPr>
            <w:tcW w:w="683" w:type="pct"/>
          </w:tcPr>
          <w:p w14:paraId="5AEE6782">
            <w:pPr>
              <w:rPr>
                <w:color w:val="000000" w:themeColor="text1"/>
                <w14:textFill>
                  <w14:solidFill>
                    <w14:schemeClr w14:val="tx1"/>
                  </w14:solidFill>
                </w14:textFill>
              </w:rPr>
            </w:pPr>
            <w:r>
              <w:rPr>
                <w:color w:val="000000" w:themeColor="text1"/>
                <w14:textFill>
                  <w14:solidFill>
                    <w14:schemeClr w14:val="tx1"/>
                  </w14:solidFill>
                </w14:textFill>
              </w:rPr>
              <w:t>6.5~8.5</w:t>
            </w:r>
          </w:p>
        </w:tc>
      </w:tr>
      <w:tr w14:paraId="04E278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69BBC9F2">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410A51F4">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0" w:type="pct"/>
            <w:vAlign w:val="center"/>
          </w:tcPr>
          <w:p w14:paraId="06614FF2">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1" w:type="pct"/>
            <w:vAlign w:val="center"/>
          </w:tcPr>
          <w:p w14:paraId="1ACFB335">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1" w:type="pct"/>
            <w:vAlign w:val="center"/>
          </w:tcPr>
          <w:p w14:paraId="1365A617">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1" w:type="pct"/>
            <w:vAlign w:val="center"/>
          </w:tcPr>
          <w:p w14:paraId="452BFAF0">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3" w:type="pct"/>
            <w:vAlign w:val="center"/>
          </w:tcPr>
          <w:p w14:paraId="258A31FB">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r>
      <w:tr w14:paraId="18F3A6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A59FE4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氨氮</w:t>
            </w:r>
          </w:p>
        </w:tc>
        <w:tc>
          <w:tcPr>
            <w:tcW w:w="623" w:type="pct"/>
            <w:vAlign w:val="center"/>
          </w:tcPr>
          <w:p w14:paraId="0DC0603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0.241</w:t>
            </w:r>
          </w:p>
        </w:tc>
        <w:tc>
          <w:tcPr>
            <w:tcW w:w="680" w:type="pct"/>
            <w:vAlign w:val="center"/>
          </w:tcPr>
          <w:p w14:paraId="13F6C49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0.254</w:t>
            </w:r>
          </w:p>
        </w:tc>
        <w:tc>
          <w:tcPr>
            <w:tcW w:w="681" w:type="pct"/>
            <w:vAlign w:val="center"/>
          </w:tcPr>
          <w:p w14:paraId="323EF85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0.107</w:t>
            </w:r>
          </w:p>
        </w:tc>
        <w:tc>
          <w:tcPr>
            <w:tcW w:w="681" w:type="pct"/>
            <w:vAlign w:val="center"/>
          </w:tcPr>
          <w:p w14:paraId="4D2C444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0.114</w:t>
            </w:r>
          </w:p>
        </w:tc>
        <w:tc>
          <w:tcPr>
            <w:tcW w:w="681" w:type="pct"/>
            <w:vAlign w:val="center"/>
          </w:tcPr>
          <w:p w14:paraId="70DE952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0.138</w:t>
            </w:r>
          </w:p>
        </w:tc>
        <w:tc>
          <w:tcPr>
            <w:tcW w:w="683" w:type="pct"/>
            <w:vAlign w:val="center"/>
          </w:tcPr>
          <w:p w14:paraId="3EDBFE2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0.147</w:t>
            </w:r>
          </w:p>
        </w:tc>
      </w:tr>
      <w:tr w14:paraId="141CFF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923832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349A831D">
            <w:pPr>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680" w:type="pct"/>
            <w:vAlign w:val="center"/>
          </w:tcPr>
          <w:p w14:paraId="02EC9260">
            <w:pPr>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681" w:type="pct"/>
            <w:vAlign w:val="center"/>
          </w:tcPr>
          <w:p w14:paraId="6810E31E">
            <w:pPr>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681" w:type="pct"/>
            <w:vAlign w:val="center"/>
          </w:tcPr>
          <w:p w14:paraId="7F236EFB">
            <w:pPr>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681" w:type="pct"/>
            <w:vAlign w:val="center"/>
          </w:tcPr>
          <w:p w14:paraId="177748D3">
            <w:pPr>
              <w:jc w:val="center"/>
              <w:rPr>
                <w:color w:val="000000" w:themeColor="text1"/>
                <w14:textFill>
                  <w14:solidFill>
                    <w14:schemeClr w14:val="tx1"/>
                  </w14:solidFill>
                </w14:textFill>
              </w:rPr>
            </w:pPr>
            <w:r>
              <w:rPr>
                <w:color w:val="000000" w:themeColor="text1"/>
                <w14:textFill>
                  <w14:solidFill>
                    <w14:schemeClr w14:val="tx1"/>
                  </w14:solidFill>
                </w14:textFill>
              </w:rPr>
              <w:t>0.5</w:t>
            </w:r>
          </w:p>
        </w:tc>
        <w:tc>
          <w:tcPr>
            <w:tcW w:w="683" w:type="pct"/>
            <w:vAlign w:val="center"/>
          </w:tcPr>
          <w:p w14:paraId="7A925C36">
            <w:pPr>
              <w:jc w:val="center"/>
              <w:rPr>
                <w:color w:val="000000" w:themeColor="text1"/>
                <w14:textFill>
                  <w14:solidFill>
                    <w14:schemeClr w14:val="tx1"/>
                  </w14:solidFill>
                </w14:textFill>
              </w:rPr>
            </w:pPr>
            <w:r>
              <w:rPr>
                <w:color w:val="000000" w:themeColor="text1"/>
                <w14:textFill>
                  <w14:solidFill>
                    <w14:schemeClr w14:val="tx1"/>
                  </w14:solidFill>
                </w14:textFill>
              </w:rPr>
              <w:t>0.5</w:t>
            </w:r>
          </w:p>
        </w:tc>
      </w:tr>
      <w:tr w14:paraId="139CEB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466DDA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31EB86AC">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0860FFB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43B12D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44A908D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055352E3">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248C4DD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FFA6B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E89967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硝酸盐</w:t>
            </w:r>
          </w:p>
        </w:tc>
        <w:tc>
          <w:tcPr>
            <w:tcW w:w="623" w:type="pct"/>
            <w:vAlign w:val="center"/>
          </w:tcPr>
          <w:p w14:paraId="361D242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0.19</w:t>
            </w:r>
          </w:p>
        </w:tc>
        <w:tc>
          <w:tcPr>
            <w:tcW w:w="680" w:type="pct"/>
            <w:vAlign w:val="center"/>
          </w:tcPr>
          <w:p w14:paraId="5C9ACB3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0.17</w:t>
            </w:r>
          </w:p>
        </w:tc>
        <w:tc>
          <w:tcPr>
            <w:tcW w:w="681" w:type="pct"/>
            <w:vAlign w:val="center"/>
          </w:tcPr>
          <w:p w14:paraId="0AB17AB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0.02L</w:t>
            </w:r>
          </w:p>
        </w:tc>
        <w:tc>
          <w:tcPr>
            <w:tcW w:w="681" w:type="pct"/>
            <w:vAlign w:val="center"/>
          </w:tcPr>
          <w:p w14:paraId="47391BE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0.02L</w:t>
            </w:r>
          </w:p>
        </w:tc>
        <w:tc>
          <w:tcPr>
            <w:tcW w:w="681" w:type="pct"/>
            <w:vAlign w:val="center"/>
          </w:tcPr>
          <w:p w14:paraId="2DEE0AC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0.04</w:t>
            </w:r>
          </w:p>
        </w:tc>
        <w:tc>
          <w:tcPr>
            <w:tcW w:w="683" w:type="pct"/>
            <w:vAlign w:val="center"/>
          </w:tcPr>
          <w:p w14:paraId="1D4C490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0.04</w:t>
            </w:r>
          </w:p>
        </w:tc>
      </w:tr>
      <w:tr w14:paraId="7980FF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C3E2C8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5EF5A54F">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0" w:type="pct"/>
            <w:vAlign w:val="center"/>
          </w:tcPr>
          <w:p w14:paraId="1BB6D1A2">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1" w:type="pct"/>
          </w:tcPr>
          <w:p w14:paraId="00EADB2D">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1" w:type="pct"/>
          </w:tcPr>
          <w:p w14:paraId="0657B9F3">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1" w:type="pct"/>
          </w:tcPr>
          <w:p w14:paraId="30761709">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683" w:type="pct"/>
          </w:tcPr>
          <w:p w14:paraId="1F197E25">
            <w:pPr>
              <w:jc w:val="center"/>
              <w:rPr>
                <w:color w:val="000000" w:themeColor="text1"/>
                <w14:textFill>
                  <w14:solidFill>
                    <w14:schemeClr w14:val="tx1"/>
                  </w14:solidFill>
                </w14:textFill>
              </w:rPr>
            </w:pPr>
            <w:r>
              <w:rPr>
                <w:color w:val="000000" w:themeColor="text1"/>
                <w14:textFill>
                  <w14:solidFill>
                    <w14:schemeClr w14:val="tx1"/>
                  </w14:solidFill>
                </w14:textFill>
              </w:rPr>
              <w:t>20.0</w:t>
            </w:r>
          </w:p>
        </w:tc>
      </w:tr>
      <w:tr w14:paraId="7BCC44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60CACEC">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126A76C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1FFB30F6">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1AADF1C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01B38E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0D00724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3C5973D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0C7EF8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33C875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亚硝酸盐</w:t>
            </w:r>
          </w:p>
        </w:tc>
        <w:tc>
          <w:tcPr>
            <w:tcW w:w="623" w:type="pct"/>
            <w:vAlign w:val="center"/>
          </w:tcPr>
          <w:p w14:paraId="259A87D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0.039</w:t>
            </w:r>
          </w:p>
        </w:tc>
        <w:tc>
          <w:tcPr>
            <w:tcW w:w="680" w:type="pct"/>
            <w:vAlign w:val="center"/>
          </w:tcPr>
          <w:p w14:paraId="0ECB378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0.038</w:t>
            </w:r>
          </w:p>
        </w:tc>
        <w:tc>
          <w:tcPr>
            <w:tcW w:w="681" w:type="pct"/>
            <w:vAlign w:val="center"/>
          </w:tcPr>
          <w:p w14:paraId="789316B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0.003L</w:t>
            </w:r>
          </w:p>
        </w:tc>
        <w:tc>
          <w:tcPr>
            <w:tcW w:w="681" w:type="pct"/>
            <w:vAlign w:val="center"/>
          </w:tcPr>
          <w:p w14:paraId="637398D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0.003L</w:t>
            </w:r>
          </w:p>
        </w:tc>
        <w:tc>
          <w:tcPr>
            <w:tcW w:w="681" w:type="pct"/>
            <w:vAlign w:val="center"/>
          </w:tcPr>
          <w:p w14:paraId="459A6F1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0.003L</w:t>
            </w:r>
          </w:p>
        </w:tc>
        <w:tc>
          <w:tcPr>
            <w:tcW w:w="683" w:type="pct"/>
            <w:vAlign w:val="center"/>
          </w:tcPr>
          <w:p w14:paraId="3F7E315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0.003L</w:t>
            </w:r>
          </w:p>
        </w:tc>
      </w:tr>
      <w:tr w14:paraId="1915BE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F3989E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77E5E458">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680" w:type="pct"/>
            <w:vAlign w:val="center"/>
          </w:tcPr>
          <w:p w14:paraId="598E9555">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681" w:type="pct"/>
            <w:vAlign w:val="center"/>
          </w:tcPr>
          <w:p w14:paraId="14D0AAFB">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681" w:type="pct"/>
            <w:vAlign w:val="center"/>
          </w:tcPr>
          <w:p w14:paraId="26F3AED6">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681" w:type="pct"/>
            <w:vAlign w:val="center"/>
          </w:tcPr>
          <w:p w14:paraId="19CCFAAE">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683" w:type="pct"/>
            <w:vAlign w:val="center"/>
          </w:tcPr>
          <w:p w14:paraId="0DB9E033">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r>
      <w:tr w14:paraId="012459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C20898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3DE9794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3D4AE33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07540BDE">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F4EFE7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06EE927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31E3659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273AA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5179D8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挥发酚</w:t>
            </w:r>
          </w:p>
        </w:tc>
        <w:tc>
          <w:tcPr>
            <w:tcW w:w="623" w:type="pct"/>
            <w:vAlign w:val="center"/>
          </w:tcPr>
          <w:p w14:paraId="4C6E90E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0.0003L</w:t>
            </w:r>
          </w:p>
        </w:tc>
        <w:tc>
          <w:tcPr>
            <w:tcW w:w="680" w:type="pct"/>
            <w:vAlign w:val="center"/>
          </w:tcPr>
          <w:p w14:paraId="089279A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0.0003L</w:t>
            </w:r>
          </w:p>
        </w:tc>
        <w:tc>
          <w:tcPr>
            <w:tcW w:w="681" w:type="pct"/>
            <w:vAlign w:val="center"/>
          </w:tcPr>
          <w:p w14:paraId="7B4634F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0.0003L</w:t>
            </w:r>
          </w:p>
        </w:tc>
        <w:tc>
          <w:tcPr>
            <w:tcW w:w="681" w:type="pct"/>
            <w:vAlign w:val="center"/>
          </w:tcPr>
          <w:p w14:paraId="0BD537B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0.0003L</w:t>
            </w:r>
          </w:p>
        </w:tc>
        <w:tc>
          <w:tcPr>
            <w:tcW w:w="681" w:type="pct"/>
            <w:vAlign w:val="center"/>
          </w:tcPr>
          <w:p w14:paraId="4D1D517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0.0003L</w:t>
            </w:r>
          </w:p>
        </w:tc>
        <w:tc>
          <w:tcPr>
            <w:tcW w:w="683" w:type="pct"/>
            <w:vAlign w:val="center"/>
          </w:tcPr>
          <w:p w14:paraId="5DAA237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0.0003L</w:t>
            </w:r>
          </w:p>
        </w:tc>
      </w:tr>
      <w:tr w14:paraId="010B97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FD6B63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410DB413">
            <w:pPr>
              <w:jc w:val="center"/>
              <w:rPr>
                <w:color w:val="000000" w:themeColor="text1"/>
                <w14:textFill>
                  <w14:solidFill>
                    <w14:schemeClr w14:val="tx1"/>
                  </w14:solidFill>
                </w14:textFill>
              </w:rPr>
            </w:pPr>
            <w:r>
              <w:rPr>
                <w:color w:val="000000" w:themeColor="text1"/>
                <w14:textFill>
                  <w14:solidFill>
                    <w14:schemeClr w14:val="tx1"/>
                  </w14:solidFill>
                </w14:textFill>
              </w:rPr>
              <w:t>0.002</w:t>
            </w:r>
          </w:p>
        </w:tc>
        <w:tc>
          <w:tcPr>
            <w:tcW w:w="680" w:type="pct"/>
            <w:vAlign w:val="center"/>
          </w:tcPr>
          <w:p w14:paraId="602A500F">
            <w:pPr>
              <w:jc w:val="center"/>
              <w:rPr>
                <w:color w:val="000000" w:themeColor="text1"/>
                <w14:textFill>
                  <w14:solidFill>
                    <w14:schemeClr w14:val="tx1"/>
                  </w14:solidFill>
                </w14:textFill>
              </w:rPr>
            </w:pPr>
            <w:r>
              <w:rPr>
                <w:color w:val="000000" w:themeColor="text1"/>
                <w14:textFill>
                  <w14:solidFill>
                    <w14:schemeClr w14:val="tx1"/>
                  </w14:solidFill>
                </w14:textFill>
              </w:rPr>
              <w:t>0.002</w:t>
            </w:r>
          </w:p>
        </w:tc>
        <w:tc>
          <w:tcPr>
            <w:tcW w:w="681" w:type="pct"/>
            <w:vAlign w:val="center"/>
          </w:tcPr>
          <w:p w14:paraId="7B0B605E">
            <w:pPr>
              <w:jc w:val="center"/>
              <w:rPr>
                <w:color w:val="000000" w:themeColor="text1"/>
                <w14:textFill>
                  <w14:solidFill>
                    <w14:schemeClr w14:val="tx1"/>
                  </w14:solidFill>
                </w14:textFill>
              </w:rPr>
            </w:pPr>
            <w:r>
              <w:rPr>
                <w:color w:val="000000" w:themeColor="text1"/>
                <w14:textFill>
                  <w14:solidFill>
                    <w14:schemeClr w14:val="tx1"/>
                  </w14:solidFill>
                </w14:textFill>
              </w:rPr>
              <w:t>0.002</w:t>
            </w:r>
          </w:p>
        </w:tc>
        <w:tc>
          <w:tcPr>
            <w:tcW w:w="681" w:type="pct"/>
            <w:vAlign w:val="center"/>
          </w:tcPr>
          <w:p w14:paraId="6332852F">
            <w:pPr>
              <w:jc w:val="center"/>
              <w:rPr>
                <w:color w:val="000000" w:themeColor="text1"/>
                <w14:textFill>
                  <w14:solidFill>
                    <w14:schemeClr w14:val="tx1"/>
                  </w14:solidFill>
                </w14:textFill>
              </w:rPr>
            </w:pPr>
            <w:r>
              <w:rPr>
                <w:color w:val="000000" w:themeColor="text1"/>
                <w14:textFill>
                  <w14:solidFill>
                    <w14:schemeClr w14:val="tx1"/>
                  </w14:solidFill>
                </w14:textFill>
              </w:rPr>
              <w:t>0.002</w:t>
            </w:r>
          </w:p>
        </w:tc>
        <w:tc>
          <w:tcPr>
            <w:tcW w:w="681" w:type="pct"/>
            <w:vAlign w:val="center"/>
          </w:tcPr>
          <w:p w14:paraId="0CE8F6AA">
            <w:pPr>
              <w:jc w:val="center"/>
              <w:rPr>
                <w:color w:val="000000" w:themeColor="text1"/>
                <w14:textFill>
                  <w14:solidFill>
                    <w14:schemeClr w14:val="tx1"/>
                  </w14:solidFill>
                </w14:textFill>
              </w:rPr>
            </w:pPr>
            <w:r>
              <w:rPr>
                <w:color w:val="000000" w:themeColor="text1"/>
                <w14:textFill>
                  <w14:solidFill>
                    <w14:schemeClr w14:val="tx1"/>
                  </w14:solidFill>
                </w14:textFill>
              </w:rPr>
              <w:t>0.002</w:t>
            </w:r>
          </w:p>
        </w:tc>
        <w:tc>
          <w:tcPr>
            <w:tcW w:w="683" w:type="pct"/>
            <w:vAlign w:val="center"/>
          </w:tcPr>
          <w:p w14:paraId="7F0CCF68">
            <w:pPr>
              <w:jc w:val="center"/>
              <w:rPr>
                <w:color w:val="000000" w:themeColor="text1"/>
                <w14:textFill>
                  <w14:solidFill>
                    <w14:schemeClr w14:val="tx1"/>
                  </w14:solidFill>
                </w14:textFill>
              </w:rPr>
            </w:pPr>
            <w:r>
              <w:rPr>
                <w:color w:val="000000" w:themeColor="text1"/>
                <w14:textFill>
                  <w14:solidFill>
                    <w14:schemeClr w14:val="tx1"/>
                  </w14:solidFill>
                </w14:textFill>
              </w:rPr>
              <w:t>0.002</w:t>
            </w:r>
          </w:p>
        </w:tc>
      </w:tr>
      <w:tr w14:paraId="28E312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294D94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3840AAD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4E10D540">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0EDB8E6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614172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3C36C9E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4AA1991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72AC0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16CB24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氰化物</w:t>
            </w:r>
          </w:p>
        </w:tc>
        <w:tc>
          <w:tcPr>
            <w:tcW w:w="623" w:type="pct"/>
            <w:vAlign w:val="center"/>
          </w:tcPr>
          <w:p w14:paraId="49D43F8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0.004L</w:t>
            </w:r>
          </w:p>
        </w:tc>
        <w:tc>
          <w:tcPr>
            <w:tcW w:w="680" w:type="pct"/>
            <w:vAlign w:val="center"/>
          </w:tcPr>
          <w:p w14:paraId="19A0D12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0.004L</w:t>
            </w:r>
          </w:p>
        </w:tc>
        <w:tc>
          <w:tcPr>
            <w:tcW w:w="681" w:type="pct"/>
            <w:vAlign w:val="center"/>
          </w:tcPr>
          <w:p w14:paraId="60DB9CC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0.004L</w:t>
            </w:r>
          </w:p>
        </w:tc>
        <w:tc>
          <w:tcPr>
            <w:tcW w:w="681" w:type="pct"/>
            <w:vAlign w:val="center"/>
          </w:tcPr>
          <w:p w14:paraId="26F6882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0.004L</w:t>
            </w:r>
          </w:p>
        </w:tc>
        <w:tc>
          <w:tcPr>
            <w:tcW w:w="681" w:type="pct"/>
            <w:vAlign w:val="center"/>
          </w:tcPr>
          <w:p w14:paraId="1BF5DB1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0.004L</w:t>
            </w:r>
          </w:p>
        </w:tc>
        <w:tc>
          <w:tcPr>
            <w:tcW w:w="683" w:type="pct"/>
            <w:vAlign w:val="center"/>
          </w:tcPr>
          <w:p w14:paraId="790BF62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0.004L</w:t>
            </w:r>
          </w:p>
        </w:tc>
      </w:tr>
      <w:tr w14:paraId="645DD6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2AFDD0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4196AEE3">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0" w:type="pct"/>
            <w:vAlign w:val="center"/>
          </w:tcPr>
          <w:p w14:paraId="58BA8994">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1" w:type="pct"/>
            <w:vAlign w:val="center"/>
          </w:tcPr>
          <w:p w14:paraId="39DAE8C9">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1" w:type="pct"/>
            <w:vAlign w:val="center"/>
          </w:tcPr>
          <w:p w14:paraId="73C3CE2A">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1" w:type="pct"/>
            <w:vAlign w:val="center"/>
          </w:tcPr>
          <w:p w14:paraId="59E060F9">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3" w:type="pct"/>
            <w:vAlign w:val="center"/>
          </w:tcPr>
          <w:p w14:paraId="1DAEC527">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r>
      <w:tr w14:paraId="530D7C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22E9409E">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1DCC0540">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64D88B1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6129E5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AD5548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1FF04F48">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04E5FFD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CA346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0F9402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砷</w:t>
            </w:r>
          </w:p>
        </w:tc>
        <w:tc>
          <w:tcPr>
            <w:tcW w:w="623" w:type="pct"/>
            <w:vAlign w:val="center"/>
          </w:tcPr>
          <w:p w14:paraId="6A6DAAE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0.0013</w:t>
            </w:r>
          </w:p>
        </w:tc>
        <w:tc>
          <w:tcPr>
            <w:tcW w:w="680" w:type="pct"/>
            <w:vAlign w:val="center"/>
          </w:tcPr>
          <w:p w14:paraId="6934334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0.0013</w:t>
            </w:r>
          </w:p>
        </w:tc>
        <w:tc>
          <w:tcPr>
            <w:tcW w:w="681" w:type="pct"/>
            <w:vAlign w:val="center"/>
          </w:tcPr>
          <w:p w14:paraId="630F635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0.0015</w:t>
            </w:r>
          </w:p>
        </w:tc>
        <w:tc>
          <w:tcPr>
            <w:tcW w:w="681" w:type="pct"/>
            <w:vAlign w:val="center"/>
          </w:tcPr>
          <w:p w14:paraId="543A418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0.0015</w:t>
            </w:r>
          </w:p>
        </w:tc>
        <w:tc>
          <w:tcPr>
            <w:tcW w:w="681" w:type="pct"/>
            <w:vAlign w:val="center"/>
          </w:tcPr>
          <w:p w14:paraId="319B478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0.0010</w:t>
            </w:r>
          </w:p>
        </w:tc>
        <w:tc>
          <w:tcPr>
            <w:tcW w:w="683" w:type="pct"/>
            <w:vAlign w:val="center"/>
          </w:tcPr>
          <w:p w14:paraId="5CF25FF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0.0010</w:t>
            </w:r>
          </w:p>
        </w:tc>
      </w:tr>
      <w:tr w14:paraId="53D140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17D778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5BC3A805">
            <w:pPr>
              <w:jc w:val="center"/>
              <w:rPr>
                <w:color w:val="000000" w:themeColor="text1"/>
                <w14:textFill>
                  <w14:solidFill>
                    <w14:schemeClr w14:val="tx1"/>
                  </w14:solidFill>
                </w14:textFill>
              </w:rPr>
            </w:pPr>
            <w:r>
              <w:rPr>
                <w:color w:val="000000" w:themeColor="text1"/>
                <w14:textFill>
                  <w14:solidFill>
                    <w14:schemeClr w14:val="tx1"/>
                  </w14:solidFill>
                </w14:textFill>
              </w:rPr>
              <w:t>0.01</w:t>
            </w:r>
          </w:p>
        </w:tc>
        <w:tc>
          <w:tcPr>
            <w:tcW w:w="680" w:type="pct"/>
            <w:vAlign w:val="center"/>
          </w:tcPr>
          <w:p w14:paraId="135A118B">
            <w:pPr>
              <w:jc w:val="center"/>
              <w:rPr>
                <w:color w:val="000000" w:themeColor="text1"/>
                <w14:textFill>
                  <w14:solidFill>
                    <w14:schemeClr w14:val="tx1"/>
                  </w14:solidFill>
                </w14:textFill>
              </w:rPr>
            </w:pPr>
            <w:r>
              <w:rPr>
                <w:color w:val="000000" w:themeColor="text1"/>
                <w14:textFill>
                  <w14:solidFill>
                    <w14:schemeClr w14:val="tx1"/>
                  </w14:solidFill>
                </w14:textFill>
              </w:rPr>
              <w:t>0.01</w:t>
            </w:r>
          </w:p>
        </w:tc>
        <w:tc>
          <w:tcPr>
            <w:tcW w:w="681" w:type="pct"/>
            <w:vAlign w:val="center"/>
          </w:tcPr>
          <w:p w14:paraId="2C590A66">
            <w:pPr>
              <w:jc w:val="center"/>
              <w:rPr>
                <w:color w:val="000000" w:themeColor="text1"/>
                <w14:textFill>
                  <w14:solidFill>
                    <w14:schemeClr w14:val="tx1"/>
                  </w14:solidFill>
                </w14:textFill>
              </w:rPr>
            </w:pPr>
            <w:r>
              <w:rPr>
                <w:color w:val="000000" w:themeColor="text1"/>
                <w14:textFill>
                  <w14:solidFill>
                    <w14:schemeClr w14:val="tx1"/>
                  </w14:solidFill>
                </w14:textFill>
              </w:rPr>
              <w:t>0.01</w:t>
            </w:r>
          </w:p>
        </w:tc>
        <w:tc>
          <w:tcPr>
            <w:tcW w:w="681" w:type="pct"/>
            <w:vAlign w:val="center"/>
          </w:tcPr>
          <w:p w14:paraId="402ADE9F">
            <w:pPr>
              <w:jc w:val="center"/>
              <w:rPr>
                <w:color w:val="000000" w:themeColor="text1"/>
                <w14:textFill>
                  <w14:solidFill>
                    <w14:schemeClr w14:val="tx1"/>
                  </w14:solidFill>
                </w14:textFill>
              </w:rPr>
            </w:pPr>
            <w:r>
              <w:rPr>
                <w:color w:val="000000" w:themeColor="text1"/>
                <w14:textFill>
                  <w14:solidFill>
                    <w14:schemeClr w14:val="tx1"/>
                  </w14:solidFill>
                </w14:textFill>
              </w:rPr>
              <w:t>0.01</w:t>
            </w:r>
          </w:p>
        </w:tc>
        <w:tc>
          <w:tcPr>
            <w:tcW w:w="681" w:type="pct"/>
            <w:vAlign w:val="center"/>
          </w:tcPr>
          <w:p w14:paraId="3B4726A5">
            <w:pPr>
              <w:jc w:val="center"/>
              <w:rPr>
                <w:color w:val="000000" w:themeColor="text1"/>
                <w14:textFill>
                  <w14:solidFill>
                    <w14:schemeClr w14:val="tx1"/>
                  </w14:solidFill>
                </w14:textFill>
              </w:rPr>
            </w:pPr>
            <w:r>
              <w:rPr>
                <w:color w:val="000000" w:themeColor="text1"/>
                <w14:textFill>
                  <w14:solidFill>
                    <w14:schemeClr w14:val="tx1"/>
                  </w14:solidFill>
                </w14:textFill>
              </w:rPr>
              <w:t>0.01</w:t>
            </w:r>
          </w:p>
        </w:tc>
        <w:tc>
          <w:tcPr>
            <w:tcW w:w="683" w:type="pct"/>
            <w:vAlign w:val="center"/>
          </w:tcPr>
          <w:p w14:paraId="05CB9BB8">
            <w:pPr>
              <w:jc w:val="center"/>
              <w:rPr>
                <w:color w:val="000000" w:themeColor="text1"/>
                <w14:textFill>
                  <w14:solidFill>
                    <w14:schemeClr w14:val="tx1"/>
                  </w14:solidFill>
                </w14:textFill>
              </w:rPr>
            </w:pPr>
            <w:r>
              <w:rPr>
                <w:color w:val="000000" w:themeColor="text1"/>
                <w14:textFill>
                  <w14:solidFill>
                    <w14:schemeClr w14:val="tx1"/>
                  </w14:solidFill>
                </w14:textFill>
              </w:rPr>
              <w:t>0.01</w:t>
            </w:r>
          </w:p>
        </w:tc>
      </w:tr>
      <w:tr w14:paraId="6C8E9C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8B3778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0B38D57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3776E5E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791BE0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13499CB">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427DC2E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61F6C7FA">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23863F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2C1E17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汞</w:t>
            </w:r>
          </w:p>
        </w:tc>
        <w:tc>
          <w:tcPr>
            <w:tcW w:w="623" w:type="pct"/>
            <w:vAlign w:val="center"/>
          </w:tcPr>
          <w:p w14:paraId="021C525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0.00008</w:t>
            </w:r>
          </w:p>
        </w:tc>
        <w:tc>
          <w:tcPr>
            <w:tcW w:w="680" w:type="pct"/>
            <w:vAlign w:val="center"/>
          </w:tcPr>
          <w:p w14:paraId="22106D7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0.00008</w:t>
            </w:r>
          </w:p>
        </w:tc>
        <w:tc>
          <w:tcPr>
            <w:tcW w:w="681" w:type="pct"/>
            <w:vAlign w:val="center"/>
          </w:tcPr>
          <w:p w14:paraId="0F2EF85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0.00029</w:t>
            </w:r>
          </w:p>
        </w:tc>
        <w:tc>
          <w:tcPr>
            <w:tcW w:w="681" w:type="pct"/>
            <w:vAlign w:val="center"/>
          </w:tcPr>
          <w:p w14:paraId="238A7B6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0.00029</w:t>
            </w:r>
          </w:p>
        </w:tc>
        <w:tc>
          <w:tcPr>
            <w:tcW w:w="681" w:type="pct"/>
            <w:vAlign w:val="center"/>
          </w:tcPr>
          <w:p w14:paraId="33F604B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0.00010</w:t>
            </w:r>
          </w:p>
        </w:tc>
        <w:tc>
          <w:tcPr>
            <w:tcW w:w="683" w:type="pct"/>
            <w:vAlign w:val="center"/>
          </w:tcPr>
          <w:p w14:paraId="3F30D7A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0.00010</w:t>
            </w:r>
          </w:p>
        </w:tc>
      </w:tr>
      <w:tr w14:paraId="1D36F5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97B08C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624DD7F6">
            <w:pPr>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c>
          <w:tcPr>
            <w:tcW w:w="680" w:type="pct"/>
            <w:vAlign w:val="center"/>
          </w:tcPr>
          <w:p w14:paraId="5625C66D">
            <w:pPr>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c>
          <w:tcPr>
            <w:tcW w:w="681" w:type="pct"/>
            <w:vAlign w:val="center"/>
          </w:tcPr>
          <w:p w14:paraId="0C28C68C">
            <w:pPr>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c>
          <w:tcPr>
            <w:tcW w:w="681" w:type="pct"/>
            <w:vAlign w:val="center"/>
          </w:tcPr>
          <w:p w14:paraId="07638B5D">
            <w:pPr>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c>
          <w:tcPr>
            <w:tcW w:w="681" w:type="pct"/>
            <w:vAlign w:val="center"/>
          </w:tcPr>
          <w:p w14:paraId="745EBC4D">
            <w:pPr>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c>
          <w:tcPr>
            <w:tcW w:w="683" w:type="pct"/>
            <w:vAlign w:val="center"/>
          </w:tcPr>
          <w:p w14:paraId="5033EA67">
            <w:pPr>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r>
      <w:tr w14:paraId="0C9702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7C95D94">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733F826B">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081F618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4B0C81E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7DB33E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C9AC31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35846EA6">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112B87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6D23780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铬（六价）</w:t>
            </w:r>
          </w:p>
        </w:tc>
        <w:tc>
          <w:tcPr>
            <w:tcW w:w="623" w:type="pct"/>
            <w:vAlign w:val="center"/>
          </w:tcPr>
          <w:p w14:paraId="7D03950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0.004L</w:t>
            </w:r>
          </w:p>
        </w:tc>
        <w:tc>
          <w:tcPr>
            <w:tcW w:w="680" w:type="pct"/>
            <w:vAlign w:val="center"/>
          </w:tcPr>
          <w:p w14:paraId="46C7094F">
            <w:pPr>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0.004L</w:t>
            </w:r>
          </w:p>
        </w:tc>
        <w:tc>
          <w:tcPr>
            <w:tcW w:w="681" w:type="pct"/>
            <w:vAlign w:val="center"/>
          </w:tcPr>
          <w:p w14:paraId="2CE7599B">
            <w:pPr>
              <w:jc w:val="center"/>
              <w:rPr>
                <w:color w:val="000000" w:themeColor="text1"/>
                <w14:textFill>
                  <w14:solidFill>
                    <w14:schemeClr w14:val="tx1"/>
                  </w14:solidFill>
                </w14:textFill>
              </w:rPr>
            </w:pPr>
            <w:r>
              <w:rPr>
                <w:color w:val="000000" w:themeColor="text1"/>
                <w14:textFill>
                  <w14:solidFill>
                    <w14:schemeClr w14:val="tx1"/>
                  </w14:solidFill>
                </w14:textFill>
              </w:rPr>
              <w:t>0.004L</w:t>
            </w:r>
          </w:p>
        </w:tc>
        <w:tc>
          <w:tcPr>
            <w:tcW w:w="681" w:type="pct"/>
            <w:vAlign w:val="center"/>
          </w:tcPr>
          <w:p w14:paraId="6895F417">
            <w:pPr>
              <w:jc w:val="center"/>
              <w:rPr>
                <w:color w:val="000000" w:themeColor="text1"/>
                <w14:textFill>
                  <w14:solidFill>
                    <w14:schemeClr w14:val="tx1"/>
                  </w14:solidFill>
                </w14:textFill>
              </w:rPr>
            </w:pPr>
            <w:r>
              <w:rPr>
                <w:color w:val="000000" w:themeColor="text1"/>
                <w14:textFill>
                  <w14:solidFill>
                    <w14:schemeClr w14:val="tx1"/>
                  </w14:solidFill>
                </w14:textFill>
              </w:rPr>
              <w:t>0.004L</w:t>
            </w:r>
          </w:p>
        </w:tc>
        <w:tc>
          <w:tcPr>
            <w:tcW w:w="681" w:type="pct"/>
          </w:tcPr>
          <w:p w14:paraId="067D156C">
            <w:pPr>
              <w:jc w:val="center"/>
              <w:rPr>
                <w:color w:val="000000" w:themeColor="text1"/>
                <w14:textFill>
                  <w14:solidFill>
                    <w14:schemeClr w14:val="tx1"/>
                  </w14:solidFill>
                </w14:textFill>
              </w:rPr>
            </w:pPr>
            <w:r>
              <w:rPr>
                <w:color w:val="000000" w:themeColor="text1"/>
                <w14:textFill>
                  <w14:solidFill>
                    <w14:schemeClr w14:val="tx1"/>
                  </w14:solidFill>
                </w14:textFill>
              </w:rPr>
              <w:t>0.004L</w:t>
            </w:r>
          </w:p>
        </w:tc>
        <w:tc>
          <w:tcPr>
            <w:tcW w:w="683" w:type="pct"/>
          </w:tcPr>
          <w:p w14:paraId="3148EFD8">
            <w:pPr>
              <w:jc w:val="center"/>
              <w:rPr>
                <w:color w:val="000000" w:themeColor="text1"/>
                <w14:textFill>
                  <w14:solidFill>
                    <w14:schemeClr w14:val="tx1"/>
                  </w14:solidFill>
                </w14:textFill>
              </w:rPr>
            </w:pPr>
            <w:r>
              <w:rPr>
                <w:color w:val="000000" w:themeColor="text1"/>
                <w14:textFill>
                  <w14:solidFill>
                    <w14:schemeClr w14:val="tx1"/>
                  </w14:solidFill>
                </w14:textFill>
              </w:rPr>
              <w:t>0.004L</w:t>
            </w:r>
          </w:p>
        </w:tc>
      </w:tr>
      <w:tr w14:paraId="65EBA2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A5C2E2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18E0E459">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0" w:type="pct"/>
            <w:vAlign w:val="center"/>
          </w:tcPr>
          <w:p w14:paraId="2D00C1EF">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1" w:type="pct"/>
            <w:vAlign w:val="center"/>
          </w:tcPr>
          <w:p w14:paraId="4ABB5A44">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1" w:type="pct"/>
            <w:vAlign w:val="center"/>
          </w:tcPr>
          <w:p w14:paraId="4947FF33">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1" w:type="pct"/>
            <w:vAlign w:val="center"/>
          </w:tcPr>
          <w:p w14:paraId="3BDA4D9E">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83" w:type="pct"/>
            <w:vAlign w:val="center"/>
          </w:tcPr>
          <w:p w14:paraId="5F241C77">
            <w:pPr>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r>
      <w:tr w14:paraId="1A268E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410548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10736DA2">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0" w:type="pct"/>
            <w:vAlign w:val="center"/>
          </w:tcPr>
          <w:p w14:paraId="3902CA4A">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1" w:type="pct"/>
            <w:vAlign w:val="center"/>
          </w:tcPr>
          <w:p w14:paraId="5DF101E8">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1" w:type="pct"/>
            <w:vAlign w:val="center"/>
          </w:tcPr>
          <w:p w14:paraId="47FA8B4C">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1" w:type="pct"/>
            <w:vAlign w:val="center"/>
          </w:tcPr>
          <w:p w14:paraId="61CF1179">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c>
          <w:tcPr>
            <w:tcW w:w="683" w:type="pct"/>
            <w:vAlign w:val="center"/>
          </w:tcPr>
          <w:p w14:paraId="20974D04">
            <w:pPr>
              <w:jc w:val="center"/>
              <w:rPr>
                <w:b/>
                <w:color w:val="000000" w:themeColor="text1"/>
                <w14:textFill>
                  <w14:solidFill>
                    <w14:schemeClr w14:val="tx1"/>
                  </w14:solidFill>
                </w14:textFill>
              </w:rPr>
            </w:pPr>
            <w:r>
              <w:rPr>
                <w:b/>
                <w:color w:val="000000" w:themeColor="text1"/>
                <w14:textFill>
                  <w14:solidFill>
                    <w14:schemeClr w14:val="tx1"/>
                  </w14:solidFill>
                </w14:textFill>
              </w:rPr>
              <w:t>达标</w:t>
            </w:r>
          </w:p>
        </w:tc>
      </w:tr>
      <w:tr w14:paraId="25B4F3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4D9886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总硬度</w:t>
            </w:r>
          </w:p>
        </w:tc>
        <w:tc>
          <w:tcPr>
            <w:tcW w:w="623" w:type="pct"/>
            <w:vAlign w:val="center"/>
          </w:tcPr>
          <w:p w14:paraId="5D97ECA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206</w:t>
            </w:r>
          </w:p>
        </w:tc>
        <w:tc>
          <w:tcPr>
            <w:tcW w:w="680" w:type="pct"/>
            <w:vAlign w:val="center"/>
          </w:tcPr>
          <w:p w14:paraId="5035B2EE">
            <w:pPr>
              <w:jc w:val="center"/>
              <w:rPr>
                <w:color w:val="000000" w:themeColor="text1"/>
                <w14:textFill>
                  <w14:solidFill>
                    <w14:schemeClr w14:val="tx1"/>
                  </w14:solidFill>
                </w14:textFill>
              </w:rPr>
            </w:pPr>
            <w:r>
              <w:rPr>
                <w:color w:val="000000" w:themeColor="text1"/>
                <w14:textFill>
                  <w14:solidFill>
                    <w14:schemeClr w14:val="tx1"/>
                  </w14:solidFill>
                </w14:textFill>
              </w:rPr>
              <w:t>194</w:t>
            </w:r>
          </w:p>
        </w:tc>
        <w:tc>
          <w:tcPr>
            <w:tcW w:w="681" w:type="pct"/>
            <w:vAlign w:val="center"/>
          </w:tcPr>
          <w:p w14:paraId="47DA580D">
            <w:pPr>
              <w:jc w:val="center"/>
              <w:rPr>
                <w:color w:val="000000" w:themeColor="text1"/>
                <w14:textFill>
                  <w14:solidFill>
                    <w14:schemeClr w14:val="tx1"/>
                  </w14:solidFill>
                </w14:textFill>
              </w:rPr>
            </w:pPr>
            <w:r>
              <w:rPr>
                <w:color w:val="000000" w:themeColor="text1"/>
                <w14:textFill>
                  <w14:solidFill>
                    <w14:schemeClr w14:val="tx1"/>
                  </w14:solidFill>
                </w14:textFill>
              </w:rPr>
              <w:t>232</w:t>
            </w:r>
          </w:p>
        </w:tc>
        <w:tc>
          <w:tcPr>
            <w:tcW w:w="681" w:type="pct"/>
            <w:vAlign w:val="center"/>
          </w:tcPr>
          <w:p w14:paraId="629B620C">
            <w:pPr>
              <w:jc w:val="center"/>
              <w:rPr>
                <w:color w:val="000000" w:themeColor="text1"/>
                <w14:textFill>
                  <w14:solidFill>
                    <w14:schemeClr w14:val="tx1"/>
                  </w14:solidFill>
                </w14:textFill>
              </w:rPr>
            </w:pPr>
            <w:r>
              <w:rPr>
                <w:color w:val="000000" w:themeColor="text1"/>
                <w14:textFill>
                  <w14:solidFill>
                    <w14:schemeClr w14:val="tx1"/>
                  </w14:solidFill>
                </w14:textFill>
              </w:rPr>
              <w:t>216</w:t>
            </w:r>
          </w:p>
        </w:tc>
        <w:tc>
          <w:tcPr>
            <w:tcW w:w="681" w:type="pct"/>
            <w:vAlign w:val="center"/>
          </w:tcPr>
          <w:p w14:paraId="076DABB7">
            <w:pPr>
              <w:jc w:val="center"/>
              <w:rPr>
                <w:color w:val="000000" w:themeColor="text1"/>
                <w14:textFill>
                  <w14:solidFill>
                    <w14:schemeClr w14:val="tx1"/>
                  </w14:solidFill>
                </w14:textFill>
              </w:rPr>
            </w:pPr>
            <w:r>
              <w:rPr>
                <w:color w:val="000000" w:themeColor="text1"/>
                <w14:textFill>
                  <w14:solidFill>
                    <w14:schemeClr w14:val="tx1"/>
                  </w14:solidFill>
                </w14:textFill>
              </w:rPr>
              <w:t>380</w:t>
            </w:r>
          </w:p>
        </w:tc>
        <w:tc>
          <w:tcPr>
            <w:tcW w:w="683" w:type="pct"/>
            <w:vAlign w:val="center"/>
          </w:tcPr>
          <w:p w14:paraId="04A8CF5C">
            <w:pPr>
              <w:jc w:val="center"/>
              <w:rPr>
                <w:color w:val="000000" w:themeColor="text1"/>
                <w14:textFill>
                  <w14:solidFill>
                    <w14:schemeClr w14:val="tx1"/>
                  </w14:solidFill>
                </w14:textFill>
              </w:rPr>
            </w:pPr>
            <w:r>
              <w:rPr>
                <w:color w:val="000000" w:themeColor="text1"/>
                <w14:textFill>
                  <w14:solidFill>
                    <w14:schemeClr w14:val="tx1"/>
                  </w14:solidFill>
                </w14:textFill>
              </w:rPr>
              <w:t>363</w:t>
            </w:r>
          </w:p>
        </w:tc>
      </w:tr>
      <w:tr w14:paraId="31A576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EBE524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018E960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450</w:t>
            </w:r>
          </w:p>
        </w:tc>
        <w:tc>
          <w:tcPr>
            <w:tcW w:w="680" w:type="pct"/>
            <w:vAlign w:val="center"/>
          </w:tcPr>
          <w:p w14:paraId="0AAAB03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450</w:t>
            </w:r>
          </w:p>
        </w:tc>
        <w:tc>
          <w:tcPr>
            <w:tcW w:w="681" w:type="pct"/>
            <w:vAlign w:val="center"/>
          </w:tcPr>
          <w:p w14:paraId="3F57928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450</w:t>
            </w:r>
          </w:p>
        </w:tc>
        <w:tc>
          <w:tcPr>
            <w:tcW w:w="681" w:type="pct"/>
            <w:vAlign w:val="center"/>
          </w:tcPr>
          <w:p w14:paraId="1828989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450</w:t>
            </w:r>
          </w:p>
        </w:tc>
        <w:tc>
          <w:tcPr>
            <w:tcW w:w="681" w:type="pct"/>
            <w:vAlign w:val="center"/>
          </w:tcPr>
          <w:p w14:paraId="55FD286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450</w:t>
            </w:r>
          </w:p>
        </w:tc>
        <w:tc>
          <w:tcPr>
            <w:tcW w:w="683" w:type="pct"/>
            <w:vAlign w:val="center"/>
          </w:tcPr>
          <w:p w14:paraId="5460743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450</w:t>
            </w:r>
          </w:p>
        </w:tc>
      </w:tr>
      <w:tr w14:paraId="4E8C0E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2EF8673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79119298">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6A34B6D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403563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42E52D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4880A95B">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6B1EA66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5920BE0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F7A75F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铅</w:t>
            </w:r>
          </w:p>
        </w:tc>
        <w:tc>
          <w:tcPr>
            <w:tcW w:w="623" w:type="pct"/>
            <w:vAlign w:val="center"/>
          </w:tcPr>
          <w:p w14:paraId="6878DD6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0.01L</w:t>
            </w:r>
          </w:p>
        </w:tc>
        <w:tc>
          <w:tcPr>
            <w:tcW w:w="680" w:type="pct"/>
            <w:vAlign w:val="center"/>
          </w:tcPr>
          <w:p w14:paraId="44AE1F7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0.01L</w:t>
            </w:r>
          </w:p>
        </w:tc>
        <w:tc>
          <w:tcPr>
            <w:tcW w:w="681" w:type="pct"/>
            <w:vAlign w:val="center"/>
          </w:tcPr>
          <w:p w14:paraId="01CE550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0.01L</w:t>
            </w:r>
          </w:p>
        </w:tc>
        <w:tc>
          <w:tcPr>
            <w:tcW w:w="681" w:type="pct"/>
            <w:vAlign w:val="center"/>
          </w:tcPr>
          <w:p w14:paraId="003988D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0.01L</w:t>
            </w:r>
          </w:p>
        </w:tc>
        <w:tc>
          <w:tcPr>
            <w:tcW w:w="681" w:type="pct"/>
          </w:tcPr>
          <w:p w14:paraId="2625EA89">
            <w:pPr>
              <w:jc w:val="center"/>
              <w:rPr>
                <w:color w:val="000000" w:themeColor="text1"/>
                <w14:textFill>
                  <w14:solidFill>
                    <w14:schemeClr w14:val="tx1"/>
                  </w14:solidFill>
                </w14:textFill>
              </w:rPr>
            </w:pPr>
            <w:r>
              <w:rPr>
                <w:color w:val="000000" w:themeColor="text1"/>
                <w14:textFill>
                  <w14:solidFill>
                    <w14:schemeClr w14:val="tx1"/>
                  </w14:solidFill>
                </w14:textFill>
              </w:rPr>
              <w:t>0.01L</w:t>
            </w:r>
          </w:p>
        </w:tc>
        <w:tc>
          <w:tcPr>
            <w:tcW w:w="683" w:type="pct"/>
          </w:tcPr>
          <w:p w14:paraId="1FF41729">
            <w:pPr>
              <w:jc w:val="center"/>
              <w:rPr>
                <w:color w:val="000000" w:themeColor="text1"/>
                <w14:textFill>
                  <w14:solidFill>
                    <w14:schemeClr w14:val="tx1"/>
                  </w14:solidFill>
                </w14:textFill>
              </w:rPr>
            </w:pPr>
            <w:r>
              <w:rPr>
                <w:color w:val="000000" w:themeColor="text1"/>
                <w14:textFill>
                  <w14:solidFill>
                    <w14:schemeClr w14:val="tx1"/>
                  </w14:solidFill>
                </w14:textFill>
              </w:rPr>
              <w:t>0.01L</w:t>
            </w:r>
          </w:p>
        </w:tc>
      </w:tr>
      <w:tr w14:paraId="31C229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E53771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0A13C164">
            <w:pPr>
              <w:jc w:val="center"/>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680" w:type="pct"/>
            <w:vAlign w:val="center"/>
          </w:tcPr>
          <w:p w14:paraId="395B5BA2">
            <w:pPr>
              <w:jc w:val="center"/>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681" w:type="pct"/>
            <w:vAlign w:val="center"/>
          </w:tcPr>
          <w:p w14:paraId="55F3614A">
            <w:pPr>
              <w:jc w:val="center"/>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681" w:type="pct"/>
            <w:vAlign w:val="center"/>
          </w:tcPr>
          <w:p w14:paraId="07C5FBF2">
            <w:pPr>
              <w:jc w:val="center"/>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681" w:type="pct"/>
            <w:vAlign w:val="center"/>
          </w:tcPr>
          <w:p w14:paraId="5BCC5A87">
            <w:pPr>
              <w:jc w:val="center"/>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683" w:type="pct"/>
            <w:vAlign w:val="center"/>
          </w:tcPr>
          <w:p w14:paraId="59D958CD">
            <w:pPr>
              <w:jc w:val="center"/>
              <w:rPr>
                <w:color w:val="000000" w:themeColor="text1"/>
                <w14:textFill>
                  <w14:solidFill>
                    <w14:schemeClr w14:val="tx1"/>
                  </w14:solidFill>
                </w14:textFill>
              </w:rPr>
            </w:pPr>
            <w:r>
              <w:rPr>
                <w:color w:val="000000" w:themeColor="text1"/>
                <w14:textFill>
                  <w14:solidFill>
                    <w14:schemeClr w14:val="tx1"/>
                  </w14:solidFill>
                </w14:textFill>
              </w:rPr>
              <w:t>0.20</w:t>
            </w:r>
          </w:p>
        </w:tc>
      </w:tr>
      <w:tr w14:paraId="53182B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4AC119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3267680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7C2CA395">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1AF9BF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A19590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358AEBC">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5A08EBA7">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7E25A8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85B6C4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氟化物</w:t>
            </w:r>
          </w:p>
        </w:tc>
        <w:tc>
          <w:tcPr>
            <w:tcW w:w="623" w:type="pct"/>
            <w:vAlign w:val="center"/>
          </w:tcPr>
          <w:p w14:paraId="5D2FE23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0" w:type="pct"/>
            <w:vAlign w:val="center"/>
          </w:tcPr>
          <w:p w14:paraId="6CADE03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1" w:type="pct"/>
            <w:vAlign w:val="center"/>
          </w:tcPr>
          <w:p w14:paraId="7ABFD36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1" w:type="pct"/>
            <w:vAlign w:val="center"/>
          </w:tcPr>
          <w:p w14:paraId="6B31FB6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1" w:type="pct"/>
            <w:vAlign w:val="center"/>
          </w:tcPr>
          <w:p w14:paraId="6066C22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3" w:type="pct"/>
            <w:vAlign w:val="center"/>
          </w:tcPr>
          <w:p w14:paraId="3D0613C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r>
      <w:tr w14:paraId="0E31AB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C5BBF3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307675ED">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80" w:type="pct"/>
            <w:vAlign w:val="center"/>
          </w:tcPr>
          <w:p w14:paraId="6904D87A">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81" w:type="pct"/>
            <w:vAlign w:val="center"/>
          </w:tcPr>
          <w:p w14:paraId="2C33B8B7">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81" w:type="pct"/>
            <w:vAlign w:val="center"/>
          </w:tcPr>
          <w:p w14:paraId="4F385155">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81" w:type="pct"/>
            <w:vAlign w:val="center"/>
          </w:tcPr>
          <w:p w14:paraId="3072004F">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83" w:type="pct"/>
            <w:vAlign w:val="center"/>
          </w:tcPr>
          <w:p w14:paraId="446D7B6F">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r>
      <w:tr w14:paraId="2A418E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15E07E7">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5E6D1A20">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6E4235B4">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E54832D">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0296001">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7ADA73B">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7F4E8EB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4B8D02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ED3317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镉</w:t>
            </w:r>
          </w:p>
        </w:tc>
        <w:tc>
          <w:tcPr>
            <w:tcW w:w="623" w:type="pct"/>
            <w:vAlign w:val="center"/>
          </w:tcPr>
          <w:p w14:paraId="444A591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0.001L</w:t>
            </w:r>
          </w:p>
        </w:tc>
        <w:tc>
          <w:tcPr>
            <w:tcW w:w="680" w:type="pct"/>
            <w:vAlign w:val="center"/>
          </w:tcPr>
          <w:p w14:paraId="4E746196">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0.001L</w:t>
            </w:r>
          </w:p>
        </w:tc>
        <w:tc>
          <w:tcPr>
            <w:tcW w:w="681" w:type="pct"/>
            <w:vAlign w:val="center"/>
          </w:tcPr>
          <w:p w14:paraId="1EF76530">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0.001L</w:t>
            </w:r>
          </w:p>
        </w:tc>
        <w:tc>
          <w:tcPr>
            <w:tcW w:w="681" w:type="pct"/>
            <w:vAlign w:val="center"/>
          </w:tcPr>
          <w:p w14:paraId="3D04035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0.001L</w:t>
            </w:r>
          </w:p>
        </w:tc>
        <w:tc>
          <w:tcPr>
            <w:tcW w:w="681" w:type="pct"/>
            <w:vAlign w:val="center"/>
          </w:tcPr>
          <w:p w14:paraId="4079A70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0.001L</w:t>
            </w:r>
          </w:p>
        </w:tc>
        <w:tc>
          <w:tcPr>
            <w:tcW w:w="683" w:type="pct"/>
            <w:vAlign w:val="center"/>
          </w:tcPr>
          <w:p w14:paraId="06E14B3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0.001L</w:t>
            </w:r>
          </w:p>
        </w:tc>
      </w:tr>
      <w:tr w14:paraId="2AC922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6DAC19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6610A2AB">
            <w:pPr>
              <w:jc w:val="center"/>
              <w:rPr>
                <w:color w:val="000000" w:themeColor="text1"/>
                <w14:textFill>
                  <w14:solidFill>
                    <w14:schemeClr w14:val="tx1"/>
                  </w14:solidFill>
                </w14:textFill>
              </w:rPr>
            </w:pPr>
            <w:r>
              <w:rPr>
                <w:color w:val="000000" w:themeColor="text1"/>
                <w14:textFill>
                  <w14:solidFill>
                    <w14:schemeClr w14:val="tx1"/>
                  </w14:solidFill>
                </w14:textFill>
              </w:rPr>
              <w:t>0.005</w:t>
            </w:r>
          </w:p>
        </w:tc>
        <w:tc>
          <w:tcPr>
            <w:tcW w:w="680" w:type="pct"/>
            <w:vAlign w:val="center"/>
          </w:tcPr>
          <w:p w14:paraId="4C6E48A2">
            <w:pPr>
              <w:jc w:val="center"/>
              <w:rPr>
                <w:color w:val="000000" w:themeColor="text1"/>
                <w14:textFill>
                  <w14:solidFill>
                    <w14:schemeClr w14:val="tx1"/>
                  </w14:solidFill>
                </w14:textFill>
              </w:rPr>
            </w:pPr>
            <w:r>
              <w:rPr>
                <w:color w:val="000000" w:themeColor="text1"/>
                <w14:textFill>
                  <w14:solidFill>
                    <w14:schemeClr w14:val="tx1"/>
                  </w14:solidFill>
                </w14:textFill>
              </w:rPr>
              <w:t>0.005</w:t>
            </w:r>
          </w:p>
        </w:tc>
        <w:tc>
          <w:tcPr>
            <w:tcW w:w="681" w:type="pct"/>
            <w:vAlign w:val="center"/>
          </w:tcPr>
          <w:p w14:paraId="5C257BD9">
            <w:pPr>
              <w:jc w:val="center"/>
              <w:rPr>
                <w:color w:val="000000" w:themeColor="text1"/>
                <w14:textFill>
                  <w14:solidFill>
                    <w14:schemeClr w14:val="tx1"/>
                  </w14:solidFill>
                </w14:textFill>
              </w:rPr>
            </w:pPr>
            <w:r>
              <w:rPr>
                <w:color w:val="000000" w:themeColor="text1"/>
                <w14:textFill>
                  <w14:solidFill>
                    <w14:schemeClr w14:val="tx1"/>
                  </w14:solidFill>
                </w14:textFill>
              </w:rPr>
              <w:t>0.005</w:t>
            </w:r>
          </w:p>
        </w:tc>
        <w:tc>
          <w:tcPr>
            <w:tcW w:w="681" w:type="pct"/>
            <w:vAlign w:val="center"/>
          </w:tcPr>
          <w:p w14:paraId="4AEB6FD5">
            <w:pPr>
              <w:jc w:val="center"/>
              <w:rPr>
                <w:color w:val="000000" w:themeColor="text1"/>
                <w14:textFill>
                  <w14:solidFill>
                    <w14:schemeClr w14:val="tx1"/>
                  </w14:solidFill>
                </w14:textFill>
              </w:rPr>
            </w:pPr>
            <w:r>
              <w:rPr>
                <w:color w:val="000000" w:themeColor="text1"/>
                <w14:textFill>
                  <w14:solidFill>
                    <w14:schemeClr w14:val="tx1"/>
                  </w14:solidFill>
                </w14:textFill>
              </w:rPr>
              <w:t>0.005</w:t>
            </w:r>
          </w:p>
        </w:tc>
        <w:tc>
          <w:tcPr>
            <w:tcW w:w="681" w:type="pct"/>
            <w:vAlign w:val="center"/>
          </w:tcPr>
          <w:p w14:paraId="5525FF2C">
            <w:pPr>
              <w:jc w:val="center"/>
              <w:rPr>
                <w:color w:val="000000" w:themeColor="text1"/>
                <w14:textFill>
                  <w14:solidFill>
                    <w14:schemeClr w14:val="tx1"/>
                  </w14:solidFill>
                </w14:textFill>
              </w:rPr>
            </w:pPr>
            <w:r>
              <w:rPr>
                <w:color w:val="000000" w:themeColor="text1"/>
                <w14:textFill>
                  <w14:solidFill>
                    <w14:schemeClr w14:val="tx1"/>
                  </w14:solidFill>
                </w14:textFill>
              </w:rPr>
              <w:t>0.005</w:t>
            </w:r>
          </w:p>
        </w:tc>
        <w:tc>
          <w:tcPr>
            <w:tcW w:w="683" w:type="pct"/>
            <w:vAlign w:val="center"/>
          </w:tcPr>
          <w:p w14:paraId="5F53D6E0">
            <w:pPr>
              <w:jc w:val="center"/>
              <w:rPr>
                <w:color w:val="000000" w:themeColor="text1"/>
                <w14:textFill>
                  <w14:solidFill>
                    <w14:schemeClr w14:val="tx1"/>
                  </w14:solidFill>
                </w14:textFill>
              </w:rPr>
            </w:pPr>
            <w:r>
              <w:rPr>
                <w:color w:val="000000" w:themeColor="text1"/>
                <w14:textFill>
                  <w14:solidFill>
                    <w14:schemeClr w14:val="tx1"/>
                  </w14:solidFill>
                </w14:textFill>
              </w:rPr>
              <w:t>0.005</w:t>
            </w:r>
          </w:p>
        </w:tc>
      </w:tr>
      <w:tr w14:paraId="5F927D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51423B8">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23EDEB1C">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635C0119">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6EE692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30895FF">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695FF4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1E3FCFE2">
            <w:pPr>
              <w:jc w:val="center"/>
              <w:rPr>
                <w:b/>
                <w:color w:val="000000" w:themeColor="text1"/>
                <w14:textFill>
                  <w14:solidFill>
                    <w14:schemeClr w14:val="tx1"/>
                  </w14:solidFill>
                </w14:textFill>
              </w:rPr>
            </w:pPr>
            <w:r>
              <w:rPr>
                <w:b/>
                <w:bCs/>
                <w:color w:val="000000" w:themeColor="text1"/>
                <w:szCs w:val="21"/>
                <w14:textFill>
                  <w14:solidFill>
                    <w14:schemeClr w14:val="tx1"/>
                  </w14:solidFill>
                </w14:textFill>
              </w:rPr>
              <w:t>达标</w:t>
            </w:r>
          </w:p>
        </w:tc>
      </w:tr>
      <w:tr w14:paraId="394DE0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6E2782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铁</w:t>
            </w:r>
          </w:p>
        </w:tc>
        <w:tc>
          <w:tcPr>
            <w:tcW w:w="623" w:type="pct"/>
            <w:vAlign w:val="center"/>
          </w:tcPr>
          <w:p w14:paraId="7B17D86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0.03L</w:t>
            </w:r>
          </w:p>
        </w:tc>
        <w:tc>
          <w:tcPr>
            <w:tcW w:w="680" w:type="pct"/>
            <w:vAlign w:val="center"/>
          </w:tcPr>
          <w:p w14:paraId="2105B15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0.03L</w:t>
            </w:r>
          </w:p>
        </w:tc>
        <w:tc>
          <w:tcPr>
            <w:tcW w:w="681" w:type="pct"/>
            <w:vAlign w:val="center"/>
          </w:tcPr>
          <w:p w14:paraId="3D8CF0F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0.03L</w:t>
            </w:r>
          </w:p>
        </w:tc>
        <w:tc>
          <w:tcPr>
            <w:tcW w:w="681" w:type="pct"/>
            <w:vAlign w:val="center"/>
          </w:tcPr>
          <w:p w14:paraId="5E17E9E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0.03L</w:t>
            </w:r>
          </w:p>
        </w:tc>
        <w:tc>
          <w:tcPr>
            <w:tcW w:w="681" w:type="pct"/>
            <w:vAlign w:val="center"/>
          </w:tcPr>
          <w:p w14:paraId="2534492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0.03L</w:t>
            </w:r>
          </w:p>
        </w:tc>
        <w:tc>
          <w:tcPr>
            <w:tcW w:w="683" w:type="pct"/>
            <w:vAlign w:val="center"/>
          </w:tcPr>
          <w:p w14:paraId="5E55B6D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0.03L</w:t>
            </w:r>
          </w:p>
        </w:tc>
      </w:tr>
      <w:tr w14:paraId="2E6E17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CE210D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46D37D0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0.3</w:t>
            </w:r>
          </w:p>
        </w:tc>
        <w:tc>
          <w:tcPr>
            <w:tcW w:w="680" w:type="pct"/>
            <w:vAlign w:val="center"/>
          </w:tcPr>
          <w:p w14:paraId="6696499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0.3</w:t>
            </w:r>
          </w:p>
        </w:tc>
        <w:tc>
          <w:tcPr>
            <w:tcW w:w="681" w:type="pct"/>
            <w:vAlign w:val="center"/>
          </w:tcPr>
          <w:p w14:paraId="01E93E9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0.3</w:t>
            </w:r>
          </w:p>
        </w:tc>
        <w:tc>
          <w:tcPr>
            <w:tcW w:w="681" w:type="pct"/>
            <w:vAlign w:val="center"/>
          </w:tcPr>
          <w:p w14:paraId="1D2F324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0.3</w:t>
            </w:r>
          </w:p>
        </w:tc>
        <w:tc>
          <w:tcPr>
            <w:tcW w:w="681" w:type="pct"/>
            <w:vAlign w:val="center"/>
          </w:tcPr>
          <w:p w14:paraId="59C376A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0.3</w:t>
            </w:r>
          </w:p>
        </w:tc>
        <w:tc>
          <w:tcPr>
            <w:tcW w:w="683" w:type="pct"/>
            <w:vAlign w:val="center"/>
          </w:tcPr>
          <w:p w14:paraId="0D26E68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0.3</w:t>
            </w:r>
          </w:p>
        </w:tc>
      </w:tr>
      <w:tr w14:paraId="5257CE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C329C6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2311EA8A">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2091BC9B">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716453C">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39BEF5E2">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021B10A">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4B5DBA70">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2B95E5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F4EA8B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锰</w:t>
            </w:r>
          </w:p>
        </w:tc>
        <w:tc>
          <w:tcPr>
            <w:tcW w:w="623" w:type="pct"/>
            <w:vAlign w:val="center"/>
          </w:tcPr>
          <w:p w14:paraId="70048A2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0.05</w:t>
            </w:r>
          </w:p>
        </w:tc>
        <w:tc>
          <w:tcPr>
            <w:tcW w:w="680" w:type="pct"/>
            <w:vAlign w:val="center"/>
          </w:tcPr>
          <w:p w14:paraId="565F71EE">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0.05</w:t>
            </w:r>
          </w:p>
        </w:tc>
        <w:tc>
          <w:tcPr>
            <w:tcW w:w="681" w:type="pct"/>
            <w:vAlign w:val="center"/>
          </w:tcPr>
          <w:p w14:paraId="4EECFFFE">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0.02L</w:t>
            </w:r>
          </w:p>
        </w:tc>
        <w:tc>
          <w:tcPr>
            <w:tcW w:w="681" w:type="pct"/>
            <w:vAlign w:val="center"/>
          </w:tcPr>
          <w:p w14:paraId="325A421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0.02L</w:t>
            </w:r>
          </w:p>
        </w:tc>
        <w:tc>
          <w:tcPr>
            <w:tcW w:w="681" w:type="pct"/>
            <w:vAlign w:val="center"/>
          </w:tcPr>
          <w:p w14:paraId="375C563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0.02L</w:t>
            </w:r>
          </w:p>
        </w:tc>
        <w:tc>
          <w:tcPr>
            <w:tcW w:w="683" w:type="pct"/>
            <w:vAlign w:val="center"/>
          </w:tcPr>
          <w:p w14:paraId="76E3779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0.02L</w:t>
            </w:r>
          </w:p>
        </w:tc>
      </w:tr>
      <w:tr w14:paraId="6AAF2379">
        <w:tblPrEx>
          <w:tblCellMar>
            <w:top w:w="15" w:type="dxa"/>
            <w:left w:w="15" w:type="dxa"/>
            <w:bottom w:w="15" w:type="dxa"/>
            <w:right w:w="15" w:type="dxa"/>
          </w:tblCellMar>
        </w:tblPrEx>
        <w:trPr>
          <w:trHeight w:val="20" w:hRule="atLeast"/>
          <w:jc w:val="center"/>
        </w:trPr>
        <w:tc>
          <w:tcPr>
            <w:tcW w:w="971" w:type="pct"/>
            <w:vAlign w:val="center"/>
          </w:tcPr>
          <w:p w14:paraId="28EC107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69A89B7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0" w:type="pct"/>
            <w:vAlign w:val="center"/>
          </w:tcPr>
          <w:p w14:paraId="3C0AEB4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1" w:type="pct"/>
            <w:vAlign w:val="center"/>
          </w:tcPr>
          <w:p w14:paraId="3AFD1E8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1" w:type="pct"/>
            <w:vAlign w:val="center"/>
          </w:tcPr>
          <w:p w14:paraId="2E21760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1" w:type="pct"/>
            <w:vAlign w:val="center"/>
          </w:tcPr>
          <w:p w14:paraId="4E11AD3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c>
          <w:tcPr>
            <w:tcW w:w="683" w:type="pct"/>
            <w:vAlign w:val="center"/>
          </w:tcPr>
          <w:p w14:paraId="36DB7A0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0.10</w:t>
            </w:r>
          </w:p>
        </w:tc>
      </w:tr>
      <w:tr w14:paraId="11EF6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E95944D">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76B09839">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1ECECCAC">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481FB316">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411558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FC743AA">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72D21B1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0085AA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2A208A93">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溶解性总固体</w:t>
            </w:r>
          </w:p>
        </w:tc>
        <w:tc>
          <w:tcPr>
            <w:tcW w:w="623" w:type="pct"/>
            <w:vAlign w:val="center"/>
          </w:tcPr>
          <w:p w14:paraId="487F24B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321</w:t>
            </w:r>
          </w:p>
        </w:tc>
        <w:tc>
          <w:tcPr>
            <w:tcW w:w="680" w:type="pct"/>
            <w:vAlign w:val="center"/>
          </w:tcPr>
          <w:p w14:paraId="3BAB93F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313</w:t>
            </w:r>
          </w:p>
        </w:tc>
        <w:tc>
          <w:tcPr>
            <w:tcW w:w="681" w:type="pct"/>
            <w:vAlign w:val="center"/>
          </w:tcPr>
          <w:p w14:paraId="2AACAFC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293</w:t>
            </w:r>
          </w:p>
        </w:tc>
        <w:tc>
          <w:tcPr>
            <w:tcW w:w="681" w:type="pct"/>
            <w:vAlign w:val="center"/>
          </w:tcPr>
          <w:p w14:paraId="0EB21D7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288</w:t>
            </w:r>
          </w:p>
        </w:tc>
        <w:tc>
          <w:tcPr>
            <w:tcW w:w="681" w:type="pct"/>
            <w:vAlign w:val="center"/>
          </w:tcPr>
          <w:p w14:paraId="19030202">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441</w:t>
            </w:r>
          </w:p>
        </w:tc>
        <w:tc>
          <w:tcPr>
            <w:tcW w:w="683" w:type="pct"/>
            <w:vAlign w:val="center"/>
          </w:tcPr>
          <w:p w14:paraId="40E77E53">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425</w:t>
            </w:r>
          </w:p>
        </w:tc>
      </w:tr>
      <w:tr w14:paraId="3E8C86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6C6FECC">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22CC5FD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1000</w:t>
            </w:r>
          </w:p>
        </w:tc>
        <w:tc>
          <w:tcPr>
            <w:tcW w:w="680" w:type="pct"/>
            <w:vAlign w:val="center"/>
          </w:tcPr>
          <w:p w14:paraId="4AA9798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1000</w:t>
            </w:r>
          </w:p>
        </w:tc>
        <w:tc>
          <w:tcPr>
            <w:tcW w:w="681" w:type="pct"/>
            <w:vAlign w:val="center"/>
          </w:tcPr>
          <w:p w14:paraId="2E042313">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1000</w:t>
            </w:r>
          </w:p>
        </w:tc>
        <w:tc>
          <w:tcPr>
            <w:tcW w:w="681" w:type="pct"/>
            <w:vAlign w:val="center"/>
          </w:tcPr>
          <w:p w14:paraId="6D85998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1000</w:t>
            </w:r>
          </w:p>
        </w:tc>
        <w:tc>
          <w:tcPr>
            <w:tcW w:w="681" w:type="pct"/>
            <w:vAlign w:val="center"/>
          </w:tcPr>
          <w:p w14:paraId="4D200E1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1000</w:t>
            </w:r>
          </w:p>
        </w:tc>
        <w:tc>
          <w:tcPr>
            <w:tcW w:w="683" w:type="pct"/>
            <w:vAlign w:val="center"/>
          </w:tcPr>
          <w:p w14:paraId="687E9AD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1000</w:t>
            </w:r>
          </w:p>
        </w:tc>
      </w:tr>
      <w:tr w14:paraId="1F9888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7BBB018">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668AB213">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07CB4813">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8E0A9A2">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D3AFEF0">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67DE14C">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4B0D5AE6">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4C2671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7B50A5E">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耗氧量</w:t>
            </w:r>
          </w:p>
        </w:tc>
        <w:tc>
          <w:tcPr>
            <w:tcW w:w="623" w:type="pct"/>
            <w:vAlign w:val="center"/>
          </w:tcPr>
          <w:p w14:paraId="5F96421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1.52</w:t>
            </w:r>
          </w:p>
        </w:tc>
        <w:tc>
          <w:tcPr>
            <w:tcW w:w="680" w:type="pct"/>
            <w:vAlign w:val="center"/>
          </w:tcPr>
          <w:p w14:paraId="1A25A1C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1.48</w:t>
            </w:r>
          </w:p>
        </w:tc>
        <w:tc>
          <w:tcPr>
            <w:tcW w:w="681" w:type="pct"/>
            <w:vAlign w:val="center"/>
          </w:tcPr>
          <w:p w14:paraId="51CFD4F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1.60</w:t>
            </w:r>
          </w:p>
        </w:tc>
        <w:tc>
          <w:tcPr>
            <w:tcW w:w="681" w:type="pct"/>
            <w:vAlign w:val="center"/>
          </w:tcPr>
          <w:p w14:paraId="45DF5F9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1.55</w:t>
            </w:r>
          </w:p>
        </w:tc>
        <w:tc>
          <w:tcPr>
            <w:tcW w:w="681" w:type="pct"/>
            <w:vAlign w:val="center"/>
          </w:tcPr>
          <w:p w14:paraId="2175B08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0.88</w:t>
            </w:r>
          </w:p>
        </w:tc>
        <w:tc>
          <w:tcPr>
            <w:tcW w:w="683" w:type="pct"/>
            <w:vAlign w:val="center"/>
          </w:tcPr>
          <w:p w14:paraId="3CCA3DA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0.85</w:t>
            </w:r>
          </w:p>
        </w:tc>
      </w:tr>
      <w:tr w14:paraId="5057DD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B1DE78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4ACB7062">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0" w:type="pct"/>
            <w:vAlign w:val="center"/>
          </w:tcPr>
          <w:p w14:paraId="5B31F11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1" w:type="pct"/>
            <w:vAlign w:val="center"/>
          </w:tcPr>
          <w:p w14:paraId="52EA59E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1" w:type="pct"/>
            <w:vAlign w:val="center"/>
          </w:tcPr>
          <w:p w14:paraId="2019994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1" w:type="pct"/>
            <w:vAlign w:val="center"/>
          </w:tcPr>
          <w:p w14:paraId="51CE67C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3" w:type="pct"/>
            <w:vAlign w:val="center"/>
          </w:tcPr>
          <w:p w14:paraId="72E3C1D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r>
      <w:tr w14:paraId="4DF1AC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A3A06B1">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34C32F14">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316B13F0">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16943A4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EC4B3E8">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81F57C1">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428335E1">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15DDF8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BD7C73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硫酸盐</w:t>
            </w:r>
          </w:p>
        </w:tc>
        <w:tc>
          <w:tcPr>
            <w:tcW w:w="623" w:type="pct"/>
            <w:vAlign w:val="center"/>
          </w:tcPr>
          <w:p w14:paraId="3625A995">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28</w:t>
            </w:r>
          </w:p>
        </w:tc>
        <w:tc>
          <w:tcPr>
            <w:tcW w:w="680" w:type="pct"/>
            <w:vAlign w:val="center"/>
          </w:tcPr>
          <w:p w14:paraId="1A39858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w:t>
            </w:r>
          </w:p>
        </w:tc>
        <w:tc>
          <w:tcPr>
            <w:tcW w:w="681" w:type="pct"/>
            <w:vAlign w:val="center"/>
          </w:tcPr>
          <w:p w14:paraId="7323BDA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16</w:t>
            </w:r>
          </w:p>
        </w:tc>
        <w:tc>
          <w:tcPr>
            <w:tcW w:w="681" w:type="pct"/>
            <w:vAlign w:val="center"/>
          </w:tcPr>
          <w:p w14:paraId="4B2531A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12</w:t>
            </w:r>
          </w:p>
        </w:tc>
        <w:tc>
          <w:tcPr>
            <w:tcW w:w="681" w:type="pct"/>
            <w:vAlign w:val="center"/>
          </w:tcPr>
          <w:p w14:paraId="1B304C2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24</w:t>
            </w:r>
          </w:p>
        </w:tc>
        <w:tc>
          <w:tcPr>
            <w:tcW w:w="683" w:type="pct"/>
            <w:vAlign w:val="center"/>
          </w:tcPr>
          <w:p w14:paraId="77AF4FD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22</w:t>
            </w:r>
          </w:p>
        </w:tc>
      </w:tr>
      <w:tr w14:paraId="3AE340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43B349C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3E8B1607">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c>
          <w:tcPr>
            <w:tcW w:w="680" w:type="pct"/>
            <w:vAlign w:val="center"/>
          </w:tcPr>
          <w:p w14:paraId="6025AC7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c>
          <w:tcPr>
            <w:tcW w:w="681" w:type="pct"/>
            <w:vAlign w:val="center"/>
          </w:tcPr>
          <w:p w14:paraId="3978D73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c>
          <w:tcPr>
            <w:tcW w:w="681" w:type="pct"/>
            <w:vAlign w:val="center"/>
          </w:tcPr>
          <w:p w14:paraId="043873D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c>
          <w:tcPr>
            <w:tcW w:w="681" w:type="pct"/>
            <w:vAlign w:val="center"/>
          </w:tcPr>
          <w:p w14:paraId="11921BD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c>
          <w:tcPr>
            <w:tcW w:w="683" w:type="pct"/>
            <w:vAlign w:val="center"/>
          </w:tcPr>
          <w:p w14:paraId="5CCA291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r>
      <w:tr w14:paraId="7604C5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AA29C4D">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7C344FB2">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649C7C1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1939A4A">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A4649B9">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4EB1249">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0B567618">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35E245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942784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氯化物</w:t>
            </w:r>
          </w:p>
        </w:tc>
        <w:tc>
          <w:tcPr>
            <w:tcW w:w="623" w:type="pct"/>
            <w:vAlign w:val="center"/>
          </w:tcPr>
          <w:p w14:paraId="6B3F03E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23</w:t>
            </w:r>
          </w:p>
        </w:tc>
        <w:tc>
          <w:tcPr>
            <w:tcW w:w="680" w:type="pct"/>
            <w:vAlign w:val="center"/>
          </w:tcPr>
          <w:p w14:paraId="319F63F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26</w:t>
            </w:r>
          </w:p>
        </w:tc>
        <w:tc>
          <w:tcPr>
            <w:tcW w:w="681" w:type="pct"/>
            <w:vAlign w:val="center"/>
          </w:tcPr>
          <w:p w14:paraId="3F319A5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10L</w:t>
            </w:r>
          </w:p>
        </w:tc>
        <w:tc>
          <w:tcPr>
            <w:tcW w:w="681" w:type="pct"/>
            <w:vAlign w:val="center"/>
          </w:tcPr>
          <w:p w14:paraId="7BD0ECF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10L</w:t>
            </w:r>
          </w:p>
        </w:tc>
        <w:tc>
          <w:tcPr>
            <w:tcW w:w="681" w:type="pct"/>
            <w:vAlign w:val="center"/>
          </w:tcPr>
          <w:p w14:paraId="6CAFAE22">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10L</w:t>
            </w:r>
          </w:p>
        </w:tc>
        <w:tc>
          <w:tcPr>
            <w:tcW w:w="683" w:type="pct"/>
            <w:vAlign w:val="center"/>
          </w:tcPr>
          <w:p w14:paraId="12346E2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10L</w:t>
            </w:r>
          </w:p>
        </w:tc>
      </w:tr>
      <w:tr w14:paraId="623406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EAABD0F">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4E97568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c>
          <w:tcPr>
            <w:tcW w:w="680" w:type="pct"/>
            <w:vAlign w:val="center"/>
          </w:tcPr>
          <w:p w14:paraId="442A707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250</w:t>
            </w:r>
          </w:p>
        </w:tc>
        <w:tc>
          <w:tcPr>
            <w:tcW w:w="681" w:type="pct"/>
            <w:vAlign w:val="center"/>
          </w:tcPr>
          <w:p w14:paraId="0928CB0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250</w:t>
            </w:r>
          </w:p>
        </w:tc>
        <w:tc>
          <w:tcPr>
            <w:tcW w:w="681" w:type="pct"/>
            <w:vAlign w:val="center"/>
          </w:tcPr>
          <w:p w14:paraId="3384A6A6">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250</w:t>
            </w:r>
          </w:p>
        </w:tc>
        <w:tc>
          <w:tcPr>
            <w:tcW w:w="681" w:type="pct"/>
            <w:vAlign w:val="center"/>
          </w:tcPr>
          <w:p w14:paraId="4BC7C0FC">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250</w:t>
            </w:r>
          </w:p>
        </w:tc>
        <w:tc>
          <w:tcPr>
            <w:tcW w:w="683" w:type="pct"/>
            <w:vAlign w:val="center"/>
          </w:tcPr>
          <w:p w14:paraId="1F6640C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250</w:t>
            </w:r>
          </w:p>
        </w:tc>
      </w:tr>
      <w:tr w14:paraId="465F1E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3433FD56">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31DA7BDD">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28DD0571">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04DD16D">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3E5258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2C12F7F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7EBF0EA6">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19694D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648058A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总大肠菌群（MPN/100mL）</w:t>
            </w:r>
          </w:p>
        </w:tc>
        <w:tc>
          <w:tcPr>
            <w:tcW w:w="623" w:type="pct"/>
            <w:vAlign w:val="center"/>
          </w:tcPr>
          <w:p w14:paraId="574E138C">
            <w:pPr>
              <w:ind w:left="103" w:hanging="102" w:hangingChars="49"/>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未检出</w:t>
            </w:r>
          </w:p>
        </w:tc>
        <w:tc>
          <w:tcPr>
            <w:tcW w:w="680" w:type="pct"/>
            <w:vAlign w:val="center"/>
          </w:tcPr>
          <w:p w14:paraId="71AB8494">
            <w:pPr>
              <w:jc w:val="center"/>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未检出</w:t>
            </w:r>
          </w:p>
        </w:tc>
        <w:tc>
          <w:tcPr>
            <w:tcW w:w="681" w:type="pct"/>
            <w:vAlign w:val="center"/>
          </w:tcPr>
          <w:p w14:paraId="7F26BE19">
            <w:pPr>
              <w:jc w:val="center"/>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未检出</w:t>
            </w:r>
          </w:p>
        </w:tc>
        <w:tc>
          <w:tcPr>
            <w:tcW w:w="681" w:type="pct"/>
            <w:vAlign w:val="center"/>
          </w:tcPr>
          <w:p w14:paraId="375B067A">
            <w:pPr>
              <w:jc w:val="center"/>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未检出</w:t>
            </w:r>
          </w:p>
        </w:tc>
        <w:tc>
          <w:tcPr>
            <w:tcW w:w="681" w:type="pct"/>
            <w:vAlign w:val="center"/>
          </w:tcPr>
          <w:p w14:paraId="661F4360">
            <w:pPr>
              <w:jc w:val="center"/>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未检出</w:t>
            </w:r>
          </w:p>
        </w:tc>
        <w:tc>
          <w:tcPr>
            <w:tcW w:w="683" w:type="pct"/>
            <w:vAlign w:val="center"/>
          </w:tcPr>
          <w:p w14:paraId="59A2C0CA">
            <w:pPr>
              <w:jc w:val="center"/>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未检出</w:t>
            </w:r>
          </w:p>
        </w:tc>
      </w:tr>
      <w:tr w14:paraId="6E798E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5A54F30D">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6F1CA3D9">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0" w:type="pct"/>
            <w:vAlign w:val="center"/>
          </w:tcPr>
          <w:p w14:paraId="1089E59E">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1" w:type="pct"/>
            <w:vAlign w:val="center"/>
          </w:tcPr>
          <w:p w14:paraId="3AEBA31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1" w:type="pct"/>
            <w:vAlign w:val="center"/>
          </w:tcPr>
          <w:p w14:paraId="7412862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1" w:type="pct"/>
            <w:vAlign w:val="center"/>
          </w:tcPr>
          <w:p w14:paraId="25AEC67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c>
          <w:tcPr>
            <w:tcW w:w="683" w:type="pct"/>
            <w:vAlign w:val="center"/>
          </w:tcPr>
          <w:p w14:paraId="30F52E0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3.0</w:t>
            </w:r>
          </w:p>
        </w:tc>
      </w:tr>
      <w:tr w14:paraId="465172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E6B795D">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达标情况</w:t>
            </w:r>
          </w:p>
        </w:tc>
        <w:tc>
          <w:tcPr>
            <w:tcW w:w="623" w:type="pct"/>
            <w:vAlign w:val="center"/>
          </w:tcPr>
          <w:p w14:paraId="78BDF4D0">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54F97343">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13579E8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6B7C782A">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068EC2D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4BF3A5E3">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46E892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7C1F8428">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细菌总数（CFU/mL）</w:t>
            </w:r>
          </w:p>
        </w:tc>
        <w:tc>
          <w:tcPr>
            <w:tcW w:w="623" w:type="pct"/>
            <w:vAlign w:val="center"/>
          </w:tcPr>
          <w:p w14:paraId="517E756B">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60</w:t>
            </w:r>
          </w:p>
        </w:tc>
        <w:tc>
          <w:tcPr>
            <w:tcW w:w="680" w:type="pct"/>
            <w:vAlign w:val="center"/>
          </w:tcPr>
          <w:p w14:paraId="7E867C0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50</w:t>
            </w:r>
          </w:p>
        </w:tc>
        <w:tc>
          <w:tcPr>
            <w:tcW w:w="681" w:type="pct"/>
            <w:vAlign w:val="center"/>
          </w:tcPr>
          <w:p w14:paraId="5C07F8B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90</w:t>
            </w:r>
          </w:p>
        </w:tc>
        <w:tc>
          <w:tcPr>
            <w:tcW w:w="681" w:type="pct"/>
            <w:vAlign w:val="center"/>
          </w:tcPr>
          <w:p w14:paraId="4D13913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70</w:t>
            </w:r>
          </w:p>
        </w:tc>
        <w:tc>
          <w:tcPr>
            <w:tcW w:w="681" w:type="pct"/>
            <w:vAlign w:val="center"/>
          </w:tcPr>
          <w:p w14:paraId="138C2C8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80</w:t>
            </w:r>
          </w:p>
        </w:tc>
        <w:tc>
          <w:tcPr>
            <w:tcW w:w="683" w:type="pct"/>
            <w:vAlign w:val="center"/>
          </w:tcPr>
          <w:p w14:paraId="1F2E900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70</w:t>
            </w:r>
          </w:p>
        </w:tc>
      </w:tr>
      <w:tr w14:paraId="54A015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0B12175A">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w:t>
            </w:r>
          </w:p>
        </w:tc>
        <w:tc>
          <w:tcPr>
            <w:tcW w:w="623" w:type="pct"/>
            <w:vAlign w:val="center"/>
          </w:tcPr>
          <w:p w14:paraId="5BBD8A34">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w:t>
            </w:r>
          </w:p>
        </w:tc>
        <w:tc>
          <w:tcPr>
            <w:tcW w:w="680" w:type="pct"/>
            <w:vAlign w:val="center"/>
          </w:tcPr>
          <w:p w14:paraId="6474450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w:t>
            </w:r>
          </w:p>
        </w:tc>
        <w:tc>
          <w:tcPr>
            <w:tcW w:w="681" w:type="pct"/>
            <w:vAlign w:val="center"/>
          </w:tcPr>
          <w:p w14:paraId="7C140AF2">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w:t>
            </w:r>
          </w:p>
        </w:tc>
        <w:tc>
          <w:tcPr>
            <w:tcW w:w="681" w:type="pct"/>
            <w:vAlign w:val="center"/>
          </w:tcPr>
          <w:p w14:paraId="26403FA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w:t>
            </w:r>
          </w:p>
        </w:tc>
        <w:tc>
          <w:tcPr>
            <w:tcW w:w="681" w:type="pct"/>
            <w:vAlign w:val="center"/>
          </w:tcPr>
          <w:p w14:paraId="2DFC86A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w:t>
            </w:r>
          </w:p>
        </w:tc>
        <w:tc>
          <w:tcPr>
            <w:tcW w:w="683" w:type="pct"/>
            <w:vAlign w:val="center"/>
          </w:tcPr>
          <w:p w14:paraId="532982E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100</w:t>
            </w:r>
          </w:p>
        </w:tc>
      </w:tr>
      <w:tr w14:paraId="2A7F23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15" w:type="dxa"/>
            <w:left w:w="15" w:type="dxa"/>
            <w:bottom w:w="15" w:type="dxa"/>
            <w:right w:w="15" w:type="dxa"/>
          </w:tblCellMar>
        </w:tblPrEx>
        <w:trPr>
          <w:trHeight w:val="20" w:hRule="atLeast"/>
          <w:jc w:val="center"/>
        </w:trPr>
        <w:tc>
          <w:tcPr>
            <w:tcW w:w="971" w:type="pct"/>
            <w:vAlign w:val="center"/>
          </w:tcPr>
          <w:p w14:paraId="190415D1">
            <w:pPr>
              <w:ind w:left="103" w:hanging="102" w:hangingChars="49"/>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达标情况</w:t>
            </w:r>
          </w:p>
        </w:tc>
        <w:tc>
          <w:tcPr>
            <w:tcW w:w="623" w:type="pct"/>
            <w:vAlign w:val="center"/>
          </w:tcPr>
          <w:p w14:paraId="39A3767F">
            <w:pPr>
              <w:ind w:left="103" w:hanging="102" w:hangingChars="49"/>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0" w:type="pct"/>
            <w:vAlign w:val="center"/>
          </w:tcPr>
          <w:p w14:paraId="2D95791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14D725B8">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79BA1B92">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1" w:type="pct"/>
            <w:vAlign w:val="center"/>
          </w:tcPr>
          <w:p w14:paraId="5BFA7F90">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c>
          <w:tcPr>
            <w:tcW w:w="683" w:type="pct"/>
            <w:vAlign w:val="center"/>
          </w:tcPr>
          <w:p w14:paraId="53A9A7C6">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bl>
    <w:p w14:paraId="0CC1AF9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根据上表可知，本项目区周边地下水pH、溶解性总固体、耗氧量、氨氮、挥发酚、氯化物、硫酸盐、氟化物、菌落总数、总大肠菌群、铁、锰、铅，共13项指标均满足《地下水质量标准》（GB/T14848-93）</w:t>
      </w:r>
      <w:r>
        <w:rPr>
          <w:rFonts w:hint="eastAsia" w:ascii="宋体" w:hAnsi="宋体" w:cs="宋体"/>
          <w:color w:val="000000" w:themeColor="text1"/>
          <w:sz w:val="24"/>
          <w14:textFill>
            <w14:solidFill>
              <w14:schemeClr w14:val="tx1"/>
            </w14:solidFill>
          </w14:textFill>
        </w:rPr>
        <w:t>Ⅲ</w:t>
      </w:r>
      <w:r>
        <w:rPr>
          <w:color w:val="000000" w:themeColor="text1"/>
          <w:sz w:val="24"/>
          <w14:textFill>
            <w14:solidFill>
              <w14:schemeClr w14:val="tx1"/>
            </w14:solidFill>
          </w14:textFill>
        </w:rPr>
        <w:t>类标准。</w:t>
      </w:r>
    </w:p>
    <w:p w14:paraId="1A8F15F1">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4.5.3声环境质量现状</w:t>
      </w:r>
    </w:p>
    <w:p w14:paraId="577ABB54">
      <w:pPr>
        <w:pStyle w:val="106"/>
        <w:adjustRightInd w:val="0"/>
        <w:snapToGrid w:val="0"/>
        <w:spacing w:line="360" w:lineRule="auto"/>
        <w:ind w:firstLine="480" w:firstLineChars="200"/>
        <w:rPr>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本项目为掌握区域声环境质量现状，在项目场界</w:t>
      </w:r>
      <w:r>
        <w:rPr>
          <w:color w:val="000000" w:themeColor="text1"/>
          <w:sz w:val="24"/>
          <w14:textFill>
            <w14:solidFill>
              <w14:schemeClr w14:val="tx1"/>
            </w14:solidFill>
          </w14:textFill>
        </w:rPr>
        <w:t>北边界 1#、西边界 2#、南边界3#、东边界 4#、排鲁村5#，共5 个检测点位。</w:t>
      </w:r>
    </w:p>
    <w:p w14:paraId="44E1D955">
      <w:pPr>
        <w:pStyle w:val="106"/>
        <w:adjustRightInd w:val="0"/>
        <w:snapToGrid w:val="0"/>
        <w:spacing w:line="360" w:lineRule="auto"/>
        <w:ind w:firstLine="480" w:firstLineChars="200"/>
        <w:rPr>
          <w:color w:val="000000" w:themeColor="text1"/>
          <w14:textFill>
            <w14:solidFill>
              <w14:schemeClr w14:val="tx1"/>
            </w14:solidFill>
          </w14:textFill>
        </w:rPr>
      </w:pPr>
      <w:r>
        <w:rPr>
          <w:bCs/>
          <w:color w:val="000000" w:themeColor="text1"/>
          <w:sz w:val="24"/>
          <w:szCs w:val="24"/>
          <w14:textFill>
            <w14:solidFill>
              <w14:schemeClr w14:val="tx1"/>
            </w14:solidFill>
          </w14:textFill>
        </w:rPr>
        <w:t>监测时间为2019年11月14日~15日，</w:t>
      </w:r>
      <w:r>
        <w:rPr>
          <w:color w:val="000000" w:themeColor="text1"/>
          <w:sz w:val="24"/>
          <w:szCs w:val="24"/>
          <w14:textFill>
            <w14:solidFill>
              <w14:schemeClr w14:val="tx1"/>
            </w14:solidFill>
          </w14:textFill>
        </w:rPr>
        <w:t>连续监测两天，分昼间、夜间2时段监测。</w:t>
      </w:r>
      <w:r>
        <w:rPr>
          <w:bCs/>
          <w:color w:val="000000" w:themeColor="text1"/>
          <w:sz w:val="24"/>
          <w:szCs w:val="24"/>
          <w14:textFill>
            <w14:solidFill>
              <w14:schemeClr w14:val="tx1"/>
            </w14:solidFill>
          </w14:textFill>
        </w:rPr>
        <w:t>监测结果如表4.2-6。</w:t>
      </w:r>
    </w:p>
    <w:p w14:paraId="6C04C479">
      <w:pPr>
        <w:pStyle w:val="63"/>
        <w:spacing w:beforeLines="0" w:afterLines="0"/>
        <w:ind w:right="0"/>
        <w:rPr>
          <w:color w:val="000000" w:themeColor="text1"/>
          <w14:textFill>
            <w14:solidFill>
              <w14:schemeClr w14:val="tx1"/>
            </w14:solidFill>
          </w14:textFill>
        </w:rPr>
      </w:pPr>
      <w:r>
        <w:rPr>
          <w:color w:val="000000" w:themeColor="text1"/>
          <w14:textFill>
            <w14:solidFill>
              <w14:schemeClr w14:val="tx1"/>
            </w14:solidFill>
          </w14:textFill>
        </w:rPr>
        <w:t>表4.2-6  声环境质量监测结果分析表  单位：dB(A)</w:t>
      </w:r>
    </w:p>
    <w:tbl>
      <w:tblPr>
        <w:tblStyle w:val="280"/>
        <w:tblW w:w="53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9"/>
        <w:gridCol w:w="1510"/>
        <w:gridCol w:w="2163"/>
        <w:gridCol w:w="906"/>
        <w:gridCol w:w="1450"/>
        <w:gridCol w:w="646"/>
        <w:gridCol w:w="1211"/>
      </w:tblGrid>
      <w:tr w14:paraId="64C1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Align w:val="center"/>
          </w:tcPr>
          <w:p w14:paraId="60C4DFE7">
            <w:pPr>
              <w:pStyle w:val="281"/>
              <w:jc w:val="center"/>
              <w:rPr>
                <w:rFonts w:ascii="Times New Roman" w:hAnsi="Times New Roman" w:eastAsia="宋体" w:cs="Times New Roman"/>
                <w:b/>
                <w:bCs/>
                <w:color w:val="000000" w:themeColor="text1"/>
                <w:spacing w:val="-6"/>
                <w:sz w:val="21"/>
                <w:szCs w:val="21"/>
                <w14:textFill>
                  <w14:solidFill>
                    <w14:schemeClr w14:val="tx1"/>
                  </w14:solidFill>
                </w14:textFill>
              </w:rPr>
            </w:pPr>
            <w:r>
              <w:rPr>
                <w:rFonts w:ascii="Times New Roman" w:hAnsi="Times New Roman" w:eastAsia="宋体" w:cs="Times New Roman"/>
                <w:b/>
                <w:bCs/>
                <w:color w:val="000000" w:themeColor="text1"/>
                <w:spacing w:val="-9"/>
                <w:sz w:val="21"/>
                <w:szCs w:val="21"/>
                <w14:textFill>
                  <w14:solidFill>
                    <w14:schemeClr w14:val="tx1"/>
                  </w14:solidFill>
                </w14:textFill>
              </w:rPr>
              <w:t>检测日期</w:t>
            </w:r>
          </w:p>
        </w:tc>
        <w:tc>
          <w:tcPr>
            <w:tcW w:w="851" w:type="pct"/>
            <w:vAlign w:val="center"/>
          </w:tcPr>
          <w:p w14:paraId="738AF52D">
            <w:pPr>
              <w:pStyle w:val="281"/>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pacing w:val="-9"/>
                <w:sz w:val="21"/>
                <w:szCs w:val="21"/>
                <w14:textFill>
                  <w14:solidFill>
                    <w14:schemeClr w14:val="tx1"/>
                  </w14:solidFill>
                </w14:textFill>
              </w:rPr>
              <w:t>检测点位</w:t>
            </w:r>
          </w:p>
        </w:tc>
        <w:tc>
          <w:tcPr>
            <w:tcW w:w="1219" w:type="pct"/>
            <w:vAlign w:val="center"/>
          </w:tcPr>
          <w:p w14:paraId="2355E0DB">
            <w:pPr>
              <w:pStyle w:val="281"/>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pacing w:val="-6"/>
                <w:sz w:val="21"/>
                <w:szCs w:val="21"/>
                <w14:textFill>
                  <w14:solidFill>
                    <w14:schemeClr w14:val="tx1"/>
                  </w14:solidFill>
                </w14:textFill>
              </w:rPr>
              <w:t>时间</w:t>
            </w:r>
          </w:p>
        </w:tc>
        <w:tc>
          <w:tcPr>
            <w:tcW w:w="0" w:type="auto"/>
            <w:vAlign w:val="center"/>
          </w:tcPr>
          <w:p w14:paraId="5FFF79B4">
            <w:pPr>
              <w:pStyle w:val="281"/>
              <w:ind w:left="11"/>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b/>
                <w:bCs/>
                <w:color w:val="000000" w:themeColor="text1"/>
                <w:spacing w:val="-8"/>
                <w:sz w:val="21"/>
                <w:szCs w:val="21"/>
                <w14:textFill>
                  <w14:solidFill>
                    <w14:schemeClr w14:val="tx1"/>
                  </w14:solidFill>
                </w14:textFill>
              </w:rPr>
              <w:t>噪声值</w:t>
            </w:r>
          </w:p>
        </w:tc>
        <w:tc>
          <w:tcPr>
            <w:tcW w:w="0" w:type="auto"/>
            <w:vAlign w:val="center"/>
          </w:tcPr>
          <w:p w14:paraId="61AC2E6B">
            <w:pPr>
              <w:pStyle w:val="281"/>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pacing w:val="-8"/>
                <w:sz w:val="21"/>
                <w:szCs w:val="21"/>
                <w14:textFill>
                  <w14:solidFill>
                    <w14:schemeClr w14:val="tx1"/>
                  </w14:solidFill>
                </w14:textFill>
              </w:rPr>
              <w:t>主要声源</w:t>
            </w:r>
          </w:p>
        </w:tc>
        <w:tc>
          <w:tcPr>
            <w:tcW w:w="0" w:type="auto"/>
            <w:vAlign w:val="center"/>
          </w:tcPr>
          <w:p w14:paraId="59A58B65">
            <w:pPr>
              <w:autoSpaceDN w:val="0"/>
              <w:jc w:val="center"/>
              <w:textAlignment w:val="center"/>
              <w:rPr>
                <w:rFonts w:ascii="Times New Roman" w:hAnsi="Times New Roman" w:eastAsia="宋体" w:cs="Times New Roman"/>
                <w:b/>
                <w:bCs/>
                <w:color w:val="000000" w:themeColor="text1"/>
                <w:szCs w:val="21"/>
                <w:lang w:eastAsia="en-US"/>
                <w14:textFill>
                  <w14:solidFill>
                    <w14:schemeClr w14:val="tx1"/>
                  </w14:solidFill>
                </w14:textFill>
              </w:rPr>
            </w:pPr>
            <w:r>
              <w:rPr>
                <w:rFonts w:ascii="Times New Roman" w:hAnsi="Times New Roman" w:eastAsia="宋体" w:cs="Times New Roman"/>
                <w:b/>
                <w:bCs/>
                <w:color w:val="000000" w:themeColor="text1"/>
                <w:szCs w:val="21"/>
                <w:lang w:eastAsia="en-US"/>
                <w14:textFill>
                  <w14:solidFill>
                    <w14:schemeClr w14:val="tx1"/>
                  </w14:solidFill>
                </w14:textFill>
              </w:rPr>
              <w:t>标准</w:t>
            </w:r>
          </w:p>
        </w:tc>
        <w:tc>
          <w:tcPr>
            <w:tcW w:w="682" w:type="pct"/>
            <w:vAlign w:val="center"/>
          </w:tcPr>
          <w:p w14:paraId="0AD6CF36">
            <w:pPr>
              <w:autoSpaceDN w:val="0"/>
              <w:jc w:val="center"/>
              <w:textAlignment w:val="center"/>
              <w:rPr>
                <w:rFonts w:ascii="Times New Roman" w:hAnsi="Times New Roman" w:eastAsia="宋体" w:cs="Times New Roman"/>
                <w:b/>
                <w:bCs/>
                <w:color w:val="000000" w:themeColor="text1"/>
                <w:szCs w:val="21"/>
                <w:lang w:eastAsia="en-US"/>
                <w14:textFill>
                  <w14:solidFill>
                    <w14:schemeClr w14:val="tx1"/>
                  </w14:solidFill>
                </w14:textFill>
              </w:rPr>
            </w:pPr>
            <w:r>
              <w:rPr>
                <w:rFonts w:ascii="Times New Roman" w:hAnsi="Times New Roman" w:eastAsia="宋体" w:cs="Times New Roman"/>
                <w:b/>
                <w:bCs/>
                <w:color w:val="000000" w:themeColor="text1"/>
                <w:szCs w:val="21"/>
                <w:lang w:eastAsia="en-US"/>
                <w14:textFill>
                  <w14:solidFill>
                    <w14:schemeClr w14:val="tx1"/>
                  </w14:solidFill>
                </w14:textFill>
              </w:rPr>
              <w:t>达标情况</w:t>
            </w:r>
          </w:p>
        </w:tc>
      </w:tr>
      <w:tr w14:paraId="38AA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restart"/>
            <w:vAlign w:val="center"/>
          </w:tcPr>
          <w:p w14:paraId="7DAAFCA4">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r>
              <w:rPr>
                <w:rFonts w:ascii="Times New Roman" w:hAnsi="Times New Roman" w:eastAsia="宋体" w:cs="Times New Roman"/>
                <w:b/>
                <w:color w:val="000000" w:themeColor="text1"/>
                <w:spacing w:val="-5"/>
                <w:sz w:val="21"/>
                <w:szCs w:val="21"/>
                <w14:textFill>
                  <w14:solidFill>
                    <w14:schemeClr w14:val="tx1"/>
                  </w14:solidFill>
                </w14:textFill>
              </w:rPr>
              <w:t>20191114</w:t>
            </w:r>
          </w:p>
        </w:tc>
        <w:tc>
          <w:tcPr>
            <w:tcW w:w="851" w:type="pct"/>
            <w:vMerge w:val="restart"/>
            <w:vAlign w:val="center"/>
          </w:tcPr>
          <w:p w14:paraId="3BBF0E8D">
            <w:pPr>
              <w:pStyle w:val="281"/>
              <w:spacing w:before="171"/>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厂界东外</w:t>
            </w:r>
            <w:r>
              <w:rPr>
                <w:rFonts w:ascii="Times New Roman" w:hAnsi="Times New Roman" w:eastAsia="宋体" w:cs="Times New Roman"/>
                <w:color w:val="000000" w:themeColor="text1"/>
                <w:sz w:val="21"/>
                <w:szCs w:val="21"/>
                <w:lang w:eastAsia="zh-CN"/>
                <w14:textFill>
                  <w14:solidFill>
                    <w14:schemeClr w14:val="tx1"/>
                  </w14:solidFill>
                </w14:textFill>
              </w:rPr>
              <w:t>1m处</w:t>
            </w:r>
          </w:p>
        </w:tc>
        <w:tc>
          <w:tcPr>
            <w:tcW w:w="1219" w:type="pct"/>
            <w:vAlign w:val="center"/>
          </w:tcPr>
          <w:p w14:paraId="04A2DE44">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46CCF6C1">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58</w:t>
            </w:r>
          </w:p>
        </w:tc>
        <w:tc>
          <w:tcPr>
            <w:tcW w:w="0" w:type="auto"/>
            <w:vAlign w:val="center"/>
          </w:tcPr>
          <w:p w14:paraId="11596282">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55C2C3C2">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35DCFBF5">
            <w:pPr>
              <w:autoSpaceDN w:val="0"/>
              <w:jc w:val="center"/>
              <w:textAlignment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1666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478D0B73">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3BF6305C">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3C6690FF">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30B1A36B">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49</w:t>
            </w:r>
          </w:p>
        </w:tc>
        <w:tc>
          <w:tcPr>
            <w:tcW w:w="0" w:type="auto"/>
            <w:vAlign w:val="center"/>
          </w:tcPr>
          <w:p w14:paraId="62CC5110">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74CE3516">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01551C06">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0C9E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0F40D1FB">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15F03600">
            <w:pPr>
              <w:pStyle w:val="281"/>
              <w:spacing w:before="17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厂界南</w:t>
            </w:r>
            <w:r>
              <w:rPr>
                <w:rFonts w:ascii="Times New Roman" w:hAnsi="Times New Roman" w:eastAsia="宋体" w:cs="Times New Roman"/>
                <w:color w:val="000000" w:themeColor="text1"/>
                <w:sz w:val="21"/>
                <w:szCs w:val="21"/>
                <w:lang w:eastAsia="zh-CN"/>
                <w14:textFill>
                  <w14:solidFill>
                    <w14:schemeClr w14:val="tx1"/>
                  </w14:solidFill>
                </w14:textFill>
              </w:rPr>
              <w:t>外1m处</w:t>
            </w:r>
          </w:p>
        </w:tc>
        <w:tc>
          <w:tcPr>
            <w:tcW w:w="1219" w:type="pct"/>
            <w:vAlign w:val="center"/>
          </w:tcPr>
          <w:p w14:paraId="1D9E922D">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345FFE93">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58</w:t>
            </w:r>
          </w:p>
        </w:tc>
        <w:tc>
          <w:tcPr>
            <w:tcW w:w="0" w:type="auto"/>
            <w:vAlign w:val="center"/>
          </w:tcPr>
          <w:p w14:paraId="0E5293D7">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15258B0F">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06FCD273">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6926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33D71382">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758BF236">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032002EC">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0B5105EA">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46</w:t>
            </w:r>
          </w:p>
        </w:tc>
        <w:tc>
          <w:tcPr>
            <w:tcW w:w="0" w:type="auto"/>
            <w:vAlign w:val="center"/>
          </w:tcPr>
          <w:p w14:paraId="2731619C">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5170E568">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423861BB">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08B9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43BE8707">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1EF7C7B2">
            <w:pPr>
              <w:pStyle w:val="281"/>
              <w:spacing w:before="171"/>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厂界西外</w:t>
            </w:r>
            <w:r>
              <w:rPr>
                <w:rFonts w:ascii="Times New Roman" w:hAnsi="Times New Roman" w:eastAsia="宋体" w:cs="Times New Roman"/>
                <w:color w:val="000000" w:themeColor="text1"/>
                <w:sz w:val="21"/>
                <w:szCs w:val="21"/>
                <w:lang w:eastAsia="zh-CN"/>
                <w14:textFill>
                  <w14:solidFill>
                    <w14:schemeClr w14:val="tx1"/>
                  </w14:solidFill>
                </w14:textFill>
              </w:rPr>
              <w:t>1m处</w:t>
            </w:r>
          </w:p>
        </w:tc>
        <w:tc>
          <w:tcPr>
            <w:tcW w:w="1219" w:type="pct"/>
            <w:vAlign w:val="center"/>
          </w:tcPr>
          <w:p w14:paraId="68DA5E4C">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5A0DA849">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56</w:t>
            </w:r>
          </w:p>
        </w:tc>
        <w:tc>
          <w:tcPr>
            <w:tcW w:w="0" w:type="auto"/>
            <w:vAlign w:val="center"/>
          </w:tcPr>
          <w:p w14:paraId="6671ED52">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414F4B60">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7AAA9107">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780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615FC8F8">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1A33CC22">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45D19A4A">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7423F718">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47</w:t>
            </w:r>
          </w:p>
        </w:tc>
        <w:tc>
          <w:tcPr>
            <w:tcW w:w="0" w:type="auto"/>
            <w:vAlign w:val="center"/>
          </w:tcPr>
          <w:p w14:paraId="302B1AC9">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6E983A72">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0CE9578C">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5E73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2E06017A">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5B385998">
            <w:pPr>
              <w:pStyle w:val="281"/>
              <w:spacing w:before="17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厂界北处</w:t>
            </w:r>
            <w:r>
              <w:rPr>
                <w:rFonts w:ascii="Times New Roman" w:hAnsi="Times New Roman" w:eastAsia="宋体" w:cs="Times New Roman"/>
                <w:color w:val="000000" w:themeColor="text1"/>
                <w:sz w:val="21"/>
                <w:szCs w:val="21"/>
                <w:lang w:eastAsia="zh-CN"/>
                <w14:textFill>
                  <w14:solidFill>
                    <w14:schemeClr w14:val="tx1"/>
                  </w14:solidFill>
                </w14:textFill>
              </w:rPr>
              <w:t>m处</w:t>
            </w:r>
          </w:p>
        </w:tc>
        <w:tc>
          <w:tcPr>
            <w:tcW w:w="1219" w:type="pct"/>
            <w:vAlign w:val="center"/>
          </w:tcPr>
          <w:p w14:paraId="1A21E66F">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1A22E2B9">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58</w:t>
            </w:r>
          </w:p>
        </w:tc>
        <w:tc>
          <w:tcPr>
            <w:tcW w:w="0" w:type="auto"/>
            <w:vAlign w:val="center"/>
          </w:tcPr>
          <w:p w14:paraId="1DF6A997">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1B3AE392">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05EC58C5">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1B45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4DD2A84A">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5D979617">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656C6FAF">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78B02DCB">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48</w:t>
            </w:r>
          </w:p>
        </w:tc>
        <w:tc>
          <w:tcPr>
            <w:tcW w:w="0" w:type="auto"/>
            <w:vAlign w:val="center"/>
          </w:tcPr>
          <w:p w14:paraId="5781DA44">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499FA1B8">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322844C4">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7668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682B851E">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2F71F839">
            <w:pPr>
              <w:pStyle w:val="281"/>
              <w:spacing w:before="171"/>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户拉分场六队</w:t>
            </w:r>
          </w:p>
        </w:tc>
        <w:tc>
          <w:tcPr>
            <w:tcW w:w="1219" w:type="pct"/>
            <w:vAlign w:val="center"/>
          </w:tcPr>
          <w:p w14:paraId="6186E025">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70B30C96">
            <w:pPr>
              <w:pStyle w:val="281"/>
              <w:ind w:left="9"/>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45</w:t>
            </w:r>
          </w:p>
        </w:tc>
        <w:tc>
          <w:tcPr>
            <w:tcW w:w="0" w:type="auto"/>
            <w:vAlign w:val="center"/>
          </w:tcPr>
          <w:p w14:paraId="6386EC87">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1ABCD3E2">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533492CD">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2CB0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119E111B">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2064503E">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63D968EA">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6250B7D2">
            <w:pPr>
              <w:pStyle w:val="281"/>
              <w:ind w:left="9"/>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43</w:t>
            </w:r>
          </w:p>
        </w:tc>
        <w:tc>
          <w:tcPr>
            <w:tcW w:w="0" w:type="auto"/>
            <w:vAlign w:val="center"/>
          </w:tcPr>
          <w:p w14:paraId="1743E36F">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4DEAAC8A">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2BB61D16">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7295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restart"/>
            <w:vAlign w:val="center"/>
          </w:tcPr>
          <w:p w14:paraId="7FB6AAF8">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r>
              <w:rPr>
                <w:rFonts w:ascii="Times New Roman" w:hAnsi="Times New Roman" w:eastAsia="宋体" w:cs="Times New Roman"/>
                <w:b/>
                <w:color w:val="000000" w:themeColor="text1"/>
                <w:spacing w:val="-5"/>
                <w:sz w:val="21"/>
                <w:szCs w:val="21"/>
                <w14:textFill>
                  <w14:solidFill>
                    <w14:schemeClr w14:val="tx1"/>
                  </w14:solidFill>
                </w14:textFill>
              </w:rPr>
              <w:t>20191115</w:t>
            </w:r>
          </w:p>
        </w:tc>
        <w:tc>
          <w:tcPr>
            <w:tcW w:w="851" w:type="pct"/>
            <w:vMerge w:val="restart"/>
            <w:vAlign w:val="center"/>
          </w:tcPr>
          <w:p w14:paraId="6D70B04D">
            <w:pPr>
              <w:pStyle w:val="281"/>
              <w:spacing w:before="171"/>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厂界东外</w:t>
            </w:r>
            <w:r>
              <w:rPr>
                <w:rFonts w:ascii="Times New Roman" w:hAnsi="Times New Roman" w:eastAsia="宋体" w:cs="Times New Roman"/>
                <w:color w:val="000000" w:themeColor="text1"/>
                <w:sz w:val="21"/>
                <w:szCs w:val="21"/>
                <w:lang w:eastAsia="zh-CN"/>
                <w14:textFill>
                  <w14:solidFill>
                    <w14:schemeClr w14:val="tx1"/>
                  </w14:solidFill>
                </w14:textFill>
              </w:rPr>
              <w:t>1m处</w:t>
            </w:r>
          </w:p>
        </w:tc>
        <w:tc>
          <w:tcPr>
            <w:tcW w:w="1219" w:type="pct"/>
            <w:vAlign w:val="center"/>
          </w:tcPr>
          <w:p w14:paraId="79040084">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6DC338A6">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57</w:t>
            </w:r>
          </w:p>
        </w:tc>
        <w:tc>
          <w:tcPr>
            <w:tcW w:w="0" w:type="auto"/>
            <w:vAlign w:val="center"/>
          </w:tcPr>
          <w:p w14:paraId="655CA989">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6B165B9E">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5AD67DEA">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2098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073EA863">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5F10B6A9">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6A0893FF">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6C0ED8F5">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47</w:t>
            </w:r>
          </w:p>
        </w:tc>
        <w:tc>
          <w:tcPr>
            <w:tcW w:w="0" w:type="auto"/>
            <w:vAlign w:val="center"/>
          </w:tcPr>
          <w:p w14:paraId="540C42A7">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74015B3E">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702CF922">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14FE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051923FD">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45FC52B5">
            <w:pPr>
              <w:pStyle w:val="281"/>
              <w:spacing w:before="17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厂界南</w:t>
            </w:r>
            <w:r>
              <w:rPr>
                <w:rFonts w:ascii="Times New Roman" w:hAnsi="Times New Roman" w:eastAsia="宋体" w:cs="Times New Roman"/>
                <w:color w:val="000000" w:themeColor="text1"/>
                <w:sz w:val="21"/>
                <w:szCs w:val="21"/>
                <w:lang w:eastAsia="zh-CN"/>
                <w14:textFill>
                  <w14:solidFill>
                    <w14:schemeClr w14:val="tx1"/>
                  </w14:solidFill>
                </w14:textFill>
              </w:rPr>
              <w:t>外1m处</w:t>
            </w:r>
          </w:p>
        </w:tc>
        <w:tc>
          <w:tcPr>
            <w:tcW w:w="1219" w:type="pct"/>
            <w:vAlign w:val="center"/>
          </w:tcPr>
          <w:p w14:paraId="4B5D6CEF">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63B85003">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59</w:t>
            </w:r>
          </w:p>
        </w:tc>
        <w:tc>
          <w:tcPr>
            <w:tcW w:w="0" w:type="auto"/>
            <w:vAlign w:val="center"/>
          </w:tcPr>
          <w:p w14:paraId="0C3DC2E6">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107A6491">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45E4406F">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46E3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759EE36B">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6C83CAE1">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3E8946EF">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271D3F5C">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48</w:t>
            </w:r>
          </w:p>
        </w:tc>
        <w:tc>
          <w:tcPr>
            <w:tcW w:w="0" w:type="auto"/>
            <w:vAlign w:val="center"/>
          </w:tcPr>
          <w:p w14:paraId="31BEA240">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627CF59E">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24427C0C">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5080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71CE475F">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57B37C7A">
            <w:pPr>
              <w:pStyle w:val="281"/>
              <w:spacing w:before="171"/>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厂界西外</w:t>
            </w:r>
            <w:r>
              <w:rPr>
                <w:rFonts w:ascii="Times New Roman" w:hAnsi="Times New Roman" w:eastAsia="宋体" w:cs="Times New Roman"/>
                <w:color w:val="000000" w:themeColor="text1"/>
                <w:sz w:val="21"/>
                <w:szCs w:val="21"/>
                <w:lang w:eastAsia="zh-CN"/>
                <w14:textFill>
                  <w14:solidFill>
                    <w14:schemeClr w14:val="tx1"/>
                  </w14:solidFill>
                </w14:textFill>
              </w:rPr>
              <w:t>1m处</w:t>
            </w:r>
          </w:p>
        </w:tc>
        <w:tc>
          <w:tcPr>
            <w:tcW w:w="1219" w:type="pct"/>
            <w:vAlign w:val="center"/>
          </w:tcPr>
          <w:p w14:paraId="3EA16DAD">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2DDD8EE5">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51</w:t>
            </w:r>
          </w:p>
        </w:tc>
        <w:tc>
          <w:tcPr>
            <w:tcW w:w="0" w:type="auto"/>
            <w:vAlign w:val="center"/>
          </w:tcPr>
          <w:p w14:paraId="7C7A49C1">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66F7F183">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151B9C32">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0F57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4C79F4E5">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0C2DFCB3">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390AB2C2">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16F78CC0">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46</w:t>
            </w:r>
          </w:p>
        </w:tc>
        <w:tc>
          <w:tcPr>
            <w:tcW w:w="0" w:type="auto"/>
            <w:vAlign w:val="center"/>
          </w:tcPr>
          <w:p w14:paraId="3A488779">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0D13C332">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33C66D26">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58DF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37A9B479">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76164533">
            <w:pPr>
              <w:pStyle w:val="281"/>
              <w:spacing w:before="17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厂界北处</w:t>
            </w:r>
            <w:r>
              <w:rPr>
                <w:rFonts w:ascii="Times New Roman" w:hAnsi="Times New Roman" w:eastAsia="宋体" w:cs="Times New Roman"/>
                <w:color w:val="000000" w:themeColor="text1"/>
                <w:sz w:val="21"/>
                <w:szCs w:val="21"/>
                <w:lang w:eastAsia="zh-CN"/>
                <w14:textFill>
                  <w14:solidFill>
                    <w14:schemeClr w14:val="tx1"/>
                  </w14:solidFill>
                </w14:textFill>
              </w:rPr>
              <w:t>1m处</w:t>
            </w:r>
          </w:p>
        </w:tc>
        <w:tc>
          <w:tcPr>
            <w:tcW w:w="1219" w:type="pct"/>
            <w:vAlign w:val="center"/>
          </w:tcPr>
          <w:p w14:paraId="1A56A6C6">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5B5B3C96">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55</w:t>
            </w:r>
          </w:p>
        </w:tc>
        <w:tc>
          <w:tcPr>
            <w:tcW w:w="0" w:type="auto"/>
            <w:vAlign w:val="center"/>
          </w:tcPr>
          <w:p w14:paraId="023E2BDD">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06ADF63D">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709D1144">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6C5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4E775E44">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406230B9">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18278E25">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237370EE">
            <w:pPr>
              <w:autoSpaceDN w:val="0"/>
              <w:jc w:val="center"/>
              <w:textAlignment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46</w:t>
            </w:r>
          </w:p>
        </w:tc>
        <w:tc>
          <w:tcPr>
            <w:tcW w:w="0" w:type="auto"/>
            <w:vAlign w:val="center"/>
          </w:tcPr>
          <w:p w14:paraId="764A800E">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48B738FF">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0B654756">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7069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557" w:type="pct"/>
            <w:vMerge w:val="continue"/>
            <w:vAlign w:val="center"/>
          </w:tcPr>
          <w:p w14:paraId="0E808DFC">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restart"/>
            <w:vAlign w:val="center"/>
          </w:tcPr>
          <w:p w14:paraId="69366692">
            <w:pPr>
              <w:pStyle w:val="281"/>
              <w:spacing w:before="171"/>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户拉分场六队</w:t>
            </w:r>
          </w:p>
        </w:tc>
        <w:tc>
          <w:tcPr>
            <w:tcW w:w="1219" w:type="pct"/>
            <w:vAlign w:val="center"/>
          </w:tcPr>
          <w:p w14:paraId="10E63526">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昼间</w:t>
            </w:r>
          </w:p>
        </w:tc>
        <w:tc>
          <w:tcPr>
            <w:tcW w:w="0" w:type="auto"/>
            <w:vAlign w:val="center"/>
          </w:tcPr>
          <w:p w14:paraId="2E498D5B">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46</w:t>
            </w:r>
          </w:p>
        </w:tc>
        <w:tc>
          <w:tcPr>
            <w:tcW w:w="0" w:type="auto"/>
            <w:vAlign w:val="center"/>
          </w:tcPr>
          <w:p w14:paraId="78A78D8F">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38D5F096">
            <w:pPr>
              <w:autoSpaceDN w:val="0"/>
              <w:jc w:val="center"/>
              <w:textAlignment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60</w:t>
            </w:r>
          </w:p>
        </w:tc>
        <w:tc>
          <w:tcPr>
            <w:tcW w:w="682" w:type="pct"/>
            <w:vAlign w:val="center"/>
          </w:tcPr>
          <w:p w14:paraId="08DEF97A">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r w14:paraId="2B49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7" w:type="pct"/>
            <w:vMerge w:val="continue"/>
            <w:vAlign w:val="center"/>
          </w:tcPr>
          <w:p w14:paraId="0ED55C78">
            <w:pPr>
              <w:pStyle w:val="281"/>
              <w:ind w:right="-23"/>
              <w:jc w:val="center"/>
              <w:rPr>
                <w:rFonts w:ascii="Times New Roman" w:hAnsi="Times New Roman" w:eastAsia="宋体" w:cs="Times New Roman"/>
                <w:color w:val="000000" w:themeColor="text1"/>
                <w:spacing w:val="-12"/>
                <w:sz w:val="21"/>
                <w:szCs w:val="21"/>
                <w14:textFill>
                  <w14:solidFill>
                    <w14:schemeClr w14:val="tx1"/>
                  </w14:solidFill>
                </w14:textFill>
              </w:rPr>
            </w:pPr>
          </w:p>
        </w:tc>
        <w:tc>
          <w:tcPr>
            <w:tcW w:w="851" w:type="pct"/>
            <w:vMerge w:val="continue"/>
            <w:vAlign w:val="center"/>
          </w:tcPr>
          <w:p w14:paraId="1A0888EC">
            <w:pPr>
              <w:jc w:val="center"/>
              <w:rPr>
                <w:rFonts w:ascii="Times New Roman" w:hAnsi="Times New Roman" w:eastAsia="宋体" w:cs="Times New Roman"/>
                <w:color w:val="000000" w:themeColor="text1"/>
                <w:szCs w:val="21"/>
                <w:lang w:eastAsia="en-US"/>
                <w14:textFill>
                  <w14:solidFill>
                    <w14:schemeClr w14:val="tx1"/>
                  </w14:solidFill>
                </w14:textFill>
              </w:rPr>
            </w:pPr>
          </w:p>
        </w:tc>
        <w:tc>
          <w:tcPr>
            <w:tcW w:w="1219" w:type="pct"/>
            <w:vAlign w:val="center"/>
          </w:tcPr>
          <w:p w14:paraId="514EDDB4">
            <w:pPr>
              <w:pStyle w:val="281"/>
              <w:ind w:right="-23"/>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pacing w:val="-12"/>
                <w:sz w:val="21"/>
                <w:szCs w:val="21"/>
                <w14:textFill>
                  <w14:solidFill>
                    <w14:schemeClr w14:val="tx1"/>
                  </w14:solidFill>
                </w14:textFill>
              </w:rPr>
              <w:t>夜间</w:t>
            </w:r>
          </w:p>
        </w:tc>
        <w:tc>
          <w:tcPr>
            <w:tcW w:w="0" w:type="auto"/>
            <w:vAlign w:val="center"/>
          </w:tcPr>
          <w:p w14:paraId="1AD9BFE8">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42</w:t>
            </w:r>
          </w:p>
        </w:tc>
        <w:tc>
          <w:tcPr>
            <w:tcW w:w="0" w:type="auto"/>
            <w:vAlign w:val="center"/>
          </w:tcPr>
          <w:p w14:paraId="479FABA8">
            <w:pPr>
              <w:autoSpaceDN w:val="0"/>
              <w:jc w:val="center"/>
              <w:textAlignment w:val="center"/>
              <w:rPr>
                <w:rFonts w:ascii="Times New Roman" w:hAnsi="Times New Roman" w:cs="Times New Roman" w:eastAsiaTheme="minorEastAsia"/>
                <w:color w:val="000000" w:themeColor="text1"/>
                <w:sz w:val="24"/>
                <w:lang w:eastAsia="en-US"/>
                <w14:textFill>
                  <w14:solidFill>
                    <w14:schemeClr w14:val="tx1"/>
                  </w14:solidFill>
                </w14:textFill>
              </w:rPr>
            </w:pPr>
            <w:r>
              <w:rPr>
                <w:rFonts w:ascii="Times New Roman" w:hAnsi="Times New Roman" w:cs="Times New Roman" w:eastAsiaTheme="minorEastAsia"/>
                <w:color w:val="000000" w:themeColor="text1"/>
                <w:sz w:val="24"/>
                <w:lang w:eastAsia="en-US"/>
                <w14:textFill>
                  <w14:solidFill>
                    <w14:schemeClr w14:val="tx1"/>
                  </w14:solidFill>
                </w14:textFill>
              </w:rPr>
              <w:t>环境噪声</w:t>
            </w:r>
          </w:p>
        </w:tc>
        <w:tc>
          <w:tcPr>
            <w:tcW w:w="0" w:type="auto"/>
            <w:vAlign w:val="center"/>
          </w:tcPr>
          <w:p w14:paraId="2C5E81A6">
            <w:pPr>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5</w:t>
            </w:r>
            <w:r>
              <w:rPr>
                <w:rFonts w:ascii="Times New Roman" w:hAnsi="Times New Roman" w:eastAsia="宋体" w:cs="Times New Roman"/>
                <w:color w:val="000000" w:themeColor="text1"/>
                <w:szCs w:val="21"/>
                <w:lang w:eastAsia="zh-CN"/>
                <w14:textFill>
                  <w14:solidFill>
                    <w14:schemeClr w14:val="tx1"/>
                  </w14:solidFill>
                </w14:textFill>
              </w:rPr>
              <w:t>0</w:t>
            </w:r>
          </w:p>
        </w:tc>
        <w:tc>
          <w:tcPr>
            <w:tcW w:w="682" w:type="pct"/>
            <w:vAlign w:val="center"/>
          </w:tcPr>
          <w:p w14:paraId="7901653A">
            <w:pPr>
              <w:jc w:val="center"/>
              <w:rPr>
                <w:rFonts w:ascii="Times New Roman" w:hAnsi="Times New Roman" w:eastAsia="宋体" w:cs="Times New Roman"/>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en-US"/>
                <w14:textFill>
                  <w14:solidFill>
                    <w14:schemeClr w14:val="tx1"/>
                  </w14:solidFill>
                </w14:textFill>
              </w:rPr>
              <w:t>达标</w:t>
            </w:r>
          </w:p>
        </w:tc>
      </w:tr>
    </w:tbl>
    <w:p w14:paraId="0877AA8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根据监测结果，项目5个声监测点的昼间、夜间声环境监测值均达到了GB3096-2008《声环境质量标准》2类区标准。</w:t>
      </w:r>
    </w:p>
    <w:p w14:paraId="44C52773">
      <w:pPr>
        <w:pStyle w:val="105"/>
        <w:rPr>
          <w:rFonts w:cs="Times New Roman"/>
          <w:color w:val="000000" w:themeColor="text1"/>
          <w:kern w:val="0"/>
          <w14:textFill>
            <w14:solidFill>
              <w14:schemeClr w14:val="tx1"/>
            </w14:solidFill>
          </w14:textFill>
        </w:rPr>
      </w:pPr>
      <w:r>
        <w:rPr>
          <w:rFonts w:cs="Times New Roman"/>
          <w:color w:val="000000" w:themeColor="text1"/>
          <w:kern w:val="0"/>
          <w14:textFill>
            <w14:solidFill>
              <w14:schemeClr w14:val="tx1"/>
            </w14:solidFill>
          </w14:textFill>
        </w:rPr>
        <w:t>4.5.4评价区生态环境现状</w:t>
      </w:r>
    </w:p>
    <w:p w14:paraId="43BAF2FA">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r>
        <w:rPr>
          <w:rFonts w:eastAsiaTheme="minorEastAsia"/>
          <w:color w:val="000000" w:themeColor="text1"/>
          <w:sz w:val="24"/>
          <w14:textFill>
            <w14:solidFill>
              <w14:schemeClr w14:val="tx1"/>
            </w14:solidFill>
          </w14:textFill>
        </w:rPr>
        <w:t>选址于</w:t>
      </w:r>
      <w:r>
        <w:rPr>
          <w:bCs/>
          <w:color w:val="000000" w:themeColor="text1"/>
          <w:sz w:val="24"/>
          <w14:textFill>
            <w14:solidFill>
              <w14:schemeClr w14:val="tx1"/>
            </w14:solidFill>
          </w14:textFill>
        </w:rPr>
        <w:t>云南省德宏州芒市遮放镇户拉村委会排六村老水泥厂宿舍区场地</w:t>
      </w:r>
      <w:r>
        <w:rPr>
          <w:rFonts w:eastAsiaTheme="minorEastAsia"/>
          <w:color w:val="000000" w:themeColor="text1"/>
          <w:sz w:val="24"/>
          <w14:textFill>
            <w14:solidFill>
              <w14:schemeClr w14:val="tx1"/>
            </w14:solidFill>
          </w14:textFill>
        </w:rPr>
        <w:t>，租用</w:t>
      </w:r>
      <w:r>
        <w:rPr>
          <w:bCs/>
          <w:color w:val="000000" w:themeColor="text1"/>
          <w:sz w:val="24"/>
          <w14:textFill>
            <w14:solidFill>
              <w14:schemeClr w14:val="tx1"/>
            </w14:solidFill>
          </w14:textFill>
        </w:rPr>
        <w:t>云南省德宏州芒市遮放镇户拉村委会排六村老水泥厂宿舍区场地（现所有权为</w:t>
      </w:r>
      <w:r>
        <w:rPr>
          <w:rFonts w:eastAsiaTheme="minorEastAsia"/>
          <w:color w:val="000000" w:themeColor="text1"/>
          <w:sz w:val="24"/>
          <w14:textFill>
            <w14:solidFill>
              <w14:schemeClr w14:val="tx1"/>
            </w14:solidFill>
          </w14:textFill>
        </w:rPr>
        <w:t>盛达泰硅业公司</w:t>
      </w:r>
      <w:r>
        <w:rPr>
          <w:bCs/>
          <w:color w:val="000000" w:themeColor="text1"/>
          <w:sz w:val="24"/>
          <w14:textFill>
            <w14:solidFill>
              <w14:schemeClr w14:val="tx1"/>
            </w14:solidFill>
          </w14:textFill>
        </w:rPr>
        <w:t>）</w:t>
      </w:r>
      <w:r>
        <w:rPr>
          <w:color w:val="000000" w:themeColor="text1"/>
          <w:sz w:val="24"/>
          <w14:textFill>
            <w14:solidFill>
              <w14:schemeClr w14:val="tx1"/>
            </w14:solidFill>
          </w14:textFill>
        </w:rPr>
        <w:t>，受人为活动开发建设影响，项目所在区域原始植被遭受破坏，无天然植被存在。生物多样性比较单一，生态环境自我调节能力低。区内无国家级和省级规定保护的野生动植物和古树名木。评价范围内未发现国家级、省级重点保护的野生动物，也未发现当地特有种。</w:t>
      </w:r>
    </w:p>
    <w:bookmarkEnd w:id="328"/>
    <w:bookmarkEnd w:id="329"/>
    <w:p w14:paraId="199F468E">
      <w:pPr>
        <w:widowControl/>
        <w:jc w:val="left"/>
        <w:rPr>
          <w:rFonts w:eastAsia="黑体"/>
          <w:b/>
          <w:bCs/>
          <w:color w:val="000000" w:themeColor="text1"/>
          <w:kern w:val="44"/>
          <w:sz w:val="36"/>
          <w:szCs w:val="36"/>
          <w14:textFill>
            <w14:solidFill>
              <w14:schemeClr w14:val="tx1"/>
            </w14:solidFill>
          </w14:textFill>
        </w:rPr>
      </w:pPr>
      <w:bookmarkStart w:id="374" w:name="_Toc362393179"/>
      <w:bookmarkStart w:id="375" w:name="_Toc290295815"/>
      <w:r>
        <w:rPr>
          <w:color w:val="000000" w:themeColor="text1"/>
          <w14:textFill>
            <w14:solidFill>
              <w14:schemeClr w14:val="tx1"/>
            </w14:solidFill>
          </w14:textFill>
        </w:rPr>
        <w:br w:type="page"/>
      </w:r>
    </w:p>
    <w:p w14:paraId="4ABEB9C0">
      <w:pPr>
        <w:pStyle w:val="3"/>
        <w:rPr>
          <w:color w:val="000000" w:themeColor="text1"/>
          <w14:textFill>
            <w14:solidFill>
              <w14:schemeClr w14:val="tx1"/>
            </w14:solidFill>
          </w14:textFill>
        </w:rPr>
      </w:pPr>
      <w:bookmarkStart w:id="376" w:name="_Toc28263645"/>
      <w:r>
        <w:rPr>
          <w:color w:val="000000" w:themeColor="text1"/>
          <w14:textFill>
            <w14:solidFill>
              <w14:schemeClr w14:val="tx1"/>
            </w14:solidFill>
          </w14:textFill>
        </w:rPr>
        <w:t>5施工期环境影响分析与评价</w:t>
      </w:r>
      <w:bookmarkEnd w:id="374"/>
      <w:bookmarkEnd w:id="376"/>
    </w:p>
    <w:p w14:paraId="3CF0AC07">
      <w:pPr>
        <w:pStyle w:val="4"/>
        <w:rPr>
          <w:rFonts w:ascii="Times New Roman" w:hAnsi="Times New Roman"/>
          <w:color w:val="000000" w:themeColor="text1"/>
          <w14:textFill>
            <w14:solidFill>
              <w14:schemeClr w14:val="tx1"/>
            </w14:solidFill>
          </w14:textFill>
        </w:rPr>
      </w:pPr>
      <w:bookmarkStart w:id="377" w:name="_Toc295258889"/>
      <w:bookmarkStart w:id="378" w:name="_Toc286776690"/>
      <w:bookmarkStart w:id="379" w:name="_Toc28263646"/>
      <w:bookmarkStart w:id="380" w:name="_Toc284944381"/>
      <w:bookmarkStart w:id="381" w:name="_Toc354822923"/>
      <w:bookmarkStart w:id="382" w:name="_Toc331866105"/>
      <w:bookmarkStart w:id="383" w:name="_Toc323204975"/>
      <w:bookmarkStart w:id="384" w:name="_Toc281558499"/>
      <w:r>
        <w:rPr>
          <w:rFonts w:ascii="Times New Roman" w:hAnsi="Times New Roman"/>
          <w:color w:val="000000" w:themeColor="text1"/>
          <w14:textFill>
            <w14:solidFill>
              <w14:schemeClr w14:val="tx1"/>
            </w14:solidFill>
          </w14:textFill>
        </w:rPr>
        <w:t>5.1施工期环境空气影响分析</w:t>
      </w:r>
      <w:bookmarkEnd w:id="377"/>
      <w:bookmarkEnd w:id="378"/>
      <w:bookmarkEnd w:id="379"/>
      <w:bookmarkEnd w:id="380"/>
      <w:bookmarkEnd w:id="381"/>
      <w:bookmarkEnd w:id="382"/>
      <w:bookmarkEnd w:id="383"/>
      <w:bookmarkEnd w:id="384"/>
    </w:p>
    <w:p w14:paraId="17D15486">
      <w:pPr>
        <w:pStyle w:val="116"/>
        <w:ind w:firstLine="480"/>
        <w:rPr>
          <w:color w:val="000000" w:themeColor="text1"/>
          <w14:textFill>
            <w14:solidFill>
              <w14:schemeClr w14:val="tx1"/>
            </w14:solidFill>
          </w14:textFill>
        </w:rPr>
      </w:pPr>
      <w:bookmarkStart w:id="385" w:name="_Toc280621098"/>
      <w:r>
        <w:rPr>
          <w:color w:val="000000" w:themeColor="text1"/>
          <w14:textFill>
            <w14:solidFill>
              <w14:schemeClr w14:val="tx1"/>
            </w14:solidFill>
          </w14:textFill>
        </w:rPr>
        <w:t>施工期环境空气影响主要来自施工建设、运输等活动产生的粉尘及施工机械和运输工具产生的废气影响。</w:t>
      </w:r>
    </w:p>
    <w:p w14:paraId="58062E3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1、扬尘</w:t>
      </w:r>
    </w:p>
    <w:p w14:paraId="1D38E046">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（1）施工场地扬尘的影响分析</w:t>
      </w:r>
    </w:p>
    <w:p w14:paraId="26C8655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项目施工阶段扬尘来源于：基础开挖，机械挖掘作业、土石方装运、堆置等过程产生的扬尘；主体机构、装修施工中的建筑材料堆放、搬运、使用产生的扬尘；来往运输车辆产生的道路扬尘；裸露地表风蚀产生的扬尘等。主要是因为施工过程破坏了地表结构，泥土发生松动、破碎，以及建筑材料使用被扰动等形成施工扬尘。</w:t>
      </w:r>
    </w:p>
    <w:p w14:paraId="4D86E24E">
      <w:pPr>
        <w:spacing w:line="360" w:lineRule="auto"/>
        <w:ind w:left="105" w:leftChars="50" w:right="105" w:rightChars="5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项目区常年平均风速为2.7m/s，施工扬尘影响主要集中在施工场地边界200m范围；施工及运输车辆引起的扬尘对路边30m范围以内影响较大，路边的TSP浓度可达10mg/m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以上。</w:t>
      </w:r>
    </w:p>
    <w:p w14:paraId="47F8DD30">
      <w:pPr>
        <w:spacing w:line="360" w:lineRule="auto"/>
        <w:ind w:left="105" w:leftChars="50" w:right="105" w:rightChars="5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根据现场勘查，项目区周边主要保护目标为项目区西北侧375m的排鲁村影响较大，为减少施工废气对周围环境的影响，需采取措施降低影响。</w:t>
      </w:r>
    </w:p>
    <w:p w14:paraId="0B36317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对于施工场地扬尘需采取有效措施：</w:t>
      </w:r>
    </w:p>
    <w:p w14:paraId="3A3C89D5">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专人负责施工场地和车辆的清洁打扫，保证施工场地和道路的清洁。</w:t>
      </w:r>
    </w:p>
    <w:p w14:paraId="3DABF9CD">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施工场地粉状料堆等材料堆场应远离项目区西北侧375m的排鲁村及西侧排鲁水库，材料堆场进行遮盖并设置防护措施（使用铺彩条布进行临时遮盖），防止大量扬尘产生；同时建议施工方优先进行生产区的建设，以减少对周边的影响。</w:t>
      </w:r>
    </w:p>
    <w:p w14:paraId="44095D30">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2、运输车辆扬尘分析</w:t>
      </w:r>
    </w:p>
    <w:p w14:paraId="1777BEF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施工高峰期，运输量大，车辆往来频繁时，道路扬尘污染较为严重。汽车运输产生的道路扬尘量与车型、车速、车流量、风速、道路表面积尘、尘土湿度等有关。</w:t>
      </w:r>
    </w:p>
    <w:p w14:paraId="7E2CE9DC">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针对运输扬尘，施工方必须严格执行以下环境保护措施：</w:t>
      </w:r>
    </w:p>
    <w:p w14:paraId="4ABC2E07">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施工场地内运输通道应及时清扫和平整，以尽量减少运输车辆行驶产生的扬尘，必要时应采取洒水抑尘等措施；</w:t>
      </w:r>
    </w:p>
    <w:p w14:paraId="3BFE2AEA">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运输车辆进入施工场地要限速行驶，减少产尘量；</w:t>
      </w:r>
    </w:p>
    <w:p w14:paraId="1C19D068">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3、机械运输废气对环境的影响</w:t>
      </w:r>
    </w:p>
    <w:p w14:paraId="057226E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施工机械废气主要是CO、碳氢化合物等，其产生量及废气中污染物浓度视其使用频率及发动机对燃料的燃烧情况而异。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评价区域的空气环境质量影响不大。</w:t>
      </w:r>
    </w:p>
    <w:p w14:paraId="28A4C809">
      <w:pPr>
        <w:pStyle w:val="4"/>
        <w:rPr>
          <w:rFonts w:ascii="Times New Roman" w:hAnsi="Times New Roman"/>
          <w:color w:val="000000" w:themeColor="text1"/>
          <w14:textFill>
            <w14:solidFill>
              <w14:schemeClr w14:val="tx1"/>
            </w14:solidFill>
          </w14:textFill>
        </w:rPr>
      </w:pPr>
      <w:bookmarkStart w:id="386" w:name="_Toc28263647"/>
      <w:r>
        <w:rPr>
          <w:rFonts w:ascii="Times New Roman" w:hAnsi="Times New Roman"/>
          <w:color w:val="000000" w:themeColor="text1"/>
          <w14:textFill>
            <w14:solidFill>
              <w14:schemeClr w14:val="tx1"/>
            </w14:solidFill>
          </w14:textFill>
        </w:rPr>
        <w:t>5.2施工期水环境影响分析</w:t>
      </w:r>
      <w:bookmarkEnd w:id="386"/>
    </w:p>
    <w:p w14:paraId="0B430F54">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1、生活污水影响分析</w:t>
      </w:r>
    </w:p>
    <w:p w14:paraId="5422A19A">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根据工程分析可知，施工期间施工人员污水量为0.24m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/d，主要来源于洗手清洁等环节，产生量较少，利用项目区现有厕所，定期清掏做农肥使用，不外排，对地表水体基本无影响。</w:t>
      </w:r>
    </w:p>
    <w:p w14:paraId="233E8F9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2、施工废水环境影响分析</w:t>
      </w:r>
    </w:p>
    <w:p w14:paraId="2DEE77B9">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根据工程分析估算，建筑施工期废水产生量为1.8m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/d。项目施工场地将设置废水沉淀池1座，容积为3m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（后续作为雨水收集池），可用于收集沉淀施工废水。经过沉淀处理后的施工废水全部回用于建筑材料的冲洗和施工场地喷水降尘，不外排。</w:t>
      </w:r>
    </w:p>
    <w:p w14:paraId="67FFF519">
      <w:pPr>
        <w:pStyle w:val="4"/>
        <w:rPr>
          <w:rFonts w:ascii="Times New Roman" w:hAnsi="Times New Roman"/>
          <w:color w:val="000000" w:themeColor="text1"/>
          <w14:textFill>
            <w14:solidFill>
              <w14:schemeClr w14:val="tx1"/>
            </w14:solidFill>
          </w14:textFill>
        </w:rPr>
      </w:pPr>
      <w:bookmarkStart w:id="387" w:name="_Toc28263648"/>
      <w:r>
        <w:rPr>
          <w:rFonts w:ascii="Times New Roman" w:hAnsi="Times New Roman"/>
          <w:color w:val="000000" w:themeColor="text1"/>
          <w14:textFill>
            <w14:solidFill>
              <w14:schemeClr w14:val="tx1"/>
            </w14:solidFill>
          </w14:textFill>
        </w:rPr>
        <w:t>5.3施工期声环境影响分析</w:t>
      </w:r>
      <w:bookmarkEnd w:id="387"/>
    </w:p>
    <w:p w14:paraId="0C383C7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本项目施工期对声环境的噪声影响主要包括施工期的基础开挖、主体结构、装修工程过程中的施工噪声。</w:t>
      </w:r>
    </w:p>
    <w:p w14:paraId="075BE28A">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 xml:space="preserve">1、噪声源分析 </w:t>
      </w:r>
    </w:p>
    <w:p w14:paraId="443AA74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由于施工设备种类多，不同的设备产生的噪声不同。在多台机械设备同时作业时，产生的噪声还会叠加（根据类比调查，叠加后的噪声增值约为3-8dB）。在各类施工机械中，噪声较高的为推土机、装载机、挖掘机、电焊机、卡车等，根据工程分析可知，其声级在80dB以上。类比部分施工机械噪声声级见表3-1。</w:t>
      </w:r>
    </w:p>
    <w:p w14:paraId="3C2295CC">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本项目施工期对声环境的噪声影响主要包括施工期的基础开挖、主体结构、室内外装修过程中的施工机械噪声以及施工车辆运输的交通噪声。</w:t>
      </w:r>
    </w:p>
    <w:p w14:paraId="42A578E7">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由于施工设备种类多，不同的设备产生的噪声不同。施工机械噪声声级见表3.4-1。</w:t>
      </w:r>
    </w:p>
    <w:p w14:paraId="4571A3C7">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2、施工期声环境影响分析</w:t>
      </w:r>
    </w:p>
    <w:p w14:paraId="6E3FACF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在施工过程中，施工机械又往往是同时作业，噪声源辐射量的相互叠加，声级值将更高，辐射范围也更大。</w:t>
      </w:r>
    </w:p>
    <w:p w14:paraId="798E5A13">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施工噪声对周边声环境的影响，采用GB12523-2011《建筑施工场界环境噪声排放标准》进行评价。</w:t>
      </w:r>
    </w:p>
    <w:p w14:paraId="06146E1D">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采用点源衰减模式，预测只计算声源至受声点的几何发散衰减，不考虑声屏障、空气吸收等衰减。</w:t>
      </w:r>
    </w:p>
    <w:p w14:paraId="6C88C2C3">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预测公式如下：</w:t>
      </w:r>
    </w:p>
    <w:p w14:paraId="336F1EFD">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Lr=Lr0-20lg(r/ro)</w:t>
      </w:r>
    </w:p>
    <w:p w14:paraId="795495DD">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式中：Lr——距声源r 处的A 声压级，dB(A)；</w:t>
      </w:r>
    </w:p>
    <w:p w14:paraId="0D4358CB">
      <w:pPr>
        <w:pStyle w:val="116"/>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Lr0——距声源r0 处的A 声压级，dB(A)；</w:t>
      </w:r>
    </w:p>
    <w:p w14:paraId="7515E0DF">
      <w:pPr>
        <w:pStyle w:val="116"/>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r——预测点与声源的距离，m；</w:t>
      </w:r>
    </w:p>
    <w:p w14:paraId="6B4E2068">
      <w:pPr>
        <w:pStyle w:val="116"/>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ro——监测设备噪声时的距离，m。</w:t>
      </w:r>
    </w:p>
    <w:p w14:paraId="14A0E73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首先预测主要施工机械在不同距离贡献值，预测时r</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xml:space="preserve"> 为1m，预测结果见表5.4-1。</w:t>
      </w:r>
    </w:p>
    <w:p w14:paraId="7BB8E363">
      <w:pPr>
        <w:autoSpaceDE w:val="0"/>
        <w:autoSpaceDN w:val="0"/>
        <w:adjustRightInd w:val="0"/>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w:t>
      </w:r>
      <w:r>
        <w:rPr>
          <w:b/>
          <w:bCs/>
          <w:color w:val="000000" w:themeColor="text1"/>
          <w:kern w:val="0"/>
          <w:sz w:val="24"/>
          <w14:textFill>
            <w14:solidFill>
              <w14:schemeClr w14:val="tx1"/>
            </w14:solidFill>
          </w14:textFill>
        </w:rPr>
        <w:t xml:space="preserve">5.4-1  </w:t>
      </w:r>
      <w:r>
        <w:rPr>
          <w:b/>
          <w:color w:val="000000" w:themeColor="text1"/>
          <w:kern w:val="0"/>
          <w:sz w:val="24"/>
          <w14:textFill>
            <w14:solidFill>
              <w14:schemeClr w14:val="tx1"/>
            </w14:solidFill>
          </w14:textFill>
        </w:rPr>
        <w:t>各主要施工机械在不同距离处的贡献值</w:t>
      </w:r>
    </w:p>
    <w:tbl>
      <w:tblPr>
        <w:tblStyle w:val="42"/>
        <w:tblW w:w="5489" w:type="pct"/>
        <w:tblInd w:w="-459" w:type="dxa"/>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560"/>
        <w:gridCol w:w="1009"/>
        <w:gridCol w:w="590"/>
        <w:gridCol w:w="592"/>
        <w:gridCol w:w="591"/>
        <w:gridCol w:w="591"/>
        <w:gridCol w:w="589"/>
        <w:gridCol w:w="591"/>
        <w:gridCol w:w="591"/>
        <w:gridCol w:w="591"/>
        <w:gridCol w:w="589"/>
        <w:gridCol w:w="591"/>
        <w:gridCol w:w="591"/>
        <w:gridCol w:w="591"/>
        <w:gridCol w:w="698"/>
      </w:tblGrid>
      <w:tr w14:paraId="298FDD91">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vMerge w:val="restart"/>
            <w:shd w:val="clear" w:color="auto" w:fill="auto"/>
            <w:noWrap/>
            <w:vAlign w:val="center"/>
          </w:tcPr>
          <w:p w14:paraId="566BF87E">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序号</w:t>
            </w:r>
          </w:p>
        </w:tc>
        <w:tc>
          <w:tcPr>
            <w:tcW w:w="539" w:type="pct"/>
            <w:vMerge w:val="restart"/>
            <w:shd w:val="clear" w:color="auto" w:fill="auto"/>
            <w:noWrap/>
            <w:vAlign w:val="center"/>
          </w:tcPr>
          <w:p w14:paraId="180A1244">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机械名称</w:t>
            </w:r>
          </w:p>
        </w:tc>
        <w:tc>
          <w:tcPr>
            <w:tcW w:w="3788" w:type="pct"/>
            <w:gridSpan w:val="12"/>
            <w:shd w:val="clear" w:color="auto" w:fill="auto"/>
            <w:noWrap/>
            <w:vAlign w:val="center"/>
          </w:tcPr>
          <w:p w14:paraId="3E495F71">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不同距离处的噪声预测 dB(A)</w:t>
            </w:r>
          </w:p>
        </w:tc>
        <w:tc>
          <w:tcPr>
            <w:tcW w:w="373" w:type="pct"/>
            <w:vMerge w:val="restart"/>
            <w:shd w:val="clear" w:color="auto" w:fill="auto"/>
            <w:noWrap/>
            <w:vAlign w:val="center"/>
          </w:tcPr>
          <w:p w14:paraId="1EE7BB80">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施工阶段</w:t>
            </w:r>
          </w:p>
        </w:tc>
      </w:tr>
      <w:tr w14:paraId="5865CD34">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vMerge w:val="continue"/>
            <w:shd w:val="clear" w:color="auto" w:fill="auto"/>
            <w:noWrap/>
            <w:vAlign w:val="center"/>
          </w:tcPr>
          <w:p w14:paraId="1A71BAE5">
            <w:pPr>
              <w:widowControl/>
              <w:adjustRightInd w:val="0"/>
              <w:snapToGrid w:val="0"/>
              <w:jc w:val="center"/>
              <w:rPr>
                <w:color w:val="000000" w:themeColor="text1"/>
                <w:kern w:val="0"/>
                <w:sz w:val="18"/>
                <w:szCs w:val="18"/>
                <w14:textFill>
                  <w14:solidFill>
                    <w14:schemeClr w14:val="tx1"/>
                  </w14:solidFill>
                </w14:textFill>
              </w:rPr>
            </w:pPr>
          </w:p>
        </w:tc>
        <w:tc>
          <w:tcPr>
            <w:tcW w:w="539" w:type="pct"/>
            <w:vMerge w:val="continue"/>
            <w:shd w:val="clear" w:color="auto" w:fill="auto"/>
            <w:noWrap/>
            <w:vAlign w:val="center"/>
          </w:tcPr>
          <w:p w14:paraId="68EEEA87">
            <w:pPr>
              <w:widowControl/>
              <w:adjustRightInd w:val="0"/>
              <w:snapToGrid w:val="0"/>
              <w:jc w:val="center"/>
              <w:rPr>
                <w:color w:val="000000" w:themeColor="text1"/>
                <w:kern w:val="0"/>
                <w:sz w:val="18"/>
                <w:szCs w:val="18"/>
                <w14:textFill>
                  <w14:solidFill>
                    <w14:schemeClr w14:val="tx1"/>
                  </w14:solidFill>
                </w14:textFill>
              </w:rPr>
            </w:pPr>
          </w:p>
        </w:tc>
        <w:tc>
          <w:tcPr>
            <w:tcW w:w="315" w:type="pct"/>
            <w:shd w:val="clear" w:color="auto" w:fill="auto"/>
            <w:noWrap/>
            <w:vAlign w:val="center"/>
          </w:tcPr>
          <w:p w14:paraId="038DF3D9">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10m</w:t>
            </w:r>
          </w:p>
        </w:tc>
        <w:tc>
          <w:tcPr>
            <w:tcW w:w="316" w:type="pct"/>
            <w:shd w:val="clear" w:color="auto" w:fill="auto"/>
            <w:noWrap/>
            <w:vAlign w:val="center"/>
          </w:tcPr>
          <w:p w14:paraId="50B6714A">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20m</w:t>
            </w:r>
          </w:p>
        </w:tc>
        <w:tc>
          <w:tcPr>
            <w:tcW w:w="316" w:type="pct"/>
            <w:shd w:val="clear" w:color="auto" w:fill="auto"/>
            <w:noWrap/>
            <w:vAlign w:val="center"/>
          </w:tcPr>
          <w:p w14:paraId="7848E7CC">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30m</w:t>
            </w:r>
          </w:p>
        </w:tc>
        <w:tc>
          <w:tcPr>
            <w:tcW w:w="316" w:type="pct"/>
            <w:shd w:val="clear" w:color="auto" w:fill="auto"/>
            <w:noWrap/>
            <w:vAlign w:val="center"/>
          </w:tcPr>
          <w:p w14:paraId="5CF9B5B9">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50m</w:t>
            </w:r>
          </w:p>
        </w:tc>
        <w:tc>
          <w:tcPr>
            <w:tcW w:w="315" w:type="pct"/>
            <w:shd w:val="clear" w:color="auto" w:fill="auto"/>
            <w:noWrap/>
            <w:vAlign w:val="center"/>
          </w:tcPr>
          <w:p w14:paraId="3AECFC84">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60m</w:t>
            </w:r>
          </w:p>
        </w:tc>
        <w:tc>
          <w:tcPr>
            <w:tcW w:w="316" w:type="pct"/>
            <w:shd w:val="clear" w:color="auto" w:fill="auto"/>
            <w:noWrap/>
            <w:vAlign w:val="center"/>
          </w:tcPr>
          <w:p w14:paraId="2C8F81C2">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70m</w:t>
            </w:r>
          </w:p>
        </w:tc>
        <w:tc>
          <w:tcPr>
            <w:tcW w:w="316" w:type="pct"/>
            <w:shd w:val="clear" w:color="auto" w:fill="auto"/>
            <w:noWrap/>
            <w:vAlign w:val="center"/>
          </w:tcPr>
          <w:p w14:paraId="14A17661">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100m</w:t>
            </w:r>
          </w:p>
        </w:tc>
        <w:tc>
          <w:tcPr>
            <w:tcW w:w="316" w:type="pct"/>
            <w:shd w:val="clear" w:color="auto" w:fill="auto"/>
            <w:noWrap/>
            <w:vAlign w:val="center"/>
          </w:tcPr>
          <w:p w14:paraId="3762C203">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150m</w:t>
            </w:r>
          </w:p>
        </w:tc>
        <w:tc>
          <w:tcPr>
            <w:tcW w:w="315" w:type="pct"/>
            <w:shd w:val="clear" w:color="auto" w:fill="auto"/>
            <w:noWrap/>
            <w:vAlign w:val="center"/>
          </w:tcPr>
          <w:p w14:paraId="0FD39901">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200m</w:t>
            </w:r>
          </w:p>
        </w:tc>
        <w:tc>
          <w:tcPr>
            <w:tcW w:w="316" w:type="pct"/>
            <w:shd w:val="clear" w:color="auto" w:fill="auto"/>
            <w:noWrap/>
            <w:vAlign w:val="center"/>
          </w:tcPr>
          <w:p w14:paraId="0AFEBBA5">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250m</w:t>
            </w:r>
          </w:p>
        </w:tc>
        <w:tc>
          <w:tcPr>
            <w:tcW w:w="316" w:type="pct"/>
            <w:shd w:val="clear" w:color="auto" w:fill="auto"/>
            <w:noWrap/>
            <w:vAlign w:val="center"/>
          </w:tcPr>
          <w:p w14:paraId="0D5190A6">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300m</w:t>
            </w:r>
          </w:p>
        </w:tc>
        <w:tc>
          <w:tcPr>
            <w:tcW w:w="316" w:type="pct"/>
            <w:shd w:val="clear" w:color="auto" w:fill="auto"/>
            <w:noWrap/>
            <w:vAlign w:val="center"/>
          </w:tcPr>
          <w:p w14:paraId="7689F2CC">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350m</w:t>
            </w:r>
          </w:p>
        </w:tc>
        <w:tc>
          <w:tcPr>
            <w:tcW w:w="373" w:type="pct"/>
            <w:vMerge w:val="continue"/>
            <w:shd w:val="clear" w:color="auto" w:fill="auto"/>
            <w:noWrap/>
            <w:vAlign w:val="center"/>
          </w:tcPr>
          <w:p w14:paraId="1663B18E">
            <w:pPr>
              <w:widowControl/>
              <w:adjustRightInd w:val="0"/>
              <w:snapToGrid w:val="0"/>
              <w:jc w:val="center"/>
              <w:rPr>
                <w:color w:val="000000" w:themeColor="text1"/>
                <w:kern w:val="0"/>
                <w:sz w:val="18"/>
                <w:szCs w:val="18"/>
                <w14:textFill>
                  <w14:solidFill>
                    <w14:schemeClr w14:val="tx1"/>
                  </w14:solidFill>
                </w14:textFill>
              </w:rPr>
            </w:pPr>
          </w:p>
        </w:tc>
      </w:tr>
      <w:tr w14:paraId="231D45B3">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187D085F">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39" w:type="pct"/>
            <w:shd w:val="clear" w:color="auto" w:fill="auto"/>
            <w:noWrap/>
            <w:vAlign w:val="center"/>
          </w:tcPr>
          <w:p w14:paraId="29DDA334">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挖掘机</w:t>
            </w:r>
          </w:p>
        </w:tc>
        <w:tc>
          <w:tcPr>
            <w:tcW w:w="315" w:type="pct"/>
            <w:shd w:val="clear" w:color="auto" w:fill="auto"/>
            <w:noWrap/>
            <w:vAlign w:val="center"/>
          </w:tcPr>
          <w:p w14:paraId="33AC32B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75</w:t>
            </w:r>
          </w:p>
        </w:tc>
        <w:tc>
          <w:tcPr>
            <w:tcW w:w="316" w:type="pct"/>
            <w:shd w:val="clear" w:color="auto" w:fill="auto"/>
            <w:noWrap/>
            <w:vAlign w:val="center"/>
          </w:tcPr>
          <w:p w14:paraId="433B5CD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68.98</w:t>
            </w:r>
          </w:p>
        </w:tc>
        <w:tc>
          <w:tcPr>
            <w:tcW w:w="316" w:type="pct"/>
            <w:shd w:val="clear" w:color="auto" w:fill="auto"/>
            <w:noWrap/>
            <w:vAlign w:val="center"/>
          </w:tcPr>
          <w:p w14:paraId="7D7DFDB3">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65.46</w:t>
            </w:r>
          </w:p>
        </w:tc>
        <w:tc>
          <w:tcPr>
            <w:tcW w:w="316" w:type="pct"/>
            <w:shd w:val="clear" w:color="auto" w:fill="auto"/>
            <w:noWrap/>
            <w:vAlign w:val="center"/>
          </w:tcPr>
          <w:p w14:paraId="5F05CA4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61.02</w:t>
            </w:r>
          </w:p>
        </w:tc>
        <w:tc>
          <w:tcPr>
            <w:tcW w:w="315" w:type="pct"/>
            <w:shd w:val="clear" w:color="auto" w:fill="auto"/>
            <w:noWrap/>
            <w:vAlign w:val="center"/>
          </w:tcPr>
          <w:p w14:paraId="7F816AF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59.44</w:t>
            </w:r>
          </w:p>
        </w:tc>
        <w:tc>
          <w:tcPr>
            <w:tcW w:w="316" w:type="pct"/>
            <w:shd w:val="clear" w:color="auto" w:fill="auto"/>
            <w:noWrap/>
            <w:vAlign w:val="center"/>
          </w:tcPr>
          <w:p w14:paraId="0B59D9B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58.1</w:t>
            </w:r>
          </w:p>
        </w:tc>
        <w:tc>
          <w:tcPr>
            <w:tcW w:w="316" w:type="pct"/>
            <w:shd w:val="clear" w:color="auto" w:fill="auto"/>
            <w:noWrap/>
            <w:vAlign w:val="center"/>
          </w:tcPr>
          <w:p w14:paraId="2B26627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55</w:t>
            </w:r>
          </w:p>
        </w:tc>
        <w:tc>
          <w:tcPr>
            <w:tcW w:w="316" w:type="pct"/>
            <w:shd w:val="clear" w:color="auto" w:fill="auto"/>
            <w:noWrap/>
            <w:vAlign w:val="center"/>
          </w:tcPr>
          <w:p w14:paraId="70CD497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51.48</w:t>
            </w:r>
          </w:p>
        </w:tc>
        <w:tc>
          <w:tcPr>
            <w:tcW w:w="315" w:type="pct"/>
            <w:shd w:val="clear" w:color="auto" w:fill="auto"/>
            <w:noWrap/>
            <w:vAlign w:val="center"/>
          </w:tcPr>
          <w:p w14:paraId="0BC57CA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48.98</w:t>
            </w:r>
          </w:p>
        </w:tc>
        <w:tc>
          <w:tcPr>
            <w:tcW w:w="316" w:type="pct"/>
            <w:shd w:val="clear" w:color="auto" w:fill="auto"/>
            <w:noWrap/>
            <w:vAlign w:val="center"/>
          </w:tcPr>
          <w:p w14:paraId="2F740D3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47.04</w:t>
            </w:r>
          </w:p>
        </w:tc>
        <w:tc>
          <w:tcPr>
            <w:tcW w:w="316" w:type="pct"/>
            <w:shd w:val="clear" w:color="auto" w:fill="auto"/>
            <w:noWrap/>
            <w:vAlign w:val="center"/>
          </w:tcPr>
          <w:p w14:paraId="0E638D8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45.46</w:t>
            </w:r>
          </w:p>
        </w:tc>
        <w:tc>
          <w:tcPr>
            <w:tcW w:w="316" w:type="pct"/>
            <w:shd w:val="clear" w:color="auto" w:fill="auto"/>
            <w:noWrap/>
            <w:vAlign w:val="center"/>
          </w:tcPr>
          <w:p w14:paraId="507E473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44.12</w:t>
            </w:r>
          </w:p>
        </w:tc>
        <w:tc>
          <w:tcPr>
            <w:tcW w:w="373" w:type="pct"/>
            <w:vMerge w:val="restart"/>
            <w:shd w:val="clear" w:color="auto" w:fill="auto"/>
            <w:noWrap/>
            <w:vAlign w:val="center"/>
          </w:tcPr>
          <w:p w14:paraId="1721C6B3">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土石方阶段</w:t>
            </w:r>
          </w:p>
          <w:p w14:paraId="6BF37171">
            <w:pPr>
              <w:widowControl/>
              <w:adjustRightInd w:val="0"/>
              <w:snapToGrid w:val="0"/>
              <w:jc w:val="center"/>
              <w:rPr>
                <w:color w:val="000000" w:themeColor="text1"/>
                <w:kern w:val="0"/>
                <w:sz w:val="18"/>
                <w:szCs w:val="18"/>
                <w14:textFill>
                  <w14:solidFill>
                    <w14:schemeClr w14:val="tx1"/>
                  </w14:solidFill>
                </w14:textFill>
              </w:rPr>
            </w:pPr>
          </w:p>
          <w:p w14:paraId="217BFC13">
            <w:pPr>
              <w:widowControl/>
              <w:adjustRightInd w:val="0"/>
              <w:snapToGrid w:val="0"/>
              <w:jc w:val="center"/>
              <w:rPr>
                <w:color w:val="000000" w:themeColor="text1"/>
                <w:kern w:val="0"/>
                <w:sz w:val="18"/>
                <w:szCs w:val="18"/>
                <w14:textFill>
                  <w14:solidFill>
                    <w14:schemeClr w14:val="tx1"/>
                  </w14:solidFill>
                </w14:textFill>
              </w:rPr>
            </w:pPr>
          </w:p>
          <w:p w14:paraId="3EB13B09">
            <w:pPr>
              <w:adjustRightInd w:val="0"/>
              <w:snapToGrid w:val="0"/>
              <w:jc w:val="center"/>
              <w:rPr>
                <w:color w:val="000000" w:themeColor="text1"/>
                <w:kern w:val="0"/>
                <w:sz w:val="18"/>
                <w:szCs w:val="18"/>
                <w14:textFill>
                  <w14:solidFill>
                    <w14:schemeClr w14:val="tx1"/>
                  </w14:solidFill>
                </w14:textFill>
              </w:rPr>
            </w:pPr>
          </w:p>
        </w:tc>
      </w:tr>
      <w:tr w14:paraId="31401F15">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1B9A5DA9">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39" w:type="pct"/>
            <w:shd w:val="clear" w:color="auto" w:fill="auto"/>
            <w:noWrap/>
            <w:vAlign w:val="center"/>
          </w:tcPr>
          <w:p w14:paraId="5A2F1CF6">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推土机</w:t>
            </w:r>
          </w:p>
        </w:tc>
        <w:tc>
          <w:tcPr>
            <w:tcW w:w="315" w:type="pct"/>
            <w:shd w:val="clear" w:color="auto" w:fill="auto"/>
            <w:noWrap/>
            <w:vAlign w:val="center"/>
          </w:tcPr>
          <w:p w14:paraId="1E302D9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65</w:t>
            </w:r>
          </w:p>
        </w:tc>
        <w:tc>
          <w:tcPr>
            <w:tcW w:w="316" w:type="pct"/>
            <w:shd w:val="clear" w:color="auto" w:fill="auto"/>
            <w:noWrap/>
            <w:vAlign w:val="center"/>
          </w:tcPr>
          <w:p w14:paraId="73E180A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58.98</w:t>
            </w:r>
          </w:p>
        </w:tc>
        <w:tc>
          <w:tcPr>
            <w:tcW w:w="316" w:type="pct"/>
            <w:shd w:val="clear" w:color="auto" w:fill="auto"/>
            <w:noWrap/>
            <w:vAlign w:val="center"/>
          </w:tcPr>
          <w:p w14:paraId="29099F4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55.46</w:t>
            </w:r>
          </w:p>
        </w:tc>
        <w:tc>
          <w:tcPr>
            <w:tcW w:w="316" w:type="pct"/>
            <w:shd w:val="clear" w:color="auto" w:fill="auto"/>
            <w:noWrap/>
            <w:vAlign w:val="center"/>
          </w:tcPr>
          <w:p w14:paraId="0C05912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51.02</w:t>
            </w:r>
          </w:p>
        </w:tc>
        <w:tc>
          <w:tcPr>
            <w:tcW w:w="315" w:type="pct"/>
            <w:shd w:val="clear" w:color="auto" w:fill="auto"/>
            <w:noWrap/>
            <w:vAlign w:val="center"/>
          </w:tcPr>
          <w:p w14:paraId="685A5DF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49.44</w:t>
            </w:r>
          </w:p>
        </w:tc>
        <w:tc>
          <w:tcPr>
            <w:tcW w:w="316" w:type="pct"/>
            <w:shd w:val="clear" w:color="auto" w:fill="auto"/>
            <w:noWrap/>
            <w:vAlign w:val="center"/>
          </w:tcPr>
          <w:p w14:paraId="37510C1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48.1</w:t>
            </w:r>
          </w:p>
        </w:tc>
        <w:tc>
          <w:tcPr>
            <w:tcW w:w="316" w:type="pct"/>
            <w:shd w:val="clear" w:color="auto" w:fill="auto"/>
            <w:noWrap/>
            <w:vAlign w:val="center"/>
          </w:tcPr>
          <w:p w14:paraId="65DADC6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45</w:t>
            </w:r>
          </w:p>
        </w:tc>
        <w:tc>
          <w:tcPr>
            <w:tcW w:w="316" w:type="pct"/>
            <w:shd w:val="clear" w:color="auto" w:fill="auto"/>
            <w:noWrap/>
            <w:vAlign w:val="center"/>
          </w:tcPr>
          <w:p w14:paraId="36B20AF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41.48</w:t>
            </w:r>
          </w:p>
        </w:tc>
        <w:tc>
          <w:tcPr>
            <w:tcW w:w="315" w:type="pct"/>
            <w:shd w:val="clear" w:color="auto" w:fill="auto"/>
            <w:noWrap/>
            <w:vAlign w:val="center"/>
          </w:tcPr>
          <w:p w14:paraId="5B730A13">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38.98</w:t>
            </w:r>
          </w:p>
        </w:tc>
        <w:tc>
          <w:tcPr>
            <w:tcW w:w="316" w:type="pct"/>
            <w:shd w:val="clear" w:color="auto" w:fill="auto"/>
            <w:noWrap/>
            <w:vAlign w:val="center"/>
          </w:tcPr>
          <w:p w14:paraId="214022A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37.04</w:t>
            </w:r>
          </w:p>
        </w:tc>
        <w:tc>
          <w:tcPr>
            <w:tcW w:w="316" w:type="pct"/>
            <w:shd w:val="clear" w:color="auto" w:fill="auto"/>
            <w:noWrap/>
            <w:vAlign w:val="center"/>
          </w:tcPr>
          <w:p w14:paraId="50A8F05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35.46</w:t>
            </w:r>
          </w:p>
        </w:tc>
        <w:tc>
          <w:tcPr>
            <w:tcW w:w="316" w:type="pct"/>
            <w:shd w:val="clear" w:color="auto" w:fill="auto"/>
            <w:noWrap/>
            <w:vAlign w:val="center"/>
          </w:tcPr>
          <w:p w14:paraId="524AAA0A">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34.12</w:t>
            </w:r>
          </w:p>
        </w:tc>
        <w:tc>
          <w:tcPr>
            <w:tcW w:w="373" w:type="pct"/>
            <w:vMerge w:val="continue"/>
            <w:shd w:val="clear" w:color="auto" w:fill="auto"/>
            <w:noWrap/>
            <w:vAlign w:val="center"/>
          </w:tcPr>
          <w:p w14:paraId="371E4A79">
            <w:pPr>
              <w:adjustRightInd w:val="0"/>
              <w:snapToGrid w:val="0"/>
              <w:jc w:val="center"/>
              <w:rPr>
                <w:color w:val="000000" w:themeColor="text1"/>
                <w:kern w:val="0"/>
                <w:sz w:val="18"/>
                <w:szCs w:val="18"/>
                <w14:textFill>
                  <w14:solidFill>
                    <w14:schemeClr w14:val="tx1"/>
                  </w14:solidFill>
                </w14:textFill>
              </w:rPr>
            </w:pPr>
          </w:p>
        </w:tc>
      </w:tr>
      <w:tr w14:paraId="551B2BBB">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4FEEB524">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39" w:type="pct"/>
            <w:shd w:val="clear" w:color="auto" w:fill="auto"/>
            <w:noWrap/>
            <w:vAlign w:val="center"/>
          </w:tcPr>
          <w:p w14:paraId="499375BA">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装载机</w:t>
            </w:r>
          </w:p>
        </w:tc>
        <w:tc>
          <w:tcPr>
            <w:tcW w:w="315" w:type="pct"/>
            <w:shd w:val="clear" w:color="auto" w:fill="auto"/>
            <w:noWrap/>
            <w:vAlign w:val="center"/>
          </w:tcPr>
          <w:p w14:paraId="135156C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70</w:t>
            </w:r>
          </w:p>
        </w:tc>
        <w:tc>
          <w:tcPr>
            <w:tcW w:w="316" w:type="pct"/>
            <w:shd w:val="clear" w:color="auto" w:fill="auto"/>
            <w:noWrap/>
            <w:vAlign w:val="center"/>
          </w:tcPr>
          <w:p w14:paraId="094BF34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63.98</w:t>
            </w:r>
          </w:p>
        </w:tc>
        <w:tc>
          <w:tcPr>
            <w:tcW w:w="316" w:type="pct"/>
            <w:shd w:val="clear" w:color="auto" w:fill="auto"/>
            <w:noWrap/>
            <w:vAlign w:val="center"/>
          </w:tcPr>
          <w:p w14:paraId="08B0034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60.46</w:t>
            </w:r>
          </w:p>
        </w:tc>
        <w:tc>
          <w:tcPr>
            <w:tcW w:w="316" w:type="pct"/>
            <w:shd w:val="clear" w:color="auto" w:fill="auto"/>
            <w:noWrap/>
            <w:vAlign w:val="center"/>
          </w:tcPr>
          <w:p w14:paraId="673910A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56.02</w:t>
            </w:r>
          </w:p>
        </w:tc>
        <w:tc>
          <w:tcPr>
            <w:tcW w:w="315" w:type="pct"/>
            <w:shd w:val="clear" w:color="auto" w:fill="auto"/>
            <w:noWrap/>
            <w:vAlign w:val="center"/>
          </w:tcPr>
          <w:p w14:paraId="1762E6F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54.44</w:t>
            </w:r>
          </w:p>
        </w:tc>
        <w:tc>
          <w:tcPr>
            <w:tcW w:w="316" w:type="pct"/>
            <w:shd w:val="clear" w:color="auto" w:fill="auto"/>
            <w:noWrap/>
            <w:vAlign w:val="center"/>
          </w:tcPr>
          <w:p w14:paraId="1F1631A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53.1</w:t>
            </w:r>
          </w:p>
        </w:tc>
        <w:tc>
          <w:tcPr>
            <w:tcW w:w="316" w:type="pct"/>
            <w:shd w:val="clear" w:color="auto" w:fill="auto"/>
            <w:noWrap/>
            <w:vAlign w:val="center"/>
          </w:tcPr>
          <w:p w14:paraId="2490618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w:t>
            </w:r>
          </w:p>
        </w:tc>
        <w:tc>
          <w:tcPr>
            <w:tcW w:w="316" w:type="pct"/>
            <w:shd w:val="clear" w:color="auto" w:fill="auto"/>
            <w:noWrap/>
            <w:vAlign w:val="center"/>
          </w:tcPr>
          <w:p w14:paraId="5D35B72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46.48</w:t>
            </w:r>
          </w:p>
        </w:tc>
        <w:tc>
          <w:tcPr>
            <w:tcW w:w="315" w:type="pct"/>
            <w:shd w:val="clear" w:color="auto" w:fill="auto"/>
            <w:noWrap/>
            <w:vAlign w:val="center"/>
          </w:tcPr>
          <w:p w14:paraId="1758143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43.98</w:t>
            </w:r>
          </w:p>
        </w:tc>
        <w:tc>
          <w:tcPr>
            <w:tcW w:w="316" w:type="pct"/>
            <w:shd w:val="clear" w:color="auto" w:fill="auto"/>
            <w:noWrap/>
            <w:vAlign w:val="center"/>
          </w:tcPr>
          <w:p w14:paraId="071C1C9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42.04</w:t>
            </w:r>
          </w:p>
        </w:tc>
        <w:tc>
          <w:tcPr>
            <w:tcW w:w="316" w:type="pct"/>
            <w:shd w:val="clear" w:color="auto" w:fill="auto"/>
            <w:noWrap/>
            <w:vAlign w:val="center"/>
          </w:tcPr>
          <w:p w14:paraId="0A2E66D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40.46</w:t>
            </w:r>
          </w:p>
        </w:tc>
        <w:tc>
          <w:tcPr>
            <w:tcW w:w="316" w:type="pct"/>
            <w:shd w:val="clear" w:color="auto" w:fill="auto"/>
            <w:noWrap/>
            <w:vAlign w:val="center"/>
          </w:tcPr>
          <w:p w14:paraId="68C770C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39.12</w:t>
            </w:r>
          </w:p>
        </w:tc>
        <w:tc>
          <w:tcPr>
            <w:tcW w:w="373" w:type="pct"/>
            <w:vMerge w:val="continue"/>
            <w:shd w:val="clear" w:color="auto" w:fill="auto"/>
            <w:noWrap/>
            <w:vAlign w:val="center"/>
          </w:tcPr>
          <w:p w14:paraId="6AFBBA90">
            <w:pPr>
              <w:adjustRightInd w:val="0"/>
              <w:snapToGrid w:val="0"/>
              <w:jc w:val="center"/>
              <w:rPr>
                <w:color w:val="000000" w:themeColor="text1"/>
                <w:kern w:val="0"/>
                <w:sz w:val="18"/>
                <w:szCs w:val="18"/>
                <w14:textFill>
                  <w14:solidFill>
                    <w14:schemeClr w14:val="tx1"/>
                  </w14:solidFill>
                </w14:textFill>
              </w:rPr>
            </w:pPr>
          </w:p>
        </w:tc>
      </w:tr>
      <w:tr w14:paraId="4D376377">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7CA65ABA">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w:t>
            </w:r>
          </w:p>
        </w:tc>
        <w:tc>
          <w:tcPr>
            <w:tcW w:w="539" w:type="pct"/>
            <w:shd w:val="clear" w:color="auto" w:fill="auto"/>
            <w:noWrap/>
            <w:vAlign w:val="center"/>
          </w:tcPr>
          <w:p w14:paraId="05B072EA">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载重汽车</w:t>
            </w:r>
          </w:p>
        </w:tc>
        <w:tc>
          <w:tcPr>
            <w:tcW w:w="315" w:type="pct"/>
            <w:shd w:val="clear" w:color="auto" w:fill="auto"/>
            <w:noWrap/>
            <w:vAlign w:val="center"/>
          </w:tcPr>
          <w:p w14:paraId="4942A57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65</w:t>
            </w:r>
          </w:p>
        </w:tc>
        <w:tc>
          <w:tcPr>
            <w:tcW w:w="316" w:type="pct"/>
            <w:shd w:val="clear" w:color="auto" w:fill="auto"/>
            <w:noWrap/>
            <w:vAlign w:val="center"/>
          </w:tcPr>
          <w:p w14:paraId="76A3513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58.98</w:t>
            </w:r>
          </w:p>
        </w:tc>
        <w:tc>
          <w:tcPr>
            <w:tcW w:w="316" w:type="pct"/>
            <w:shd w:val="clear" w:color="auto" w:fill="auto"/>
            <w:noWrap/>
            <w:vAlign w:val="center"/>
          </w:tcPr>
          <w:p w14:paraId="1A04153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55.46</w:t>
            </w:r>
          </w:p>
        </w:tc>
        <w:tc>
          <w:tcPr>
            <w:tcW w:w="316" w:type="pct"/>
            <w:shd w:val="clear" w:color="auto" w:fill="auto"/>
            <w:noWrap/>
            <w:vAlign w:val="center"/>
          </w:tcPr>
          <w:p w14:paraId="200F303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51.02</w:t>
            </w:r>
          </w:p>
        </w:tc>
        <w:tc>
          <w:tcPr>
            <w:tcW w:w="315" w:type="pct"/>
            <w:shd w:val="clear" w:color="auto" w:fill="auto"/>
            <w:noWrap/>
            <w:vAlign w:val="center"/>
          </w:tcPr>
          <w:p w14:paraId="7C1E5A6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49.44</w:t>
            </w:r>
          </w:p>
        </w:tc>
        <w:tc>
          <w:tcPr>
            <w:tcW w:w="316" w:type="pct"/>
            <w:shd w:val="clear" w:color="auto" w:fill="auto"/>
            <w:noWrap/>
            <w:vAlign w:val="center"/>
          </w:tcPr>
          <w:p w14:paraId="42A9D03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48.1</w:t>
            </w:r>
          </w:p>
        </w:tc>
        <w:tc>
          <w:tcPr>
            <w:tcW w:w="316" w:type="pct"/>
            <w:shd w:val="clear" w:color="auto" w:fill="auto"/>
            <w:noWrap/>
            <w:vAlign w:val="center"/>
          </w:tcPr>
          <w:p w14:paraId="49FF571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45</w:t>
            </w:r>
          </w:p>
        </w:tc>
        <w:tc>
          <w:tcPr>
            <w:tcW w:w="316" w:type="pct"/>
            <w:shd w:val="clear" w:color="auto" w:fill="auto"/>
            <w:noWrap/>
            <w:vAlign w:val="center"/>
          </w:tcPr>
          <w:p w14:paraId="41DC36A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41.48</w:t>
            </w:r>
          </w:p>
        </w:tc>
        <w:tc>
          <w:tcPr>
            <w:tcW w:w="315" w:type="pct"/>
            <w:shd w:val="clear" w:color="auto" w:fill="auto"/>
            <w:noWrap/>
            <w:vAlign w:val="center"/>
          </w:tcPr>
          <w:p w14:paraId="44F87FF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38.98</w:t>
            </w:r>
          </w:p>
        </w:tc>
        <w:tc>
          <w:tcPr>
            <w:tcW w:w="316" w:type="pct"/>
            <w:shd w:val="clear" w:color="auto" w:fill="auto"/>
            <w:noWrap/>
            <w:vAlign w:val="center"/>
          </w:tcPr>
          <w:p w14:paraId="42EECF2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37.04</w:t>
            </w:r>
          </w:p>
        </w:tc>
        <w:tc>
          <w:tcPr>
            <w:tcW w:w="316" w:type="pct"/>
            <w:shd w:val="clear" w:color="auto" w:fill="auto"/>
            <w:noWrap/>
            <w:vAlign w:val="center"/>
          </w:tcPr>
          <w:p w14:paraId="1DBDCCD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35.46</w:t>
            </w:r>
          </w:p>
        </w:tc>
        <w:tc>
          <w:tcPr>
            <w:tcW w:w="316" w:type="pct"/>
            <w:shd w:val="clear" w:color="auto" w:fill="auto"/>
            <w:noWrap/>
            <w:vAlign w:val="center"/>
          </w:tcPr>
          <w:p w14:paraId="7E39503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34.12</w:t>
            </w:r>
          </w:p>
        </w:tc>
        <w:tc>
          <w:tcPr>
            <w:tcW w:w="373" w:type="pct"/>
            <w:vMerge w:val="continue"/>
            <w:shd w:val="clear" w:color="auto" w:fill="auto"/>
            <w:noWrap/>
            <w:vAlign w:val="center"/>
          </w:tcPr>
          <w:p w14:paraId="3D45D928">
            <w:pPr>
              <w:widowControl/>
              <w:adjustRightInd w:val="0"/>
              <w:snapToGrid w:val="0"/>
              <w:jc w:val="center"/>
              <w:rPr>
                <w:color w:val="000000" w:themeColor="text1"/>
                <w:kern w:val="0"/>
                <w:sz w:val="18"/>
                <w:szCs w:val="18"/>
                <w14:textFill>
                  <w14:solidFill>
                    <w14:schemeClr w14:val="tx1"/>
                  </w14:solidFill>
                </w14:textFill>
              </w:rPr>
            </w:pPr>
          </w:p>
        </w:tc>
      </w:tr>
      <w:tr w14:paraId="75CFA442">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78CA5A72">
            <w:pPr>
              <w:widowControl/>
              <w:adjustRightInd w:val="0"/>
              <w:snapToGrid w:val="0"/>
              <w:jc w:val="center"/>
              <w:rPr>
                <w:color w:val="000000" w:themeColor="text1"/>
                <w:kern w:val="0"/>
                <w:sz w:val="18"/>
                <w:szCs w:val="18"/>
                <w14:textFill>
                  <w14:solidFill>
                    <w14:schemeClr w14:val="tx1"/>
                  </w14:solidFill>
                </w14:textFill>
              </w:rPr>
            </w:pPr>
          </w:p>
        </w:tc>
        <w:tc>
          <w:tcPr>
            <w:tcW w:w="539" w:type="pct"/>
            <w:shd w:val="clear" w:color="auto" w:fill="auto"/>
            <w:noWrap/>
            <w:vAlign w:val="center"/>
          </w:tcPr>
          <w:p w14:paraId="79305897">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多声源叠加值</w:t>
            </w:r>
          </w:p>
        </w:tc>
        <w:tc>
          <w:tcPr>
            <w:tcW w:w="315" w:type="pct"/>
            <w:shd w:val="clear" w:color="auto" w:fill="auto"/>
            <w:noWrap/>
            <w:vAlign w:val="center"/>
          </w:tcPr>
          <w:p w14:paraId="6FC3E30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76.81</w:t>
            </w:r>
          </w:p>
        </w:tc>
        <w:tc>
          <w:tcPr>
            <w:tcW w:w="316" w:type="pct"/>
            <w:shd w:val="clear" w:color="auto" w:fill="auto"/>
            <w:noWrap/>
            <w:vAlign w:val="center"/>
          </w:tcPr>
          <w:p w14:paraId="33FA8A4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70.79</w:t>
            </w:r>
          </w:p>
        </w:tc>
        <w:tc>
          <w:tcPr>
            <w:tcW w:w="316" w:type="pct"/>
            <w:shd w:val="clear" w:color="auto" w:fill="auto"/>
            <w:noWrap/>
            <w:vAlign w:val="center"/>
          </w:tcPr>
          <w:p w14:paraId="52AF330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67.27</w:t>
            </w:r>
          </w:p>
        </w:tc>
        <w:tc>
          <w:tcPr>
            <w:tcW w:w="316" w:type="pct"/>
            <w:shd w:val="clear" w:color="auto" w:fill="auto"/>
            <w:noWrap/>
            <w:vAlign w:val="center"/>
          </w:tcPr>
          <w:p w14:paraId="08BD1AF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62.83</w:t>
            </w:r>
          </w:p>
        </w:tc>
        <w:tc>
          <w:tcPr>
            <w:tcW w:w="315" w:type="pct"/>
            <w:shd w:val="clear" w:color="auto" w:fill="auto"/>
            <w:noWrap/>
            <w:vAlign w:val="center"/>
          </w:tcPr>
          <w:p w14:paraId="0FDD23E9">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61.25</w:t>
            </w:r>
          </w:p>
        </w:tc>
        <w:tc>
          <w:tcPr>
            <w:tcW w:w="316" w:type="pct"/>
            <w:shd w:val="clear" w:color="auto" w:fill="auto"/>
            <w:noWrap/>
            <w:vAlign w:val="center"/>
          </w:tcPr>
          <w:p w14:paraId="6C354A2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59.91</w:t>
            </w:r>
          </w:p>
        </w:tc>
        <w:tc>
          <w:tcPr>
            <w:tcW w:w="316" w:type="pct"/>
            <w:shd w:val="clear" w:color="auto" w:fill="auto"/>
            <w:noWrap/>
            <w:vAlign w:val="center"/>
          </w:tcPr>
          <w:p w14:paraId="06EACF0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56.81</w:t>
            </w:r>
          </w:p>
        </w:tc>
        <w:tc>
          <w:tcPr>
            <w:tcW w:w="316" w:type="pct"/>
            <w:shd w:val="clear" w:color="auto" w:fill="auto"/>
            <w:noWrap/>
            <w:vAlign w:val="center"/>
          </w:tcPr>
          <w:p w14:paraId="5D870CF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53.29</w:t>
            </w:r>
          </w:p>
        </w:tc>
        <w:tc>
          <w:tcPr>
            <w:tcW w:w="315" w:type="pct"/>
            <w:shd w:val="clear" w:color="auto" w:fill="auto"/>
            <w:noWrap/>
            <w:vAlign w:val="center"/>
          </w:tcPr>
          <w:p w14:paraId="25C07DA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50.79</w:t>
            </w:r>
          </w:p>
        </w:tc>
        <w:tc>
          <w:tcPr>
            <w:tcW w:w="316" w:type="pct"/>
            <w:shd w:val="clear" w:color="auto" w:fill="auto"/>
            <w:noWrap/>
            <w:vAlign w:val="center"/>
          </w:tcPr>
          <w:p w14:paraId="2F27AD6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48.85</w:t>
            </w:r>
          </w:p>
        </w:tc>
        <w:tc>
          <w:tcPr>
            <w:tcW w:w="316" w:type="pct"/>
            <w:shd w:val="clear" w:color="auto" w:fill="auto"/>
            <w:noWrap/>
            <w:vAlign w:val="center"/>
          </w:tcPr>
          <w:p w14:paraId="2179E75A">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47.27</w:t>
            </w:r>
          </w:p>
        </w:tc>
        <w:tc>
          <w:tcPr>
            <w:tcW w:w="316" w:type="pct"/>
            <w:shd w:val="clear" w:color="auto" w:fill="auto"/>
            <w:noWrap/>
            <w:vAlign w:val="center"/>
          </w:tcPr>
          <w:p w14:paraId="431D59A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45.93</w:t>
            </w:r>
          </w:p>
        </w:tc>
        <w:tc>
          <w:tcPr>
            <w:tcW w:w="373" w:type="pct"/>
            <w:vMerge w:val="continue"/>
            <w:shd w:val="clear" w:color="auto" w:fill="auto"/>
            <w:noWrap/>
            <w:vAlign w:val="center"/>
          </w:tcPr>
          <w:p w14:paraId="6530EF72">
            <w:pPr>
              <w:widowControl/>
              <w:adjustRightInd w:val="0"/>
              <w:snapToGrid w:val="0"/>
              <w:jc w:val="center"/>
              <w:rPr>
                <w:color w:val="000000" w:themeColor="text1"/>
                <w:kern w:val="0"/>
                <w:sz w:val="18"/>
                <w:szCs w:val="18"/>
                <w14:textFill>
                  <w14:solidFill>
                    <w14:schemeClr w14:val="tx1"/>
                  </w14:solidFill>
                </w14:textFill>
              </w:rPr>
            </w:pPr>
          </w:p>
        </w:tc>
      </w:tr>
      <w:tr w14:paraId="14209882">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68B9C81E">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39" w:type="pct"/>
            <w:shd w:val="clear" w:color="auto" w:fill="auto"/>
            <w:noWrap/>
            <w:vAlign w:val="center"/>
          </w:tcPr>
          <w:p w14:paraId="1F2CFB34">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振捣器</w:t>
            </w:r>
          </w:p>
        </w:tc>
        <w:tc>
          <w:tcPr>
            <w:tcW w:w="315" w:type="pct"/>
            <w:shd w:val="clear" w:color="auto" w:fill="auto"/>
            <w:noWrap/>
            <w:vAlign w:val="center"/>
          </w:tcPr>
          <w:p w14:paraId="3DDE753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80</w:t>
            </w:r>
          </w:p>
        </w:tc>
        <w:tc>
          <w:tcPr>
            <w:tcW w:w="316" w:type="pct"/>
            <w:shd w:val="clear" w:color="auto" w:fill="auto"/>
            <w:noWrap/>
            <w:vAlign w:val="center"/>
          </w:tcPr>
          <w:p w14:paraId="00A6DDB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73.98</w:t>
            </w:r>
          </w:p>
        </w:tc>
        <w:tc>
          <w:tcPr>
            <w:tcW w:w="316" w:type="pct"/>
            <w:shd w:val="clear" w:color="auto" w:fill="auto"/>
            <w:noWrap/>
            <w:vAlign w:val="center"/>
          </w:tcPr>
          <w:p w14:paraId="62AE5CE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70.46</w:t>
            </w:r>
          </w:p>
        </w:tc>
        <w:tc>
          <w:tcPr>
            <w:tcW w:w="316" w:type="pct"/>
            <w:shd w:val="clear" w:color="auto" w:fill="auto"/>
            <w:noWrap/>
            <w:vAlign w:val="center"/>
          </w:tcPr>
          <w:p w14:paraId="4317BBE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66.02</w:t>
            </w:r>
          </w:p>
        </w:tc>
        <w:tc>
          <w:tcPr>
            <w:tcW w:w="315" w:type="pct"/>
            <w:shd w:val="clear" w:color="auto" w:fill="auto"/>
            <w:noWrap/>
            <w:vAlign w:val="center"/>
          </w:tcPr>
          <w:p w14:paraId="54CB567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64.44</w:t>
            </w:r>
          </w:p>
        </w:tc>
        <w:tc>
          <w:tcPr>
            <w:tcW w:w="316" w:type="pct"/>
            <w:shd w:val="clear" w:color="auto" w:fill="auto"/>
            <w:noWrap/>
            <w:vAlign w:val="center"/>
          </w:tcPr>
          <w:p w14:paraId="06C80CC9">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63.1</w:t>
            </w:r>
          </w:p>
        </w:tc>
        <w:tc>
          <w:tcPr>
            <w:tcW w:w="316" w:type="pct"/>
            <w:shd w:val="clear" w:color="auto" w:fill="auto"/>
            <w:noWrap/>
            <w:vAlign w:val="center"/>
          </w:tcPr>
          <w:p w14:paraId="7CE5B8D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60</w:t>
            </w:r>
          </w:p>
        </w:tc>
        <w:tc>
          <w:tcPr>
            <w:tcW w:w="316" w:type="pct"/>
            <w:shd w:val="clear" w:color="auto" w:fill="auto"/>
            <w:noWrap/>
            <w:vAlign w:val="center"/>
          </w:tcPr>
          <w:p w14:paraId="3574D843">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56.48</w:t>
            </w:r>
          </w:p>
        </w:tc>
        <w:tc>
          <w:tcPr>
            <w:tcW w:w="315" w:type="pct"/>
            <w:shd w:val="clear" w:color="auto" w:fill="auto"/>
            <w:noWrap/>
            <w:vAlign w:val="center"/>
          </w:tcPr>
          <w:p w14:paraId="32BCF42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53.98</w:t>
            </w:r>
          </w:p>
        </w:tc>
        <w:tc>
          <w:tcPr>
            <w:tcW w:w="316" w:type="pct"/>
            <w:shd w:val="clear" w:color="auto" w:fill="auto"/>
            <w:noWrap/>
            <w:vAlign w:val="center"/>
          </w:tcPr>
          <w:p w14:paraId="08B12AA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52.04</w:t>
            </w:r>
          </w:p>
        </w:tc>
        <w:tc>
          <w:tcPr>
            <w:tcW w:w="316" w:type="pct"/>
            <w:shd w:val="clear" w:color="auto" w:fill="auto"/>
            <w:noWrap/>
            <w:vAlign w:val="center"/>
          </w:tcPr>
          <w:p w14:paraId="17ECA8B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50.46</w:t>
            </w:r>
          </w:p>
        </w:tc>
        <w:tc>
          <w:tcPr>
            <w:tcW w:w="316" w:type="pct"/>
            <w:shd w:val="clear" w:color="auto" w:fill="auto"/>
            <w:noWrap/>
            <w:vAlign w:val="center"/>
          </w:tcPr>
          <w:p w14:paraId="7B38F06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49.12</w:t>
            </w:r>
          </w:p>
        </w:tc>
        <w:tc>
          <w:tcPr>
            <w:tcW w:w="373" w:type="pct"/>
            <w:vMerge w:val="restart"/>
            <w:shd w:val="clear" w:color="auto" w:fill="auto"/>
            <w:noWrap/>
            <w:vAlign w:val="center"/>
          </w:tcPr>
          <w:p w14:paraId="113F46BC">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底版与结构</w:t>
            </w:r>
          </w:p>
          <w:p w14:paraId="5027BB98">
            <w:pPr>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阶段</w:t>
            </w:r>
          </w:p>
        </w:tc>
      </w:tr>
      <w:tr w14:paraId="7A1318CE">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40502B78">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39" w:type="pct"/>
            <w:shd w:val="clear" w:color="auto" w:fill="auto"/>
            <w:noWrap/>
            <w:vAlign w:val="center"/>
          </w:tcPr>
          <w:p w14:paraId="31CADD5C">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切割机</w:t>
            </w:r>
          </w:p>
        </w:tc>
        <w:tc>
          <w:tcPr>
            <w:tcW w:w="315" w:type="pct"/>
            <w:shd w:val="clear" w:color="auto" w:fill="auto"/>
            <w:noWrap/>
            <w:vAlign w:val="center"/>
          </w:tcPr>
          <w:p w14:paraId="03E4A32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70</w:t>
            </w:r>
          </w:p>
        </w:tc>
        <w:tc>
          <w:tcPr>
            <w:tcW w:w="316" w:type="pct"/>
            <w:shd w:val="clear" w:color="auto" w:fill="auto"/>
            <w:noWrap/>
            <w:vAlign w:val="center"/>
          </w:tcPr>
          <w:p w14:paraId="390951F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63.98</w:t>
            </w:r>
          </w:p>
        </w:tc>
        <w:tc>
          <w:tcPr>
            <w:tcW w:w="316" w:type="pct"/>
            <w:shd w:val="clear" w:color="auto" w:fill="auto"/>
            <w:noWrap/>
            <w:vAlign w:val="center"/>
          </w:tcPr>
          <w:p w14:paraId="58CC99E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60.46</w:t>
            </w:r>
          </w:p>
        </w:tc>
        <w:tc>
          <w:tcPr>
            <w:tcW w:w="316" w:type="pct"/>
            <w:shd w:val="clear" w:color="auto" w:fill="auto"/>
            <w:noWrap/>
            <w:vAlign w:val="center"/>
          </w:tcPr>
          <w:p w14:paraId="13DBFC8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56.02</w:t>
            </w:r>
          </w:p>
        </w:tc>
        <w:tc>
          <w:tcPr>
            <w:tcW w:w="315" w:type="pct"/>
            <w:shd w:val="clear" w:color="auto" w:fill="auto"/>
            <w:noWrap/>
            <w:vAlign w:val="center"/>
          </w:tcPr>
          <w:p w14:paraId="2BEBA40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54.44</w:t>
            </w:r>
          </w:p>
        </w:tc>
        <w:tc>
          <w:tcPr>
            <w:tcW w:w="316" w:type="pct"/>
            <w:shd w:val="clear" w:color="auto" w:fill="auto"/>
            <w:noWrap/>
            <w:vAlign w:val="center"/>
          </w:tcPr>
          <w:p w14:paraId="342B487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53.1</w:t>
            </w:r>
          </w:p>
        </w:tc>
        <w:tc>
          <w:tcPr>
            <w:tcW w:w="316" w:type="pct"/>
            <w:shd w:val="clear" w:color="auto" w:fill="auto"/>
            <w:noWrap/>
            <w:vAlign w:val="center"/>
          </w:tcPr>
          <w:p w14:paraId="6D53F70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w:t>
            </w:r>
          </w:p>
        </w:tc>
        <w:tc>
          <w:tcPr>
            <w:tcW w:w="316" w:type="pct"/>
            <w:shd w:val="clear" w:color="auto" w:fill="auto"/>
            <w:noWrap/>
            <w:vAlign w:val="center"/>
          </w:tcPr>
          <w:p w14:paraId="3909844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46.48</w:t>
            </w:r>
          </w:p>
        </w:tc>
        <w:tc>
          <w:tcPr>
            <w:tcW w:w="315" w:type="pct"/>
            <w:shd w:val="clear" w:color="auto" w:fill="auto"/>
            <w:noWrap/>
            <w:vAlign w:val="center"/>
          </w:tcPr>
          <w:p w14:paraId="58A8038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43.98</w:t>
            </w:r>
          </w:p>
        </w:tc>
        <w:tc>
          <w:tcPr>
            <w:tcW w:w="316" w:type="pct"/>
            <w:shd w:val="clear" w:color="auto" w:fill="auto"/>
            <w:noWrap/>
            <w:vAlign w:val="center"/>
          </w:tcPr>
          <w:p w14:paraId="414AA80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42.04</w:t>
            </w:r>
          </w:p>
        </w:tc>
        <w:tc>
          <w:tcPr>
            <w:tcW w:w="316" w:type="pct"/>
            <w:shd w:val="clear" w:color="auto" w:fill="auto"/>
            <w:noWrap/>
            <w:vAlign w:val="center"/>
          </w:tcPr>
          <w:p w14:paraId="2629E9E9">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40.46</w:t>
            </w:r>
          </w:p>
        </w:tc>
        <w:tc>
          <w:tcPr>
            <w:tcW w:w="316" w:type="pct"/>
            <w:shd w:val="clear" w:color="auto" w:fill="auto"/>
            <w:noWrap/>
            <w:vAlign w:val="center"/>
          </w:tcPr>
          <w:p w14:paraId="0FEFE48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39.12</w:t>
            </w:r>
          </w:p>
        </w:tc>
        <w:tc>
          <w:tcPr>
            <w:tcW w:w="373" w:type="pct"/>
            <w:vMerge w:val="continue"/>
            <w:shd w:val="clear" w:color="auto" w:fill="auto"/>
            <w:noWrap/>
            <w:vAlign w:val="center"/>
          </w:tcPr>
          <w:p w14:paraId="4EF3B51C">
            <w:pPr>
              <w:widowControl/>
              <w:adjustRightInd w:val="0"/>
              <w:snapToGrid w:val="0"/>
              <w:jc w:val="center"/>
              <w:rPr>
                <w:color w:val="000000" w:themeColor="text1"/>
                <w:kern w:val="0"/>
                <w:sz w:val="18"/>
                <w:szCs w:val="18"/>
                <w14:textFill>
                  <w14:solidFill>
                    <w14:schemeClr w14:val="tx1"/>
                  </w14:solidFill>
                </w14:textFill>
              </w:rPr>
            </w:pPr>
          </w:p>
        </w:tc>
      </w:tr>
      <w:tr w14:paraId="0C5951A8">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11FE09F7">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39" w:type="pct"/>
            <w:shd w:val="clear" w:color="auto" w:fill="auto"/>
            <w:noWrap/>
            <w:vAlign w:val="center"/>
          </w:tcPr>
          <w:p w14:paraId="764621A5">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电焊机</w:t>
            </w:r>
          </w:p>
        </w:tc>
        <w:tc>
          <w:tcPr>
            <w:tcW w:w="315" w:type="pct"/>
            <w:shd w:val="clear" w:color="auto" w:fill="auto"/>
            <w:noWrap/>
            <w:vAlign w:val="center"/>
          </w:tcPr>
          <w:p w14:paraId="607CF12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60</w:t>
            </w:r>
          </w:p>
        </w:tc>
        <w:tc>
          <w:tcPr>
            <w:tcW w:w="316" w:type="pct"/>
            <w:shd w:val="clear" w:color="auto" w:fill="auto"/>
            <w:noWrap/>
            <w:vAlign w:val="center"/>
          </w:tcPr>
          <w:p w14:paraId="03757C0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53.98</w:t>
            </w:r>
          </w:p>
        </w:tc>
        <w:tc>
          <w:tcPr>
            <w:tcW w:w="316" w:type="pct"/>
            <w:shd w:val="clear" w:color="auto" w:fill="auto"/>
            <w:noWrap/>
            <w:vAlign w:val="center"/>
          </w:tcPr>
          <w:p w14:paraId="179929C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50.46</w:t>
            </w:r>
          </w:p>
        </w:tc>
        <w:tc>
          <w:tcPr>
            <w:tcW w:w="316" w:type="pct"/>
            <w:shd w:val="clear" w:color="auto" w:fill="auto"/>
            <w:noWrap/>
            <w:vAlign w:val="center"/>
          </w:tcPr>
          <w:p w14:paraId="7015635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46.02</w:t>
            </w:r>
          </w:p>
        </w:tc>
        <w:tc>
          <w:tcPr>
            <w:tcW w:w="315" w:type="pct"/>
            <w:shd w:val="clear" w:color="auto" w:fill="auto"/>
            <w:noWrap/>
            <w:vAlign w:val="center"/>
          </w:tcPr>
          <w:p w14:paraId="28EFB48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44.44</w:t>
            </w:r>
          </w:p>
        </w:tc>
        <w:tc>
          <w:tcPr>
            <w:tcW w:w="316" w:type="pct"/>
            <w:shd w:val="clear" w:color="auto" w:fill="auto"/>
            <w:noWrap/>
            <w:vAlign w:val="center"/>
          </w:tcPr>
          <w:p w14:paraId="5D19958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43.1</w:t>
            </w:r>
          </w:p>
        </w:tc>
        <w:tc>
          <w:tcPr>
            <w:tcW w:w="316" w:type="pct"/>
            <w:shd w:val="clear" w:color="auto" w:fill="auto"/>
            <w:noWrap/>
            <w:vAlign w:val="center"/>
          </w:tcPr>
          <w:p w14:paraId="6FC4044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40</w:t>
            </w:r>
          </w:p>
        </w:tc>
        <w:tc>
          <w:tcPr>
            <w:tcW w:w="316" w:type="pct"/>
            <w:shd w:val="clear" w:color="auto" w:fill="auto"/>
            <w:noWrap/>
            <w:vAlign w:val="center"/>
          </w:tcPr>
          <w:p w14:paraId="4AA4F673">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36.48</w:t>
            </w:r>
          </w:p>
        </w:tc>
        <w:tc>
          <w:tcPr>
            <w:tcW w:w="315" w:type="pct"/>
            <w:shd w:val="clear" w:color="auto" w:fill="auto"/>
            <w:noWrap/>
            <w:vAlign w:val="center"/>
          </w:tcPr>
          <w:p w14:paraId="76DAD29A">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33.98</w:t>
            </w:r>
          </w:p>
        </w:tc>
        <w:tc>
          <w:tcPr>
            <w:tcW w:w="316" w:type="pct"/>
            <w:shd w:val="clear" w:color="auto" w:fill="auto"/>
            <w:noWrap/>
            <w:vAlign w:val="center"/>
          </w:tcPr>
          <w:p w14:paraId="76E0478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32.04</w:t>
            </w:r>
          </w:p>
        </w:tc>
        <w:tc>
          <w:tcPr>
            <w:tcW w:w="316" w:type="pct"/>
            <w:shd w:val="clear" w:color="auto" w:fill="auto"/>
            <w:noWrap/>
            <w:vAlign w:val="center"/>
          </w:tcPr>
          <w:p w14:paraId="006941D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30.46</w:t>
            </w:r>
          </w:p>
        </w:tc>
        <w:tc>
          <w:tcPr>
            <w:tcW w:w="316" w:type="pct"/>
            <w:shd w:val="clear" w:color="auto" w:fill="auto"/>
            <w:noWrap/>
            <w:vAlign w:val="center"/>
          </w:tcPr>
          <w:p w14:paraId="62F94E0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29.12</w:t>
            </w:r>
          </w:p>
        </w:tc>
        <w:tc>
          <w:tcPr>
            <w:tcW w:w="373" w:type="pct"/>
            <w:vMerge w:val="continue"/>
            <w:shd w:val="clear" w:color="auto" w:fill="auto"/>
            <w:noWrap/>
            <w:vAlign w:val="center"/>
          </w:tcPr>
          <w:p w14:paraId="47E31155">
            <w:pPr>
              <w:widowControl/>
              <w:adjustRightInd w:val="0"/>
              <w:snapToGrid w:val="0"/>
              <w:jc w:val="center"/>
              <w:rPr>
                <w:color w:val="000000" w:themeColor="text1"/>
                <w:kern w:val="0"/>
                <w:sz w:val="18"/>
                <w:szCs w:val="18"/>
                <w14:textFill>
                  <w14:solidFill>
                    <w14:schemeClr w14:val="tx1"/>
                  </w14:solidFill>
                </w14:textFill>
              </w:rPr>
            </w:pPr>
          </w:p>
        </w:tc>
      </w:tr>
      <w:tr w14:paraId="6BED23BB">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34858D3A">
            <w:pPr>
              <w:widowControl/>
              <w:adjustRightInd w:val="0"/>
              <w:snapToGrid w:val="0"/>
              <w:jc w:val="center"/>
              <w:rPr>
                <w:color w:val="000000" w:themeColor="text1"/>
                <w:kern w:val="0"/>
                <w:sz w:val="18"/>
                <w:szCs w:val="18"/>
                <w14:textFill>
                  <w14:solidFill>
                    <w14:schemeClr w14:val="tx1"/>
                  </w14:solidFill>
                </w14:textFill>
              </w:rPr>
            </w:pPr>
          </w:p>
        </w:tc>
        <w:tc>
          <w:tcPr>
            <w:tcW w:w="539" w:type="pct"/>
            <w:shd w:val="clear" w:color="auto" w:fill="auto"/>
            <w:noWrap/>
            <w:vAlign w:val="center"/>
          </w:tcPr>
          <w:p w14:paraId="3842D664">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多声源叠加值</w:t>
            </w:r>
          </w:p>
        </w:tc>
        <w:tc>
          <w:tcPr>
            <w:tcW w:w="315" w:type="pct"/>
            <w:shd w:val="clear" w:color="auto" w:fill="auto"/>
            <w:noWrap/>
            <w:vAlign w:val="center"/>
          </w:tcPr>
          <w:p w14:paraId="6AC2BC0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80.45</w:t>
            </w:r>
          </w:p>
        </w:tc>
        <w:tc>
          <w:tcPr>
            <w:tcW w:w="316" w:type="pct"/>
            <w:shd w:val="clear" w:color="auto" w:fill="auto"/>
            <w:noWrap/>
            <w:vAlign w:val="center"/>
          </w:tcPr>
          <w:p w14:paraId="6D12E20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74.43</w:t>
            </w:r>
          </w:p>
        </w:tc>
        <w:tc>
          <w:tcPr>
            <w:tcW w:w="316" w:type="pct"/>
            <w:shd w:val="clear" w:color="auto" w:fill="auto"/>
            <w:noWrap/>
            <w:vAlign w:val="center"/>
          </w:tcPr>
          <w:p w14:paraId="02CCC72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70.91</w:t>
            </w:r>
          </w:p>
        </w:tc>
        <w:tc>
          <w:tcPr>
            <w:tcW w:w="316" w:type="pct"/>
            <w:shd w:val="clear" w:color="auto" w:fill="auto"/>
            <w:noWrap/>
            <w:vAlign w:val="center"/>
          </w:tcPr>
          <w:p w14:paraId="6761CE3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66.47</w:t>
            </w:r>
          </w:p>
        </w:tc>
        <w:tc>
          <w:tcPr>
            <w:tcW w:w="315" w:type="pct"/>
            <w:shd w:val="clear" w:color="auto" w:fill="auto"/>
            <w:noWrap/>
            <w:vAlign w:val="center"/>
          </w:tcPr>
          <w:p w14:paraId="197AA73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64.89</w:t>
            </w:r>
          </w:p>
        </w:tc>
        <w:tc>
          <w:tcPr>
            <w:tcW w:w="316" w:type="pct"/>
            <w:shd w:val="clear" w:color="auto" w:fill="auto"/>
            <w:noWrap/>
            <w:vAlign w:val="center"/>
          </w:tcPr>
          <w:p w14:paraId="22EE9A4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63.55</w:t>
            </w:r>
          </w:p>
        </w:tc>
        <w:tc>
          <w:tcPr>
            <w:tcW w:w="316" w:type="pct"/>
            <w:shd w:val="clear" w:color="auto" w:fill="auto"/>
            <w:noWrap/>
            <w:vAlign w:val="center"/>
          </w:tcPr>
          <w:p w14:paraId="5DFA7472">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60.45</w:t>
            </w:r>
          </w:p>
        </w:tc>
        <w:tc>
          <w:tcPr>
            <w:tcW w:w="316" w:type="pct"/>
            <w:shd w:val="clear" w:color="auto" w:fill="auto"/>
            <w:noWrap/>
            <w:vAlign w:val="center"/>
          </w:tcPr>
          <w:p w14:paraId="4B1BAC2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56.93</w:t>
            </w:r>
          </w:p>
        </w:tc>
        <w:tc>
          <w:tcPr>
            <w:tcW w:w="315" w:type="pct"/>
            <w:shd w:val="clear" w:color="auto" w:fill="auto"/>
            <w:noWrap/>
            <w:vAlign w:val="center"/>
          </w:tcPr>
          <w:p w14:paraId="39A513C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54.43</w:t>
            </w:r>
          </w:p>
        </w:tc>
        <w:tc>
          <w:tcPr>
            <w:tcW w:w="316" w:type="pct"/>
            <w:shd w:val="clear" w:color="auto" w:fill="auto"/>
            <w:noWrap/>
            <w:vAlign w:val="center"/>
          </w:tcPr>
          <w:p w14:paraId="741EAE6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52.49</w:t>
            </w:r>
          </w:p>
        </w:tc>
        <w:tc>
          <w:tcPr>
            <w:tcW w:w="316" w:type="pct"/>
            <w:shd w:val="clear" w:color="auto" w:fill="auto"/>
            <w:noWrap/>
            <w:vAlign w:val="center"/>
          </w:tcPr>
          <w:p w14:paraId="2FCBA1C3">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50.91</w:t>
            </w:r>
          </w:p>
        </w:tc>
        <w:tc>
          <w:tcPr>
            <w:tcW w:w="316" w:type="pct"/>
            <w:shd w:val="clear" w:color="auto" w:fill="auto"/>
            <w:noWrap/>
            <w:vAlign w:val="center"/>
          </w:tcPr>
          <w:p w14:paraId="0AD0EAA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49.53</w:t>
            </w:r>
          </w:p>
        </w:tc>
        <w:tc>
          <w:tcPr>
            <w:tcW w:w="373" w:type="pct"/>
            <w:vMerge w:val="continue"/>
            <w:shd w:val="clear" w:color="auto" w:fill="auto"/>
            <w:noWrap/>
            <w:vAlign w:val="center"/>
          </w:tcPr>
          <w:p w14:paraId="6423AE1E">
            <w:pPr>
              <w:widowControl/>
              <w:adjustRightInd w:val="0"/>
              <w:snapToGrid w:val="0"/>
              <w:jc w:val="center"/>
              <w:rPr>
                <w:color w:val="000000" w:themeColor="text1"/>
                <w:kern w:val="0"/>
                <w:sz w:val="18"/>
                <w:szCs w:val="18"/>
                <w14:textFill>
                  <w14:solidFill>
                    <w14:schemeClr w14:val="tx1"/>
                  </w14:solidFill>
                </w14:textFill>
              </w:rPr>
            </w:pPr>
          </w:p>
        </w:tc>
      </w:tr>
      <w:tr w14:paraId="3CFDC85D">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4EA79712">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539" w:type="pct"/>
            <w:shd w:val="clear" w:color="auto" w:fill="auto"/>
            <w:noWrap/>
            <w:vAlign w:val="center"/>
          </w:tcPr>
          <w:p w14:paraId="3A7665D2">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电锤</w:t>
            </w:r>
          </w:p>
        </w:tc>
        <w:tc>
          <w:tcPr>
            <w:tcW w:w="315" w:type="pct"/>
            <w:shd w:val="clear" w:color="auto" w:fill="auto"/>
            <w:noWrap/>
            <w:vAlign w:val="center"/>
          </w:tcPr>
          <w:p w14:paraId="2100758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65</w:t>
            </w:r>
          </w:p>
        </w:tc>
        <w:tc>
          <w:tcPr>
            <w:tcW w:w="316" w:type="pct"/>
            <w:shd w:val="clear" w:color="auto" w:fill="auto"/>
            <w:noWrap/>
            <w:vAlign w:val="center"/>
          </w:tcPr>
          <w:p w14:paraId="576E642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58.98</w:t>
            </w:r>
          </w:p>
        </w:tc>
        <w:tc>
          <w:tcPr>
            <w:tcW w:w="316" w:type="pct"/>
            <w:shd w:val="clear" w:color="auto" w:fill="auto"/>
            <w:noWrap/>
            <w:vAlign w:val="center"/>
          </w:tcPr>
          <w:p w14:paraId="6CBEDFAA">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55.46</w:t>
            </w:r>
          </w:p>
        </w:tc>
        <w:tc>
          <w:tcPr>
            <w:tcW w:w="316" w:type="pct"/>
            <w:shd w:val="clear" w:color="auto" w:fill="auto"/>
            <w:noWrap/>
            <w:vAlign w:val="center"/>
          </w:tcPr>
          <w:p w14:paraId="61F2548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51.02</w:t>
            </w:r>
          </w:p>
        </w:tc>
        <w:tc>
          <w:tcPr>
            <w:tcW w:w="315" w:type="pct"/>
            <w:shd w:val="clear" w:color="auto" w:fill="auto"/>
            <w:noWrap/>
            <w:vAlign w:val="center"/>
          </w:tcPr>
          <w:p w14:paraId="76E5C24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49.44</w:t>
            </w:r>
          </w:p>
        </w:tc>
        <w:tc>
          <w:tcPr>
            <w:tcW w:w="316" w:type="pct"/>
            <w:shd w:val="clear" w:color="auto" w:fill="auto"/>
            <w:noWrap/>
            <w:vAlign w:val="center"/>
          </w:tcPr>
          <w:p w14:paraId="42759A8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48.1</w:t>
            </w:r>
          </w:p>
        </w:tc>
        <w:tc>
          <w:tcPr>
            <w:tcW w:w="316" w:type="pct"/>
            <w:shd w:val="clear" w:color="auto" w:fill="auto"/>
            <w:noWrap/>
            <w:vAlign w:val="center"/>
          </w:tcPr>
          <w:p w14:paraId="22E3CD7A">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45</w:t>
            </w:r>
          </w:p>
        </w:tc>
        <w:tc>
          <w:tcPr>
            <w:tcW w:w="316" w:type="pct"/>
            <w:shd w:val="clear" w:color="auto" w:fill="auto"/>
            <w:noWrap/>
            <w:vAlign w:val="center"/>
          </w:tcPr>
          <w:p w14:paraId="46044DC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41.48</w:t>
            </w:r>
          </w:p>
        </w:tc>
        <w:tc>
          <w:tcPr>
            <w:tcW w:w="315" w:type="pct"/>
            <w:shd w:val="clear" w:color="auto" w:fill="auto"/>
            <w:noWrap/>
            <w:vAlign w:val="center"/>
          </w:tcPr>
          <w:p w14:paraId="4721EB6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38.98</w:t>
            </w:r>
          </w:p>
        </w:tc>
        <w:tc>
          <w:tcPr>
            <w:tcW w:w="316" w:type="pct"/>
            <w:shd w:val="clear" w:color="auto" w:fill="auto"/>
            <w:noWrap/>
            <w:vAlign w:val="center"/>
          </w:tcPr>
          <w:p w14:paraId="35F4C41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37.04</w:t>
            </w:r>
          </w:p>
        </w:tc>
        <w:tc>
          <w:tcPr>
            <w:tcW w:w="316" w:type="pct"/>
            <w:shd w:val="clear" w:color="auto" w:fill="auto"/>
            <w:noWrap/>
            <w:vAlign w:val="center"/>
          </w:tcPr>
          <w:p w14:paraId="58B9F6D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35.46</w:t>
            </w:r>
          </w:p>
        </w:tc>
        <w:tc>
          <w:tcPr>
            <w:tcW w:w="316" w:type="pct"/>
            <w:shd w:val="clear" w:color="auto" w:fill="auto"/>
            <w:noWrap/>
            <w:vAlign w:val="center"/>
          </w:tcPr>
          <w:p w14:paraId="3378226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34.12</w:t>
            </w:r>
          </w:p>
        </w:tc>
        <w:tc>
          <w:tcPr>
            <w:tcW w:w="373" w:type="pct"/>
            <w:vMerge w:val="restart"/>
            <w:shd w:val="clear" w:color="auto" w:fill="auto"/>
            <w:noWrap/>
            <w:vAlign w:val="center"/>
          </w:tcPr>
          <w:p w14:paraId="4A02D57E">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装修阶段</w:t>
            </w:r>
          </w:p>
        </w:tc>
      </w:tr>
      <w:tr w14:paraId="6C42F3E6">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114AAFE6">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539" w:type="pct"/>
            <w:shd w:val="clear" w:color="auto" w:fill="auto"/>
            <w:noWrap/>
            <w:vAlign w:val="center"/>
          </w:tcPr>
          <w:p w14:paraId="0D313DCD">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升降机</w:t>
            </w:r>
          </w:p>
        </w:tc>
        <w:tc>
          <w:tcPr>
            <w:tcW w:w="315" w:type="pct"/>
            <w:shd w:val="clear" w:color="auto" w:fill="auto"/>
            <w:noWrap/>
            <w:vAlign w:val="center"/>
          </w:tcPr>
          <w:p w14:paraId="04A8B27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60</w:t>
            </w:r>
          </w:p>
        </w:tc>
        <w:tc>
          <w:tcPr>
            <w:tcW w:w="316" w:type="pct"/>
            <w:shd w:val="clear" w:color="auto" w:fill="auto"/>
            <w:noWrap/>
            <w:vAlign w:val="center"/>
          </w:tcPr>
          <w:p w14:paraId="2721DDC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53.98</w:t>
            </w:r>
          </w:p>
        </w:tc>
        <w:tc>
          <w:tcPr>
            <w:tcW w:w="316" w:type="pct"/>
            <w:shd w:val="clear" w:color="auto" w:fill="auto"/>
            <w:noWrap/>
            <w:vAlign w:val="center"/>
          </w:tcPr>
          <w:p w14:paraId="1371A29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50.46</w:t>
            </w:r>
          </w:p>
        </w:tc>
        <w:tc>
          <w:tcPr>
            <w:tcW w:w="316" w:type="pct"/>
            <w:shd w:val="clear" w:color="auto" w:fill="auto"/>
            <w:noWrap/>
            <w:vAlign w:val="center"/>
          </w:tcPr>
          <w:p w14:paraId="52DF71ED">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46.02</w:t>
            </w:r>
          </w:p>
        </w:tc>
        <w:tc>
          <w:tcPr>
            <w:tcW w:w="315" w:type="pct"/>
            <w:shd w:val="clear" w:color="auto" w:fill="auto"/>
            <w:noWrap/>
            <w:vAlign w:val="center"/>
          </w:tcPr>
          <w:p w14:paraId="5C1CC00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44.44</w:t>
            </w:r>
          </w:p>
        </w:tc>
        <w:tc>
          <w:tcPr>
            <w:tcW w:w="316" w:type="pct"/>
            <w:shd w:val="clear" w:color="auto" w:fill="auto"/>
            <w:noWrap/>
            <w:vAlign w:val="center"/>
          </w:tcPr>
          <w:p w14:paraId="02A28169">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43.1</w:t>
            </w:r>
          </w:p>
        </w:tc>
        <w:tc>
          <w:tcPr>
            <w:tcW w:w="316" w:type="pct"/>
            <w:shd w:val="clear" w:color="auto" w:fill="auto"/>
            <w:noWrap/>
            <w:vAlign w:val="center"/>
          </w:tcPr>
          <w:p w14:paraId="5AB6E2F9">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40</w:t>
            </w:r>
          </w:p>
        </w:tc>
        <w:tc>
          <w:tcPr>
            <w:tcW w:w="316" w:type="pct"/>
            <w:shd w:val="clear" w:color="auto" w:fill="auto"/>
            <w:noWrap/>
            <w:vAlign w:val="center"/>
          </w:tcPr>
          <w:p w14:paraId="363A152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36.48</w:t>
            </w:r>
          </w:p>
        </w:tc>
        <w:tc>
          <w:tcPr>
            <w:tcW w:w="315" w:type="pct"/>
            <w:shd w:val="clear" w:color="auto" w:fill="auto"/>
            <w:noWrap/>
            <w:vAlign w:val="center"/>
          </w:tcPr>
          <w:p w14:paraId="386029A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33.98</w:t>
            </w:r>
          </w:p>
        </w:tc>
        <w:tc>
          <w:tcPr>
            <w:tcW w:w="316" w:type="pct"/>
            <w:shd w:val="clear" w:color="auto" w:fill="auto"/>
            <w:noWrap/>
            <w:vAlign w:val="center"/>
          </w:tcPr>
          <w:p w14:paraId="6F1B602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32.04</w:t>
            </w:r>
          </w:p>
        </w:tc>
        <w:tc>
          <w:tcPr>
            <w:tcW w:w="316" w:type="pct"/>
            <w:shd w:val="clear" w:color="auto" w:fill="auto"/>
            <w:noWrap/>
            <w:vAlign w:val="center"/>
          </w:tcPr>
          <w:p w14:paraId="46824AF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30.46</w:t>
            </w:r>
          </w:p>
        </w:tc>
        <w:tc>
          <w:tcPr>
            <w:tcW w:w="316" w:type="pct"/>
            <w:shd w:val="clear" w:color="auto" w:fill="auto"/>
            <w:noWrap/>
            <w:vAlign w:val="center"/>
          </w:tcPr>
          <w:p w14:paraId="09BFE25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29.12</w:t>
            </w:r>
          </w:p>
        </w:tc>
        <w:tc>
          <w:tcPr>
            <w:tcW w:w="373" w:type="pct"/>
            <w:vMerge w:val="continue"/>
            <w:shd w:val="clear" w:color="auto" w:fill="auto"/>
            <w:noWrap/>
            <w:vAlign w:val="center"/>
          </w:tcPr>
          <w:p w14:paraId="50A19299">
            <w:pPr>
              <w:widowControl/>
              <w:adjustRightInd w:val="0"/>
              <w:snapToGrid w:val="0"/>
              <w:jc w:val="center"/>
              <w:rPr>
                <w:color w:val="000000" w:themeColor="text1"/>
                <w:kern w:val="0"/>
                <w:sz w:val="18"/>
                <w:szCs w:val="18"/>
                <w14:textFill>
                  <w14:solidFill>
                    <w14:schemeClr w14:val="tx1"/>
                  </w14:solidFill>
                </w14:textFill>
              </w:rPr>
            </w:pPr>
          </w:p>
        </w:tc>
      </w:tr>
      <w:tr w14:paraId="2DC80F12">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4E204B0E">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539" w:type="pct"/>
            <w:shd w:val="clear" w:color="auto" w:fill="auto"/>
            <w:noWrap/>
            <w:vAlign w:val="center"/>
          </w:tcPr>
          <w:p w14:paraId="59648884">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砂浆机</w:t>
            </w:r>
          </w:p>
        </w:tc>
        <w:tc>
          <w:tcPr>
            <w:tcW w:w="315" w:type="pct"/>
            <w:shd w:val="clear" w:color="auto" w:fill="auto"/>
            <w:noWrap/>
            <w:vAlign w:val="center"/>
          </w:tcPr>
          <w:p w14:paraId="6BCFFD86">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70</w:t>
            </w:r>
          </w:p>
        </w:tc>
        <w:tc>
          <w:tcPr>
            <w:tcW w:w="316" w:type="pct"/>
            <w:shd w:val="clear" w:color="auto" w:fill="auto"/>
            <w:noWrap/>
            <w:vAlign w:val="center"/>
          </w:tcPr>
          <w:p w14:paraId="5223CFD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63.98</w:t>
            </w:r>
          </w:p>
        </w:tc>
        <w:tc>
          <w:tcPr>
            <w:tcW w:w="316" w:type="pct"/>
            <w:shd w:val="clear" w:color="auto" w:fill="auto"/>
            <w:noWrap/>
            <w:vAlign w:val="center"/>
          </w:tcPr>
          <w:p w14:paraId="57743D7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60.46</w:t>
            </w:r>
          </w:p>
        </w:tc>
        <w:tc>
          <w:tcPr>
            <w:tcW w:w="316" w:type="pct"/>
            <w:shd w:val="clear" w:color="auto" w:fill="auto"/>
            <w:noWrap/>
            <w:vAlign w:val="center"/>
          </w:tcPr>
          <w:p w14:paraId="0C8F7D37">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56.02</w:t>
            </w:r>
          </w:p>
        </w:tc>
        <w:tc>
          <w:tcPr>
            <w:tcW w:w="315" w:type="pct"/>
            <w:shd w:val="clear" w:color="auto" w:fill="auto"/>
            <w:noWrap/>
            <w:vAlign w:val="center"/>
          </w:tcPr>
          <w:p w14:paraId="2C9A69E9">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54.44</w:t>
            </w:r>
          </w:p>
        </w:tc>
        <w:tc>
          <w:tcPr>
            <w:tcW w:w="316" w:type="pct"/>
            <w:shd w:val="clear" w:color="auto" w:fill="auto"/>
            <w:noWrap/>
            <w:vAlign w:val="center"/>
          </w:tcPr>
          <w:p w14:paraId="139655AF">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53.1</w:t>
            </w:r>
          </w:p>
        </w:tc>
        <w:tc>
          <w:tcPr>
            <w:tcW w:w="316" w:type="pct"/>
            <w:shd w:val="clear" w:color="auto" w:fill="auto"/>
            <w:noWrap/>
            <w:vAlign w:val="center"/>
          </w:tcPr>
          <w:p w14:paraId="66E0FC0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50</w:t>
            </w:r>
          </w:p>
        </w:tc>
        <w:tc>
          <w:tcPr>
            <w:tcW w:w="316" w:type="pct"/>
            <w:shd w:val="clear" w:color="auto" w:fill="auto"/>
            <w:noWrap/>
            <w:vAlign w:val="center"/>
          </w:tcPr>
          <w:p w14:paraId="3F71C0F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46.48</w:t>
            </w:r>
          </w:p>
        </w:tc>
        <w:tc>
          <w:tcPr>
            <w:tcW w:w="315" w:type="pct"/>
            <w:shd w:val="clear" w:color="auto" w:fill="auto"/>
            <w:noWrap/>
            <w:vAlign w:val="center"/>
          </w:tcPr>
          <w:p w14:paraId="748E5AC4">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43.98</w:t>
            </w:r>
          </w:p>
        </w:tc>
        <w:tc>
          <w:tcPr>
            <w:tcW w:w="316" w:type="pct"/>
            <w:shd w:val="clear" w:color="auto" w:fill="auto"/>
            <w:noWrap/>
            <w:vAlign w:val="center"/>
          </w:tcPr>
          <w:p w14:paraId="1838541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42.04</w:t>
            </w:r>
          </w:p>
        </w:tc>
        <w:tc>
          <w:tcPr>
            <w:tcW w:w="316" w:type="pct"/>
            <w:shd w:val="clear" w:color="auto" w:fill="auto"/>
            <w:noWrap/>
            <w:vAlign w:val="center"/>
          </w:tcPr>
          <w:p w14:paraId="51AA274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40.46</w:t>
            </w:r>
          </w:p>
        </w:tc>
        <w:tc>
          <w:tcPr>
            <w:tcW w:w="316" w:type="pct"/>
            <w:shd w:val="clear" w:color="auto" w:fill="auto"/>
            <w:noWrap/>
            <w:vAlign w:val="center"/>
          </w:tcPr>
          <w:p w14:paraId="41F9B56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39.12</w:t>
            </w:r>
          </w:p>
        </w:tc>
        <w:tc>
          <w:tcPr>
            <w:tcW w:w="373" w:type="pct"/>
            <w:vMerge w:val="continue"/>
            <w:shd w:val="clear" w:color="auto" w:fill="auto"/>
            <w:noWrap/>
            <w:vAlign w:val="center"/>
          </w:tcPr>
          <w:p w14:paraId="743CE523">
            <w:pPr>
              <w:widowControl/>
              <w:adjustRightInd w:val="0"/>
              <w:snapToGrid w:val="0"/>
              <w:jc w:val="center"/>
              <w:rPr>
                <w:color w:val="000000" w:themeColor="text1"/>
                <w:kern w:val="0"/>
                <w:sz w:val="18"/>
                <w:szCs w:val="18"/>
                <w14:textFill>
                  <w14:solidFill>
                    <w14:schemeClr w14:val="tx1"/>
                  </w14:solidFill>
                </w14:textFill>
              </w:rPr>
            </w:pPr>
          </w:p>
        </w:tc>
      </w:tr>
      <w:tr w14:paraId="71AC8ECA">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70" w:hRule="atLeast"/>
        </w:trPr>
        <w:tc>
          <w:tcPr>
            <w:tcW w:w="299" w:type="pct"/>
            <w:shd w:val="clear" w:color="auto" w:fill="auto"/>
            <w:noWrap/>
            <w:vAlign w:val="center"/>
          </w:tcPr>
          <w:p w14:paraId="0BE6DB70">
            <w:pPr>
              <w:widowControl/>
              <w:adjustRightInd w:val="0"/>
              <w:snapToGrid w:val="0"/>
              <w:jc w:val="center"/>
              <w:rPr>
                <w:color w:val="000000" w:themeColor="text1"/>
                <w:kern w:val="0"/>
                <w:sz w:val="18"/>
                <w:szCs w:val="18"/>
                <w14:textFill>
                  <w14:solidFill>
                    <w14:schemeClr w14:val="tx1"/>
                  </w14:solidFill>
                </w14:textFill>
              </w:rPr>
            </w:pPr>
          </w:p>
        </w:tc>
        <w:tc>
          <w:tcPr>
            <w:tcW w:w="539" w:type="pct"/>
            <w:shd w:val="clear" w:color="auto" w:fill="auto"/>
            <w:noWrap/>
            <w:vAlign w:val="center"/>
          </w:tcPr>
          <w:p w14:paraId="03B85487">
            <w:pPr>
              <w:widowControl/>
              <w:adjustRightInd w:val="0"/>
              <w:snapToGrid w:val="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多声源叠加值</w:t>
            </w:r>
          </w:p>
        </w:tc>
        <w:tc>
          <w:tcPr>
            <w:tcW w:w="315" w:type="pct"/>
            <w:shd w:val="clear" w:color="auto" w:fill="auto"/>
            <w:noWrap/>
            <w:vAlign w:val="center"/>
          </w:tcPr>
          <w:p w14:paraId="22B1EF1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71.51</w:t>
            </w:r>
          </w:p>
        </w:tc>
        <w:tc>
          <w:tcPr>
            <w:tcW w:w="316" w:type="pct"/>
            <w:shd w:val="clear" w:color="auto" w:fill="auto"/>
            <w:noWrap/>
            <w:vAlign w:val="center"/>
          </w:tcPr>
          <w:p w14:paraId="30FA54C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65.49</w:t>
            </w:r>
          </w:p>
        </w:tc>
        <w:tc>
          <w:tcPr>
            <w:tcW w:w="316" w:type="pct"/>
            <w:shd w:val="clear" w:color="auto" w:fill="auto"/>
            <w:noWrap/>
            <w:vAlign w:val="center"/>
          </w:tcPr>
          <w:p w14:paraId="0A427E8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61.97</w:t>
            </w:r>
          </w:p>
        </w:tc>
        <w:tc>
          <w:tcPr>
            <w:tcW w:w="316" w:type="pct"/>
            <w:shd w:val="clear" w:color="auto" w:fill="auto"/>
            <w:noWrap/>
            <w:vAlign w:val="center"/>
          </w:tcPr>
          <w:p w14:paraId="0E271160">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57.53</w:t>
            </w:r>
          </w:p>
        </w:tc>
        <w:tc>
          <w:tcPr>
            <w:tcW w:w="315" w:type="pct"/>
            <w:shd w:val="clear" w:color="auto" w:fill="auto"/>
            <w:noWrap/>
            <w:vAlign w:val="center"/>
          </w:tcPr>
          <w:p w14:paraId="35D2DA3E">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55.95</w:t>
            </w:r>
          </w:p>
        </w:tc>
        <w:tc>
          <w:tcPr>
            <w:tcW w:w="316" w:type="pct"/>
            <w:shd w:val="clear" w:color="auto" w:fill="auto"/>
            <w:noWrap/>
            <w:vAlign w:val="center"/>
          </w:tcPr>
          <w:p w14:paraId="73C4499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54.61</w:t>
            </w:r>
          </w:p>
        </w:tc>
        <w:tc>
          <w:tcPr>
            <w:tcW w:w="316" w:type="pct"/>
            <w:shd w:val="clear" w:color="auto" w:fill="auto"/>
            <w:noWrap/>
            <w:vAlign w:val="center"/>
          </w:tcPr>
          <w:p w14:paraId="0EDE5A0C">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51.51</w:t>
            </w:r>
          </w:p>
        </w:tc>
        <w:tc>
          <w:tcPr>
            <w:tcW w:w="316" w:type="pct"/>
            <w:shd w:val="clear" w:color="auto" w:fill="auto"/>
            <w:noWrap/>
            <w:vAlign w:val="center"/>
          </w:tcPr>
          <w:p w14:paraId="646763A8">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47.99</w:t>
            </w:r>
          </w:p>
        </w:tc>
        <w:tc>
          <w:tcPr>
            <w:tcW w:w="315" w:type="pct"/>
            <w:shd w:val="clear" w:color="auto" w:fill="auto"/>
            <w:noWrap/>
            <w:vAlign w:val="center"/>
          </w:tcPr>
          <w:p w14:paraId="12126701">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45.49</w:t>
            </w:r>
          </w:p>
        </w:tc>
        <w:tc>
          <w:tcPr>
            <w:tcW w:w="316" w:type="pct"/>
            <w:shd w:val="clear" w:color="auto" w:fill="auto"/>
            <w:noWrap/>
            <w:vAlign w:val="center"/>
          </w:tcPr>
          <w:p w14:paraId="07D09055">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43.55</w:t>
            </w:r>
          </w:p>
        </w:tc>
        <w:tc>
          <w:tcPr>
            <w:tcW w:w="316" w:type="pct"/>
            <w:shd w:val="clear" w:color="auto" w:fill="auto"/>
            <w:noWrap/>
            <w:vAlign w:val="center"/>
          </w:tcPr>
          <w:p w14:paraId="7A19182A">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41.97</w:t>
            </w:r>
          </w:p>
        </w:tc>
        <w:tc>
          <w:tcPr>
            <w:tcW w:w="316" w:type="pct"/>
            <w:shd w:val="clear" w:color="auto" w:fill="auto"/>
            <w:noWrap/>
            <w:vAlign w:val="center"/>
          </w:tcPr>
          <w:p w14:paraId="4B513DDB">
            <w:pPr>
              <w:widowControl/>
              <w:adjustRightInd w:val="0"/>
              <w:snapToGrid w:val="0"/>
              <w:jc w:val="center"/>
              <w:rPr>
                <w:color w:val="000000" w:themeColor="text1"/>
                <w:kern w:val="0"/>
                <w:sz w:val="15"/>
                <w:szCs w:val="15"/>
                <w14:textFill>
                  <w14:solidFill>
                    <w14:schemeClr w14:val="tx1"/>
                  </w14:solidFill>
                </w14:textFill>
              </w:rPr>
            </w:pPr>
            <w:r>
              <w:rPr>
                <w:color w:val="000000" w:themeColor="text1"/>
                <w:kern w:val="0"/>
                <w:sz w:val="15"/>
                <w:szCs w:val="15"/>
                <w14:textFill>
                  <w14:solidFill>
                    <w14:schemeClr w14:val="tx1"/>
                  </w14:solidFill>
                </w14:textFill>
              </w:rPr>
              <w:t>40.63</w:t>
            </w:r>
          </w:p>
        </w:tc>
        <w:tc>
          <w:tcPr>
            <w:tcW w:w="373" w:type="pct"/>
            <w:vMerge w:val="continue"/>
            <w:shd w:val="clear" w:color="auto" w:fill="auto"/>
            <w:noWrap/>
            <w:vAlign w:val="center"/>
          </w:tcPr>
          <w:p w14:paraId="18EC49B5">
            <w:pPr>
              <w:widowControl/>
              <w:adjustRightInd w:val="0"/>
              <w:snapToGrid w:val="0"/>
              <w:jc w:val="center"/>
              <w:rPr>
                <w:color w:val="000000" w:themeColor="text1"/>
                <w:kern w:val="0"/>
                <w:sz w:val="18"/>
                <w:szCs w:val="18"/>
                <w14:textFill>
                  <w14:solidFill>
                    <w14:schemeClr w14:val="tx1"/>
                  </w14:solidFill>
                </w14:textFill>
              </w:rPr>
            </w:pPr>
          </w:p>
        </w:tc>
      </w:tr>
    </w:tbl>
    <w:p w14:paraId="7450560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根据预测结果，在多声源叠加的情况下，土石方阶段昼间22m 距离，夜间120m 距离能满足GB12523-2011《建筑施工场界环境噪声排放标准》（昼间≤70dB(A)，夜间55 dB(A)）；打桩和结构阶段昼间50m 距离，夜间200m 距离能满足GB12523-2011《建筑施工场界环境噪声排放标准》；装修阶段昼间20m 距离，夜间70m 距离，能满足GB12523-2011《建筑施工场界环境噪声排放标准》。</w:t>
      </w:r>
    </w:p>
    <w:p w14:paraId="47F276B0">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3、关心点噪声影响分析</w:t>
      </w:r>
    </w:p>
    <w:p w14:paraId="1D00667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根据现场勘查，项目区周边主要保护目标为项目区西北侧375m的排鲁村。</w:t>
      </w:r>
    </w:p>
    <w:p w14:paraId="645D8A50">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项目施工期内噪声对关心点影响较大的为打桩阶段和结构阶段机械同时施工，本环评预测打桩阶段施工机械对关心点的影响。</w:t>
      </w:r>
    </w:p>
    <w:p w14:paraId="26CFEE4C">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（1）背景值</w:t>
      </w:r>
    </w:p>
    <w:p w14:paraId="2AAFADE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本项目西北侧375m的排鲁村声环境背景值采用声环境监测最大值。</w:t>
      </w:r>
    </w:p>
    <w:p w14:paraId="219B4538">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（2）贡献值</w:t>
      </w:r>
    </w:p>
    <w:p w14:paraId="41D9FF63">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针对施工期对保护目标的影响进行预测。</w:t>
      </w:r>
    </w:p>
    <w:p w14:paraId="143450C2">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预测模式</w:t>
      </w:r>
    </w:p>
    <w:p w14:paraId="7EAE902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采用《环境影响评价技术导则 声环境》HJ2.4-2009 中推荐的预测模式，本次贡献值计算主要考虑距离衰减和屏障衰减。具体方法是见以下公式为：</w:t>
      </w:r>
    </w:p>
    <w:p w14:paraId="080C7B62">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LA(r) =LP(r0) - (Adiv+ Abar)</w:t>
      </w:r>
    </w:p>
    <w:p w14:paraId="066F157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式中：LA(r)—距声源 r 处的 A 声级，dB；</w:t>
      </w:r>
    </w:p>
    <w:p w14:paraId="7AF2266F">
      <w:pPr>
        <w:pStyle w:val="116"/>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LP(r0) — 参考位置 r0 处的 A 声级，dB；</w:t>
      </w:r>
    </w:p>
    <w:p w14:paraId="21C4A181">
      <w:pPr>
        <w:pStyle w:val="116"/>
        <w:ind w:firstLine="1132" w:firstLineChars="472"/>
        <w:rPr>
          <w:color w:val="000000" w:themeColor="text1"/>
          <w14:textFill>
            <w14:solidFill>
              <w14:schemeClr w14:val="tx1"/>
            </w14:solidFill>
          </w14:textFill>
        </w:rPr>
      </w:pPr>
      <w:r>
        <w:rPr>
          <w:color w:val="000000" w:themeColor="text1"/>
          <w14:textFill>
            <w14:solidFill>
              <w14:schemeClr w14:val="tx1"/>
            </w14:solidFill>
          </w14:textFill>
        </w:rPr>
        <w:t>Adiv—声波几何发散引起的 A 声级衰减，dB；</w:t>
      </w:r>
    </w:p>
    <w:p w14:paraId="201D01E8">
      <w:pPr>
        <w:pStyle w:val="116"/>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Abar—遮挡物引起的 A 声级衰减，dB（根据导则，在任何频带上，屏障衰减在单绕射薄屏障情况，衰减最大值取20 dB，本项目施工期设置围墙围挡）；</w:t>
      </w:r>
    </w:p>
    <w:p w14:paraId="20C51D97">
      <w:pPr>
        <w:pStyle w:val="116"/>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因此：LA(r) =L (r0) - (Adiv+20)</w:t>
      </w:r>
    </w:p>
    <w:p w14:paraId="1676C9B9">
      <w:pPr>
        <w:pStyle w:val="116"/>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距离衰减公式：Adiv= 20lg(r／ro)</w:t>
      </w:r>
    </w:p>
    <w:p w14:paraId="4F100A97">
      <w:pPr>
        <w:pStyle w:val="116"/>
        <w:ind w:firstLine="720" w:firstLineChars="300"/>
        <w:rPr>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②</w:t>
      </w:r>
      <w:r>
        <w:rPr>
          <w:b/>
          <w:color w:val="000000" w:themeColor="text1"/>
          <w14:textFill>
            <w14:solidFill>
              <w14:schemeClr w14:val="tx1"/>
            </w14:solidFill>
          </w14:textFill>
        </w:rPr>
        <w:t>预测结果</w:t>
      </w:r>
    </w:p>
    <w:p w14:paraId="4C7D09C3">
      <w:pPr>
        <w:pStyle w:val="116"/>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噪声预测声源强度采用打桩阶段10m 处的多声源叠加值与背景值的叠加，本项目施工期关心点噪声预测结果如下。</w:t>
      </w:r>
    </w:p>
    <w:p w14:paraId="766989CF">
      <w:pPr>
        <w:pStyle w:val="116"/>
        <w:ind w:firstLine="720" w:firstLineChars="300"/>
        <w:rPr>
          <w:color w:val="000000" w:themeColor="text1"/>
          <w14:textFill>
            <w14:solidFill>
              <w14:schemeClr w14:val="tx1"/>
            </w14:solidFill>
          </w14:textFill>
        </w:rPr>
      </w:pPr>
    </w:p>
    <w:p w14:paraId="47C0609F">
      <w:pPr>
        <w:autoSpaceDE w:val="0"/>
        <w:autoSpaceDN w:val="0"/>
        <w:adjustRightInd w:val="0"/>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表5.4-2  关心点环境噪声预测值  单位：dB(A)</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32"/>
        <w:gridCol w:w="1421"/>
        <w:gridCol w:w="560"/>
        <w:gridCol w:w="733"/>
        <w:gridCol w:w="733"/>
        <w:gridCol w:w="733"/>
        <w:gridCol w:w="3050"/>
        <w:gridCol w:w="560"/>
      </w:tblGrid>
      <w:tr w14:paraId="27FEA520">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429" w:type="pct"/>
            <w:shd w:val="clear" w:color="auto" w:fill="auto"/>
            <w:noWrap/>
            <w:vAlign w:val="center"/>
          </w:tcPr>
          <w:p w14:paraId="488ACED6">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关心点</w:t>
            </w:r>
          </w:p>
        </w:tc>
        <w:tc>
          <w:tcPr>
            <w:tcW w:w="834" w:type="pct"/>
            <w:shd w:val="clear" w:color="auto" w:fill="auto"/>
            <w:noWrap/>
            <w:vAlign w:val="center"/>
          </w:tcPr>
          <w:p w14:paraId="6106E696">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相对方位及距离</w:t>
            </w:r>
          </w:p>
        </w:tc>
        <w:tc>
          <w:tcPr>
            <w:tcW w:w="329" w:type="pct"/>
            <w:shd w:val="clear" w:color="auto" w:fill="auto"/>
            <w:noWrap/>
            <w:vAlign w:val="center"/>
          </w:tcPr>
          <w:p w14:paraId="60EB48EE">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时段</w:t>
            </w:r>
          </w:p>
        </w:tc>
        <w:tc>
          <w:tcPr>
            <w:tcW w:w="430" w:type="pct"/>
            <w:shd w:val="clear" w:color="auto" w:fill="auto"/>
            <w:noWrap/>
            <w:vAlign w:val="center"/>
          </w:tcPr>
          <w:p w14:paraId="0461ABB2">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背景值</w:t>
            </w:r>
          </w:p>
        </w:tc>
        <w:tc>
          <w:tcPr>
            <w:tcW w:w="370" w:type="pct"/>
            <w:shd w:val="clear" w:color="auto" w:fill="auto"/>
            <w:noWrap/>
            <w:vAlign w:val="center"/>
          </w:tcPr>
          <w:p w14:paraId="3CB18F1F">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贡献值</w:t>
            </w:r>
          </w:p>
        </w:tc>
        <w:tc>
          <w:tcPr>
            <w:tcW w:w="490" w:type="pct"/>
            <w:shd w:val="clear" w:color="auto" w:fill="auto"/>
            <w:noWrap/>
            <w:vAlign w:val="center"/>
          </w:tcPr>
          <w:p w14:paraId="46C2466F">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预测值</w:t>
            </w:r>
          </w:p>
        </w:tc>
        <w:tc>
          <w:tcPr>
            <w:tcW w:w="1789" w:type="pct"/>
            <w:shd w:val="clear" w:color="auto" w:fill="auto"/>
            <w:noWrap/>
            <w:vAlign w:val="center"/>
          </w:tcPr>
          <w:p w14:paraId="1883F567">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标准值</w:t>
            </w:r>
          </w:p>
        </w:tc>
        <w:tc>
          <w:tcPr>
            <w:tcW w:w="329" w:type="pct"/>
            <w:shd w:val="clear" w:color="auto" w:fill="auto"/>
            <w:noWrap/>
            <w:vAlign w:val="center"/>
          </w:tcPr>
          <w:p w14:paraId="07EDAE99">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评价</w:t>
            </w:r>
          </w:p>
        </w:tc>
      </w:tr>
      <w:tr w14:paraId="59DE5294">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429" w:type="pct"/>
            <w:vMerge w:val="restart"/>
            <w:shd w:val="clear" w:color="auto" w:fill="auto"/>
            <w:noWrap/>
            <w:vAlign w:val="center"/>
          </w:tcPr>
          <w:p w14:paraId="4FD00C6C">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排鲁村</w:t>
            </w:r>
          </w:p>
        </w:tc>
        <w:tc>
          <w:tcPr>
            <w:tcW w:w="834" w:type="pct"/>
            <w:vMerge w:val="restart"/>
            <w:shd w:val="clear" w:color="auto" w:fill="auto"/>
            <w:noWrap/>
            <w:vAlign w:val="center"/>
          </w:tcPr>
          <w:p w14:paraId="67FEC976">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西北侧375m</w:t>
            </w:r>
          </w:p>
        </w:tc>
        <w:tc>
          <w:tcPr>
            <w:tcW w:w="329" w:type="pct"/>
            <w:shd w:val="clear" w:color="auto" w:fill="auto"/>
            <w:noWrap/>
            <w:vAlign w:val="center"/>
          </w:tcPr>
          <w:p w14:paraId="34877A52">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昼间</w:t>
            </w:r>
          </w:p>
        </w:tc>
        <w:tc>
          <w:tcPr>
            <w:tcW w:w="430" w:type="pct"/>
            <w:shd w:val="clear" w:color="auto" w:fill="auto"/>
            <w:noWrap/>
            <w:vAlign w:val="center"/>
          </w:tcPr>
          <w:p w14:paraId="363C2748">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46</w:t>
            </w:r>
          </w:p>
        </w:tc>
        <w:tc>
          <w:tcPr>
            <w:tcW w:w="370" w:type="pct"/>
            <w:shd w:val="clear" w:color="auto" w:fill="auto"/>
            <w:noWrap/>
            <w:vAlign w:val="center"/>
          </w:tcPr>
          <w:p w14:paraId="00B67DD9">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40.63</w:t>
            </w:r>
          </w:p>
        </w:tc>
        <w:tc>
          <w:tcPr>
            <w:tcW w:w="490" w:type="pct"/>
            <w:shd w:val="clear" w:color="auto" w:fill="auto"/>
            <w:noWrap/>
            <w:vAlign w:val="center"/>
          </w:tcPr>
          <w:p w14:paraId="36738D75">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46.98</w:t>
            </w:r>
          </w:p>
        </w:tc>
        <w:tc>
          <w:tcPr>
            <w:tcW w:w="1789" w:type="pct"/>
            <w:vMerge w:val="restart"/>
            <w:shd w:val="clear" w:color="auto" w:fill="auto"/>
            <w:noWrap/>
            <w:vAlign w:val="center"/>
          </w:tcPr>
          <w:p w14:paraId="34F0FBA4">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2类标准昼间≤ 60dB(A)夜间≤ 50dB(A)</w:t>
            </w:r>
          </w:p>
        </w:tc>
        <w:tc>
          <w:tcPr>
            <w:tcW w:w="329" w:type="pct"/>
            <w:shd w:val="clear" w:color="auto" w:fill="auto"/>
            <w:noWrap/>
            <w:vAlign w:val="center"/>
          </w:tcPr>
          <w:p w14:paraId="23357F19">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达标</w:t>
            </w:r>
          </w:p>
        </w:tc>
      </w:tr>
      <w:tr w14:paraId="3CBA8FAC">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0" w:hRule="atLeast"/>
        </w:trPr>
        <w:tc>
          <w:tcPr>
            <w:tcW w:w="429" w:type="pct"/>
            <w:vMerge w:val="continue"/>
            <w:shd w:val="clear" w:color="auto" w:fill="auto"/>
            <w:noWrap/>
            <w:vAlign w:val="center"/>
          </w:tcPr>
          <w:p w14:paraId="52074489">
            <w:pPr>
              <w:widowControl/>
              <w:jc w:val="center"/>
              <w:rPr>
                <w:color w:val="000000" w:themeColor="text1"/>
                <w:kern w:val="0"/>
                <w:sz w:val="22"/>
                <w:szCs w:val="22"/>
                <w14:textFill>
                  <w14:solidFill>
                    <w14:schemeClr w14:val="tx1"/>
                  </w14:solidFill>
                </w14:textFill>
              </w:rPr>
            </w:pPr>
          </w:p>
        </w:tc>
        <w:tc>
          <w:tcPr>
            <w:tcW w:w="834" w:type="pct"/>
            <w:vMerge w:val="continue"/>
            <w:shd w:val="clear" w:color="auto" w:fill="auto"/>
            <w:noWrap/>
            <w:vAlign w:val="center"/>
          </w:tcPr>
          <w:p w14:paraId="31B03F5C">
            <w:pPr>
              <w:widowControl/>
              <w:jc w:val="center"/>
              <w:rPr>
                <w:color w:val="000000" w:themeColor="text1"/>
                <w:kern w:val="0"/>
                <w:sz w:val="22"/>
                <w:szCs w:val="22"/>
                <w14:textFill>
                  <w14:solidFill>
                    <w14:schemeClr w14:val="tx1"/>
                  </w14:solidFill>
                </w14:textFill>
              </w:rPr>
            </w:pPr>
          </w:p>
        </w:tc>
        <w:tc>
          <w:tcPr>
            <w:tcW w:w="329" w:type="pct"/>
            <w:shd w:val="clear" w:color="auto" w:fill="auto"/>
            <w:noWrap/>
            <w:vAlign w:val="center"/>
          </w:tcPr>
          <w:p w14:paraId="267B82D1">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夜间</w:t>
            </w:r>
          </w:p>
        </w:tc>
        <w:tc>
          <w:tcPr>
            <w:tcW w:w="430" w:type="pct"/>
            <w:shd w:val="clear" w:color="auto" w:fill="auto"/>
            <w:noWrap/>
            <w:vAlign w:val="center"/>
          </w:tcPr>
          <w:p w14:paraId="2F7E6D8B">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42</w:t>
            </w:r>
          </w:p>
        </w:tc>
        <w:tc>
          <w:tcPr>
            <w:tcW w:w="370" w:type="pct"/>
            <w:shd w:val="clear" w:color="auto" w:fill="auto"/>
            <w:noWrap/>
            <w:vAlign w:val="center"/>
          </w:tcPr>
          <w:p w14:paraId="29265833">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40.63</w:t>
            </w:r>
          </w:p>
        </w:tc>
        <w:tc>
          <w:tcPr>
            <w:tcW w:w="490" w:type="pct"/>
            <w:shd w:val="clear" w:color="auto" w:fill="auto"/>
            <w:noWrap/>
            <w:vAlign w:val="center"/>
          </w:tcPr>
          <w:p w14:paraId="28916CC0">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43.72</w:t>
            </w:r>
          </w:p>
        </w:tc>
        <w:tc>
          <w:tcPr>
            <w:tcW w:w="1789" w:type="pct"/>
            <w:vMerge w:val="continue"/>
            <w:shd w:val="clear" w:color="auto" w:fill="auto"/>
            <w:noWrap/>
            <w:vAlign w:val="center"/>
          </w:tcPr>
          <w:p w14:paraId="1A6ABA12">
            <w:pPr>
              <w:widowControl/>
              <w:jc w:val="center"/>
              <w:rPr>
                <w:color w:val="000000" w:themeColor="text1"/>
                <w:kern w:val="0"/>
                <w:sz w:val="22"/>
                <w:szCs w:val="22"/>
                <w14:textFill>
                  <w14:solidFill>
                    <w14:schemeClr w14:val="tx1"/>
                  </w14:solidFill>
                </w14:textFill>
              </w:rPr>
            </w:pPr>
          </w:p>
        </w:tc>
        <w:tc>
          <w:tcPr>
            <w:tcW w:w="329" w:type="pct"/>
            <w:shd w:val="clear" w:color="auto" w:fill="auto"/>
            <w:noWrap/>
            <w:vAlign w:val="center"/>
          </w:tcPr>
          <w:p w14:paraId="08CA4602">
            <w:pPr>
              <w:widowControl/>
              <w:jc w:val="center"/>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达标</w:t>
            </w:r>
          </w:p>
        </w:tc>
      </w:tr>
    </w:tbl>
    <w:p w14:paraId="5827B0AD">
      <w:pPr>
        <w:pStyle w:val="116"/>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从表5.4-2 的预测结果可以看出，本项打桩阶段施工期多台机械施工时，施工机械噪声经距离衰减后，排鲁村昼间、夜间噪声均达到《声环境质量标准》（GB3096-2008）2 类标准限值要求。</w:t>
      </w:r>
    </w:p>
    <w:p w14:paraId="709451DB">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4、施工噪声环境影响减缓措施</w:t>
      </w:r>
    </w:p>
    <w:p w14:paraId="4BDA05AA">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为确保施工厂界噪声达标及减少对周围环境的影响，必须采取严格的措施进行控制减小影响。</w:t>
      </w:r>
    </w:p>
    <w:p w14:paraId="53E7217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（1）建筑施工单位在施工作业中应选用低噪声的施工机械和先进的工艺，合理安排各类施工机械的工作时间，尽量避免高噪声源同时工作，避免噪声产生叠加。</w:t>
      </w:r>
    </w:p>
    <w:p w14:paraId="5DF84910">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（2）施工场界噪声应符合GB12523-2011《建筑施工场界环境噪声排放标准》，即：昼间≤70dB(A)，夜间≤55dB(A)。</w:t>
      </w:r>
    </w:p>
    <w:p w14:paraId="112667D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总之，施工过程是短暂的，施工结束后影响将随之消失，施工期产生的噪声影响是可以接受的。</w:t>
      </w:r>
    </w:p>
    <w:p w14:paraId="651843C6">
      <w:pPr>
        <w:pStyle w:val="4"/>
        <w:rPr>
          <w:rFonts w:ascii="Times New Roman" w:hAnsi="Times New Roman"/>
          <w:color w:val="000000" w:themeColor="text1"/>
          <w14:textFill>
            <w14:solidFill>
              <w14:schemeClr w14:val="tx1"/>
            </w14:solidFill>
          </w14:textFill>
        </w:rPr>
      </w:pPr>
      <w:bookmarkStart w:id="388" w:name="_Toc28263649"/>
      <w:r>
        <w:rPr>
          <w:rFonts w:ascii="Times New Roman" w:hAnsi="Times New Roman"/>
          <w:color w:val="000000" w:themeColor="text1"/>
          <w14:textFill>
            <w14:solidFill>
              <w14:schemeClr w14:val="tx1"/>
            </w14:solidFill>
          </w14:textFill>
        </w:rPr>
        <w:t>5.4固体废弃物影响分析</w:t>
      </w:r>
      <w:bookmarkEnd w:id="388"/>
    </w:p>
    <w:p w14:paraId="2A01A66B">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（1）土石方</w:t>
      </w:r>
    </w:p>
    <w:p w14:paraId="7455472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根据建设方资料，本项目土石方开挖量约120m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，项目场地回填140m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，施工期间剥离表土临时堆放用于绿化区空地内，用于后期场地绿化覆土，项目建设无永久弃渣。</w:t>
      </w:r>
    </w:p>
    <w:p w14:paraId="2139E517">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（2）建筑垃圾</w:t>
      </w:r>
    </w:p>
    <w:p w14:paraId="1720C567">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项目建筑施工期会产生一定的废弃建筑材料，尤其是装修废弃材料，本项目建筑垃圾产生量约为13.08吨。大量的建筑垃圾的堆放容易引起扬尘等环境问题，为避免这些问题的出现，对施工中产生的建筑垃圾必须及时处理。</w:t>
      </w:r>
    </w:p>
    <w:p w14:paraId="41EF9F18">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项目建设方应对建筑垃圾通过分类集中堆存、回收利用，不能利用则委托其施工单位统一清运，禁止与生活垃圾混合处置，禁止随意丢弃。</w:t>
      </w:r>
    </w:p>
    <w:p w14:paraId="14E021F1">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（3）生活垃圾</w:t>
      </w:r>
    </w:p>
    <w:p w14:paraId="7B5861E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项目施工人员产生的生活垃圾总量约为0.9t</w:t>
      </w:r>
      <w:r>
        <w:rPr>
          <w:rFonts w:hint="eastAsia"/>
          <w:color w:val="000000" w:themeColor="text1"/>
          <w14:textFill>
            <w14:solidFill>
              <w14:schemeClr w14:val="tx1"/>
            </w14:solidFill>
          </w14:textFill>
        </w:rPr>
        <w:t>t（施工期2个月）</w:t>
      </w:r>
      <w:r>
        <w:rPr>
          <w:color w:val="000000" w:themeColor="text1"/>
          <w14:textFill>
            <w14:solidFill>
              <w14:schemeClr w14:val="tx1"/>
            </w14:solidFill>
          </w14:textFill>
        </w:rPr>
        <w:t>，项目派专人集中收集至统一地点堆放，</w:t>
      </w:r>
      <w:r>
        <w:rPr>
          <w:rFonts w:eastAsia="新宋体"/>
          <w:color w:val="000000" w:themeColor="text1"/>
          <w:szCs w:val="21"/>
          <w14:textFill>
            <w14:solidFill>
              <w14:schemeClr w14:val="tx1"/>
            </w14:solidFill>
          </w14:textFill>
        </w:rPr>
        <w:t>集中收集后定期清运至就近寨子的垃圾收集点</w:t>
      </w:r>
      <w:r>
        <w:rPr>
          <w:color w:val="000000" w:themeColor="text1"/>
          <w14:textFill>
            <w14:solidFill>
              <w14:schemeClr w14:val="tx1"/>
            </w14:solidFill>
          </w14:textFill>
        </w:rPr>
        <w:t>，对环境的影响较小。</w:t>
      </w:r>
    </w:p>
    <w:p w14:paraId="0E399DFF">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（4）总结</w:t>
      </w:r>
    </w:p>
    <w:p w14:paraId="0621DEC7">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本项目施工期产生的土石方、建筑垃圾、生活垃圾均能得到有效的处置，禁止随意丢弃，对环境影响较小。</w:t>
      </w:r>
    </w:p>
    <w:bookmarkEnd w:id="385"/>
    <w:p w14:paraId="68ECF1AF">
      <w:pPr>
        <w:pStyle w:val="4"/>
        <w:rPr>
          <w:rFonts w:ascii="Times New Roman" w:hAnsi="Times New Roman"/>
          <w:color w:val="000000" w:themeColor="text1"/>
          <w:lang w:val="zh-CN"/>
          <w14:textFill>
            <w14:solidFill>
              <w14:schemeClr w14:val="tx1"/>
            </w14:solidFill>
          </w14:textFill>
        </w:rPr>
      </w:pPr>
      <w:bookmarkStart w:id="389" w:name="_Toc28263650"/>
      <w:r>
        <w:rPr>
          <w:rFonts w:ascii="Times New Roman" w:hAnsi="Times New Roman"/>
          <w:color w:val="000000" w:themeColor="text1"/>
          <w:lang w:val="zh-CN"/>
          <w14:textFill>
            <w14:solidFill>
              <w14:schemeClr w14:val="tx1"/>
            </w14:solidFill>
          </w14:textFill>
        </w:rPr>
        <w:t>5.5施工期影响评价结论</w:t>
      </w:r>
      <w:bookmarkEnd w:id="389"/>
    </w:p>
    <w:p w14:paraId="489AFDD7">
      <w:pPr>
        <w:spacing w:line="360" w:lineRule="auto"/>
        <w:ind w:firstLine="480" w:firstLineChars="200"/>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综上，项目施工期对环境产生均为短期的影响，建设单位和施工单位在施工过程中只要切实落实对施工产生的废水、扬尘、噪声、固体废物的管理和控制措施，施工期环境影响将得到有效控制。</w:t>
      </w:r>
    </w:p>
    <w:p w14:paraId="2A92AC69">
      <w:pPr>
        <w:autoSpaceDE w:val="0"/>
        <w:autoSpaceDN w:val="0"/>
        <w:adjustRightInd w:val="0"/>
        <w:jc w:val="left"/>
        <w:rPr>
          <w:rFonts w:eastAsia="黑体"/>
          <w:b/>
          <w:bCs/>
          <w:color w:val="000000" w:themeColor="text1"/>
          <w:kern w:val="44"/>
          <w:sz w:val="36"/>
          <w:szCs w:val="36"/>
          <w14:textFill>
            <w14:solidFill>
              <w14:schemeClr w14:val="tx1"/>
            </w14:solidFill>
          </w14:textFill>
        </w:rPr>
      </w:pPr>
      <w:r>
        <w:rPr>
          <w:color w:val="000000" w:themeColor="text1"/>
          <w14:textFill>
            <w14:solidFill>
              <w14:schemeClr w14:val="tx1"/>
            </w14:solidFill>
          </w14:textFill>
        </w:rPr>
        <w:br w:type="page"/>
      </w:r>
    </w:p>
    <w:p w14:paraId="45567CC9">
      <w:pPr>
        <w:pStyle w:val="3"/>
        <w:rPr>
          <w:color w:val="000000" w:themeColor="text1"/>
          <w14:textFill>
            <w14:solidFill>
              <w14:schemeClr w14:val="tx1"/>
            </w14:solidFill>
          </w14:textFill>
        </w:rPr>
      </w:pPr>
      <w:bookmarkStart w:id="390" w:name="_Toc28263651"/>
      <w:r>
        <w:rPr>
          <w:color w:val="000000" w:themeColor="text1"/>
          <w14:textFill>
            <w14:solidFill>
              <w14:schemeClr w14:val="tx1"/>
            </w14:solidFill>
          </w14:textFill>
        </w:rPr>
        <w:t>6运营期环境影响预测评价</w:t>
      </w:r>
      <w:bookmarkEnd w:id="375"/>
      <w:bookmarkEnd w:id="390"/>
      <w:r>
        <w:rPr>
          <w:color w:val="000000" w:themeColor="text1"/>
          <w14:textFill>
            <w14:solidFill>
              <w14:schemeClr w14:val="tx1"/>
            </w14:solidFill>
          </w14:textFill>
        </w:rPr>
        <w:tab/>
      </w:r>
    </w:p>
    <w:p w14:paraId="22813AD9">
      <w:pPr>
        <w:pStyle w:val="4"/>
        <w:rPr>
          <w:rFonts w:ascii="Times New Roman" w:hAnsi="Times New Roman"/>
          <w:color w:val="000000" w:themeColor="text1"/>
          <w14:textFill>
            <w14:solidFill>
              <w14:schemeClr w14:val="tx1"/>
            </w14:solidFill>
          </w14:textFill>
        </w:rPr>
      </w:pPr>
      <w:bookmarkStart w:id="391" w:name="_Toc290295816"/>
      <w:bookmarkStart w:id="392" w:name="_Toc280621099"/>
      <w:bookmarkStart w:id="393" w:name="_Toc28263652"/>
      <w:r>
        <w:rPr>
          <w:rFonts w:ascii="Times New Roman" w:hAnsi="Times New Roman"/>
          <w:color w:val="000000" w:themeColor="text1"/>
          <w14:textFill>
            <w14:solidFill>
              <w14:schemeClr w14:val="tx1"/>
            </w14:solidFill>
          </w14:textFill>
        </w:rPr>
        <w:t>6.1大气环境影响预测评价</w:t>
      </w:r>
      <w:bookmarkEnd w:id="391"/>
      <w:bookmarkEnd w:id="392"/>
      <w:bookmarkEnd w:id="393"/>
    </w:p>
    <w:p w14:paraId="7D7B764F">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6.1.1评价区气象资料</w:t>
      </w:r>
    </w:p>
    <w:p w14:paraId="45ADA196">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1、区域气候概况</w:t>
      </w:r>
    </w:p>
    <w:p w14:paraId="694AA5E6">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芒市地处低纬高原，太阳高度角大，太阳辐射较强，热量丰富；受南亚季风影响， 夏季水气丰沛，湿润多雨，而冬季受干暖气团影响，温暖少雨，形成干雨分明，主体属南亚热带季风气候。潞西市历年平均气温 19.5 摄氏度，历年极端最高气温 36.2 摄氏度，极端最低气温-0.6摄氏度；历年平均相对湿度 79%；历年平均降雨量 1626.1 毫米，年最大降雨量 2294 毫米，年最小降雨 1309.7 毫米；历年平均日照 2352.3 小时，年最大日照 2713.3 小时，年最小日照 1834.9 小时；历年平均有霜期 19 天，年最大有霜期 54 天，年最小有霜期 2 天；有雾日数 60 天。</w:t>
      </w:r>
    </w:p>
    <w:p w14:paraId="3C8CFC19">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2、气象背景及污染气象</w:t>
      </w:r>
    </w:p>
    <w:p w14:paraId="768B9740">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芒市气象站 30 年（1971~2000 年）平均气候资见表6.1-1。</w:t>
      </w:r>
    </w:p>
    <w:p w14:paraId="1A57453B">
      <w:pPr>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表</w:t>
      </w:r>
      <w:r>
        <w:rPr>
          <w:b/>
          <w:color w:val="000000" w:themeColor="text1"/>
          <w:spacing w:val="-1"/>
          <w:sz w:val="24"/>
          <w14:textFill>
            <w14:solidFill>
              <w14:schemeClr w14:val="tx1"/>
            </w14:solidFill>
          </w14:textFill>
        </w:rPr>
        <w:t xml:space="preserve"> </w:t>
      </w:r>
      <w:r>
        <w:rPr>
          <w:rFonts w:eastAsia="Times New Roman"/>
          <w:b/>
          <w:color w:val="000000" w:themeColor="text1"/>
          <w:sz w:val="24"/>
          <w14:textFill>
            <w14:solidFill>
              <w14:schemeClr w14:val="tx1"/>
            </w14:solidFill>
          </w14:textFill>
        </w:rPr>
        <w:t>6.1-1</w:t>
      </w:r>
      <w:r>
        <w:rPr>
          <w:rFonts w:eastAsiaTheme="minor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芒市常年各月各气象要素一览表（资料年代：</w:t>
      </w:r>
      <w:r>
        <w:rPr>
          <w:rFonts w:eastAsia="Times New Roman"/>
          <w:b/>
          <w:color w:val="000000" w:themeColor="text1"/>
          <w:sz w:val="24"/>
          <w14:textFill>
            <w14:solidFill>
              <w14:schemeClr w14:val="tx1"/>
            </w14:solidFill>
          </w14:textFill>
        </w:rPr>
        <w:t>1971~2000</w:t>
      </w:r>
      <w:r>
        <w:rPr>
          <w:rFonts w:eastAsia="Times New Roman"/>
          <w:b/>
          <w:color w:val="000000" w:themeColor="text1"/>
          <w:spacing w:val="-18"/>
          <w:sz w:val="24"/>
          <w14:textFill>
            <w14:solidFill>
              <w14:schemeClr w14:val="tx1"/>
            </w14:solidFill>
          </w14:textFill>
        </w:rPr>
        <w:t xml:space="preserve"> </w:t>
      </w:r>
      <w:r>
        <w:rPr>
          <w:b/>
          <w:color w:val="000000" w:themeColor="text1"/>
          <w:sz w:val="24"/>
          <w14:textFill>
            <w14:solidFill>
              <w14:schemeClr w14:val="tx1"/>
            </w14:solidFill>
          </w14:textFill>
        </w:rPr>
        <w:t>年）</w:t>
      </w:r>
    </w:p>
    <w:tbl>
      <w:tblPr>
        <w:tblStyle w:val="280"/>
        <w:tblW w:w="5338" w:type="pct"/>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11"/>
        <w:gridCol w:w="562"/>
        <w:gridCol w:w="614"/>
        <w:gridCol w:w="615"/>
        <w:gridCol w:w="615"/>
        <w:gridCol w:w="615"/>
        <w:gridCol w:w="615"/>
        <w:gridCol w:w="529"/>
        <w:gridCol w:w="655"/>
        <w:gridCol w:w="528"/>
        <w:gridCol w:w="531"/>
        <w:gridCol w:w="528"/>
        <w:gridCol w:w="615"/>
        <w:gridCol w:w="645"/>
      </w:tblGrid>
      <w:tr w14:paraId="29FA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435351FC">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月份</w:t>
            </w:r>
          </w:p>
        </w:tc>
        <w:tc>
          <w:tcPr>
            <w:tcW w:w="317" w:type="pct"/>
            <w:vAlign w:val="center"/>
          </w:tcPr>
          <w:p w14:paraId="4F64BB6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w:t>
            </w:r>
          </w:p>
        </w:tc>
        <w:tc>
          <w:tcPr>
            <w:tcW w:w="346" w:type="pct"/>
            <w:vAlign w:val="center"/>
          </w:tcPr>
          <w:p w14:paraId="3E6ABB05">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w:t>
            </w:r>
          </w:p>
        </w:tc>
        <w:tc>
          <w:tcPr>
            <w:tcW w:w="346" w:type="pct"/>
            <w:vAlign w:val="center"/>
          </w:tcPr>
          <w:p w14:paraId="1190B76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w:t>
            </w:r>
          </w:p>
        </w:tc>
        <w:tc>
          <w:tcPr>
            <w:tcW w:w="346" w:type="pct"/>
            <w:vAlign w:val="center"/>
          </w:tcPr>
          <w:p w14:paraId="1BA23C1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w:t>
            </w:r>
          </w:p>
        </w:tc>
        <w:tc>
          <w:tcPr>
            <w:tcW w:w="346" w:type="pct"/>
            <w:vAlign w:val="center"/>
          </w:tcPr>
          <w:p w14:paraId="26A9250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w:t>
            </w:r>
          </w:p>
        </w:tc>
        <w:tc>
          <w:tcPr>
            <w:tcW w:w="346" w:type="pct"/>
            <w:vAlign w:val="center"/>
          </w:tcPr>
          <w:p w14:paraId="07D705B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w:t>
            </w:r>
          </w:p>
        </w:tc>
        <w:tc>
          <w:tcPr>
            <w:tcW w:w="298" w:type="pct"/>
            <w:vAlign w:val="center"/>
          </w:tcPr>
          <w:p w14:paraId="4A582D7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w:t>
            </w:r>
          </w:p>
        </w:tc>
        <w:tc>
          <w:tcPr>
            <w:tcW w:w="369" w:type="pct"/>
            <w:vAlign w:val="center"/>
          </w:tcPr>
          <w:p w14:paraId="055E4DE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w:t>
            </w:r>
          </w:p>
        </w:tc>
        <w:tc>
          <w:tcPr>
            <w:tcW w:w="297" w:type="pct"/>
            <w:vAlign w:val="center"/>
          </w:tcPr>
          <w:p w14:paraId="61DA95C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w:t>
            </w:r>
          </w:p>
        </w:tc>
        <w:tc>
          <w:tcPr>
            <w:tcW w:w="299" w:type="pct"/>
            <w:vAlign w:val="center"/>
          </w:tcPr>
          <w:p w14:paraId="0E86057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10</w:t>
            </w:r>
          </w:p>
        </w:tc>
        <w:tc>
          <w:tcPr>
            <w:tcW w:w="297" w:type="pct"/>
            <w:vAlign w:val="center"/>
          </w:tcPr>
          <w:p w14:paraId="7976563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w:t>
            </w:r>
          </w:p>
        </w:tc>
        <w:tc>
          <w:tcPr>
            <w:tcW w:w="346" w:type="pct"/>
            <w:vAlign w:val="center"/>
          </w:tcPr>
          <w:p w14:paraId="460B155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w:t>
            </w:r>
          </w:p>
        </w:tc>
        <w:tc>
          <w:tcPr>
            <w:tcW w:w="363" w:type="pct"/>
            <w:vAlign w:val="center"/>
          </w:tcPr>
          <w:p w14:paraId="31327257">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全年</w:t>
            </w:r>
          </w:p>
        </w:tc>
      </w:tr>
      <w:tr w14:paraId="1D87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387354F5">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气压（</w:t>
            </w:r>
            <w:r>
              <w:rPr>
                <w:rFonts w:ascii="Times New Roman" w:hAnsi="Times New Roman" w:cs="Times New Roman"/>
                <w:color w:val="000000" w:themeColor="text1"/>
                <w:sz w:val="18"/>
                <w14:textFill>
                  <w14:solidFill>
                    <w14:schemeClr w14:val="tx1"/>
                  </w14:solidFill>
                </w14:textFill>
              </w:rPr>
              <w:t>hPa</w:t>
            </w:r>
            <w:r>
              <w:rPr>
                <w:rFonts w:ascii="Times New Roman" w:hAnsi="Times New Roman" w:eastAsia="宋体" w:cs="Times New Roman"/>
                <w:color w:val="000000" w:themeColor="text1"/>
                <w:sz w:val="18"/>
                <w14:textFill>
                  <w14:solidFill>
                    <w14:schemeClr w14:val="tx1"/>
                  </w14:solidFill>
                </w14:textFill>
              </w:rPr>
              <w:t>）</w:t>
            </w:r>
          </w:p>
        </w:tc>
        <w:tc>
          <w:tcPr>
            <w:tcW w:w="317" w:type="pct"/>
            <w:vAlign w:val="center"/>
          </w:tcPr>
          <w:p w14:paraId="0706A79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913.5</w:t>
            </w:r>
          </w:p>
        </w:tc>
        <w:tc>
          <w:tcPr>
            <w:tcW w:w="346" w:type="pct"/>
            <w:vAlign w:val="center"/>
          </w:tcPr>
          <w:p w14:paraId="11D8170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912.3</w:t>
            </w:r>
          </w:p>
        </w:tc>
        <w:tc>
          <w:tcPr>
            <w:tcW w:w="346" w:type="pct"/>
            <w:vAlign w:val="center"/>
          </w:tcPr>
          <w:p w14:paraId="7E44AA1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910.9</w:t>
            </w:r>
          </w:p>
        </w:tc>
        <w:tc>
          <w:tcPr>
            <w:tcW w:w="346" w:type="pct"/>
            <w:vAlign w:val="center"/>
          </w:tcPr>
          <w:p w14:paraId="4B3B0A75">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909.3</w:t>
            </w:r>
          </w:p>
        </w:tc>
        <w:tc>
          <w:tcPr>
            <w:tcW w:w="346" w:type="pct"/>
            <w:vAlign w:val="center"/>
          </w:tcPr>
          <w:p w14:paraId="59B0C5F5">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907.4</w:t>
            </w:r>
          </w:p>
        </w:tc>
        <w:tc>
          <w:tcPr>
            <w:tcW w:w="346" w:type="pct"/>
            <w:vAlign w:val="center"/>
          </w:tcPr>
          <w:p w14:paraId="0304CB4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905.2</w:t>
            </w:r>
          </w:p>
        </w:tc>
        <w:tc>
          <w:tcPr>
            <w:tcW w:w="298" w:type="pct"/>
            <w:vAlign w:val="center"/>
          </w:tcPr>
          <w:p w14:paraId="3A0EA83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905.1</w:t>
            </w:r>
          </w:p>
        </w:tc>
        <w:tc>
          <w:tcPr>
            <w:tcW w:w="369" w:type="pct"/>
            <w:vAlign w:val="center"/>
          </w:tcPr>
          <w:p w14:paraId="19E28D1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905.9</w:t>
            </w:r>
          </w:p>
        </w:tc>
        <w:tc>
          <w:tcPr>
            <w:tcW w:w="297" w:type="pct"/>
            <w:vAlign w:val="center"/>
          </w:tcPr>
          <w:p w14:paraId="22B6692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908.8</w:t>
            </w:r>
          </w:p>
        </w:tc>
        <w:tc>
          <w:tcPr>
            <w:tcW w:w="299" w:type="pct"/>
            <w:vAlign w:val="center"/>
          </w:tcPr>
          <w:p w14:paraId="4AEEE9C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911.9</w:t>
            </w:r>
          </w:p>
        </w:tc>
        <w:tc>
          <w:tcPr>
            <w:tcW w:w="297" w:type="pct"/>
            <w:vAlign w:val="center"/>
          </w:tcPr>
          <w:p w14:paraId="3574AB3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914.0</w:t>
            </w:r>
          </w:p>
        </w:tc>
        <w:tc>
          <w:tcPr>
            <w:tcW w:w="346" w:type="pct"/>
            <w:vAlign w:val="center"/>
          </w:tcPr>
          <w:p w14:paraId="39D2F93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914.8</w:t>
            </w:r>
          </w:p>
        </w:tc>
        <w:tc>
          <w:tcPr>
            <w:tcW w:w="363" w:type="pct"/>
            <w:vAlign w:val="center"/>
          </w:tcPr>
          <w:p w14:paraId="154583B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909.6</w:t>
            </w:r>
          </w:p>
        </w:tc>
      </w:tr>
      <w:tr w14:paraId="4B8C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7B0A878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气温</w:t>
            </w:r>
            <w:r>
              <w:rPr>
                <w:rFonts w:ascii="Times New Roman" w:hAnsi="Times New Roman" w:cs="Times New Roman"/>
                <w:color w:val="000000" w:themeColor="text1"/>
                <w:sz w:val="18"/>
                <w14:textFill>
                  <w14:solidFill>
                    <w14:schemeClr w14:val="tx1"/>
                  </w14:solidFill>
                </w14:textFill>
              </w:rPr>
              <w:t>(</w:t>
            </w:r>
            <w:r>
              <w:rPr>
                <w:rFonts w:hint="eastAsia" w:ascii="宋体" w:hAnsi="宋体" w:eastAsia="宋体" w:cs="宋体"/>
                <w:color w:val="000000" w:themeColor="text1"/>
                <w:sz w:val="18"/>
                <w14:textFill>
                  <w14:solidFill>
                    <w14:schemeClr w14:val="tx1"/>
                  </w14:solidFill>
                </w14:textFill>
              </w:rPr>
              <w:t>℃</w:t>
            </w:r>
            <w:r>
              <w:rPr>
                <w:rFonts w:ascii="Times New Roman" w:hAnsi="Times New Roman" w:cs="Times New Roman"/>
                <w:color w:val="000000" w:themeColor="text1"/>
                <w:sz w:val="18"/>
                <w14:textFill>
                  <w14:solidFill>
                    <w14:schemeClr w14:val="tx1"/>
                  </w14:solidFill>
                </w14:textFill>
              </w:rPr>
              <w:t>)</w:t>
            </w:r>
          </w:p>
        </w:tc>
        <w:tc>
          <w:tcPr>
            <w:tcW w:w="317" w:type="pct"/>
            <w:vAlign w:val="center"/>
          </w:tcPr>
          <w:p w14:paraId="271AF3A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12.3</w:t>
            </w:r>
          </w:p>
        </w:tc>
        <w:tc>
          <w:tcPr>
            <w:tcW w:w="346" w:type="pct"/>
            <w:vAlign w:val="center"/>
          </w:tcPr>
          <w:p w14:paraId="5EACEA7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14.2</w:t>
            </w:r>
          </w:p>
        </w:tc>
        <w:tc>
          <w:tcPr>
            <w:tcW w:w="346" w:type="pct"/>
            <w:vAlign w:val="center"/>
          </w:tcPr>
          <w:p w14:paraId="2DADD3A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17.7</w:t>
            </w:r>
          </w:p>
        </w:tc>
        <w:tc>
          <w:tcPr>
            <w:tcW w:w="346" w:type="pct"/>
            <w:vAlign w:val="center"/>
          </w:tcPr>
          <w:p w14:paraId="2A0E11D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21.0</w:t>
            </w:r>
          </w:p>
        </w:tc>
        <w:tc>
          <w:tcPr>
            <w:tcW w:w="346" w:type="pct"/>
            <w:vAlign w:val="center"/>
          </w:tcPr>
          <w:p w14:paraId="3790138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23.3</w:t>
            </w:r>
          </w:p>
        </w:tc>
        <w:tc>
          <w:tcPr>
            <w:tcW w:w="346" w:type="pct"/>
            <w:vAlign w:val="center"/>
          </w:tcPr>
          <w:p w14:paraId="2D33810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24.1</w:t>
            </w:r>
          </w:p>
        </w:tc>
        <w:tc>
          <w:tcPr>
            <w:tcW w:w="298" w:type="pct"/>
            <w:vAlign w:val="center"/>
          </w:tcPr>
          <w:p w14:paraId="03352505">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23.7</w:t>
            </w:r>
          </w:p>
        </w:tc>
        <w:tc>
          <w:tcPr>
            <w:tcW w:w="369" w:type="pct"/>
            <w:vAlign w:val="center"/>
          </w:tcPr>
          <w:p w14:paraId="25E3D6C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23.9</w:t>
            </w:r>
          </w:p>
        </w:tc>
        <w:tc>
          <w:tcPr>
            <w:tcW w:w="297" w:type="pct"/>
            <w:vAlign w:val="center"/>
          </w:tcPr>
          <w:p w14:paraId="38C174A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23.3</w:t>
            </w:r>
          </w:p>
        </w:tc>
        <w:tc>
          <w:tcPr>
            <w:tcW w:w="299" w:type="pct"/>
            <w:vAlign w:val="center"/>
          </w:tcPr>
          <w:p w14:paraId="61E0B65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21.2</w:t>
            </w:r>
          </w:p>
        </w:tc>
        <w:tc>
          <w:tcPr>
            <w:tcW w:w="297" w:type="pct"/>
            <w:vAlign w:val="center"/>
          </w:tcPr>
          <w:p w14:paraId="0EA269E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17.1</w:t>
            </w:r>
          </w:p>
        </w:tc>
        <w:tc>
          <w:tcPr>
            <w:tcW w:w="346" w:type="pct"/>
            <w:vAlign w:val="center"/>
          </w:tcPr>
          <w:p w14:paraId="6F96E05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13.3</w:t>
            </w:r>
          </w:p>
        </w:tc>
        <w:tc>
          <w:tcPr>
            <w:tcW w:w="363" w:type="pct"/>
            <w:vAlign w:val="center"/>
          </w:tcPr>
          <w:p w14:paraId="7659B82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19.6</w:t>
            </w:r>
          </w:p>
        </w:tc>
      </w:tr>
      <w:tr w14:paraId="6CB60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7746E65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降水量</w:t>
            </w:r>
            <w:r>
              <w:rPr>
                <w:rFonts w:ascii="Times New Roman" w:hAnsi="Times New Roman" w:cs="Times New Roman"/>
                <w:color w:val="000000" w:themeColor="text1"/>
                <w:sz w:val="18"/>
                <w14:textFill>
                  <w14:solidFill>
                    <w14:schemeClr w14:val="tx1"/>
                  </w14:solidFill>
                </w14:textFill>
              </w:rPr>
              <w:t>(mm)</w:t>
            </w:r>
          </w:p>
        </w:tc>
        <w:tc>
          <w:tcPr>
            <w:tcW w:w="317" w:type="pct"/>
            <w:vAlign w:val="center"/>
          </w:tcPr>
          <w:p w14:paraId="654728E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12.7</w:t>
            </w:r>
          </w:p>
        </w:tc>
        <w:tc>
          <w:tcPr>
            <w:tcW w:w="346" w:type="pct"/>
            <w:vAlign w:val="center"/>
          </w:tcPr>
          <w:p w14:paraId="66D3008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26.2</w:t>
            </w:r>
          </w:p>
        </w:tc>
        <w:tc>
          <w:tcPr>
            <w:tcW w:w="346" w:type="pct"/>
            <w:vAlign w:val="center"/>
          </w:tcPr>
          <w:p w14:paraId="656F0FE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28.2</w:t>
            </w:r>
          </w:p>
        </w:tc>
        <w:tc>
          <w:tcPr>
            <w:tcW w:w="346" w:type="pct"/>
            <w:vAlign w:val="center"/>
          </w:tcPr>
          <w:p w14:paraId="7052B82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59.8</w:t>
            </w:r>
          </w:p>
        </w:tc>
        <w:tc>
          <w:tcPr>
            <w:tcW w:w="346" w:type="pct"/>
            <w:vAlign w:val="center"/>
          </w:tcPr>
          <w:p w14:paraId="5229E5B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137.0</w:t>
            </w:r>
          </w:p>
        </w:tc>
        <w:tc>
          <w:tcPr>
            <w:tcW w:w="346" w:type="pct"/>
            <w:vAlign w:val="center"/>
          </w:tcPr>
          <w:p w14:paraId="1FB46D9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299.8</w:t>
            </w:r>
          </w:p>
        </w:tc>
        <w:tc>
          <w:tcPr>
            <w:tcW w:w="298" w:type="pct"/>
            <w:vAlign w:val="center"/>
          </w:tcPr>
          <w:p w14:paraId="032B9F9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391.2</w:t>
            </w:r>
          </w:p>
        </w:tc>
        <w:tc>
          <w:tcPr>
            <w:tcW w:w="369" w:type="pct"/>
            <w:vAlign w:val="center"/>
          </w:tcPr>
          <w:p w14:paraId="74FECFC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326.4</w:t>
            </w:r>
          </w:p>
        </w:tc>
        <w:tc>
          <w:tcPr>
            <w:tcW w:w="297" w:type="pct"/>
            <w:vAlign w:val="center"/>
          </w:tcPr>
          <w:p w14:paraId="33DC2E2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183.3</w:t>
            </w:r>
          </w:p>
        </w:tc>
        <w:tc>
          <w:tcPr>
            <w:tcW w:w="299" w:type="pct"/>
            <w:vAlign w:val="center"/>
          </w:tcPr>
          <w:p w14:paraId="738E1115">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118.0</w:t>
            </w:r>
          </w:p>
        </w:tc>
        <w:tc>
          <w:tcPr>
            <w:tcW w:w="297" w:type="pct"/>
            <w:vAlign w:val="center"/>
          </w:tcPr>
          <w:p w14:paraId="6CBFA0E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60.3</w:t>
            </w:r>
          </w:p>
        </w:tc>
        <w:tc>
          <w:tcPr>
            <w:tcW w:w="346" w:type="pct"/>
            <w:vAlign w:val="center"/>
          </w:tcPr>
          <w:p w14:paraId="4A451F1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12.3</w:t>
            </w:r>
          </w:p>
        </w:tc>
        <w:tc>
          <w:tcPr>
            <w:tcW w:w="363" w:type="pct"/>
            <w:vAlign w:val="center"/>
          </w:tcPr>
          <w:p w14:paraId="4F7557E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1655.2</w:t>
            </w:r>
          </w:p>
        </w:tc>
      </w:tr>
      <w:tr w14:paraId="0C338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6DC9F5C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蒸发量</w:t>
            </w:r>
            <w:r>
              <w:rPr>
                <w:rFonts w:ascii="Times New Roman" w:hAnsi="Times New Roman" w:cs="Times New Roman"/>
                <w:color w:val="000000" w:themeColor="text1"/>
                <w:sz w:val="18"/>
                <w14:textFill>
                  <w14:solidFill>
                    <w14:schemeClr w14:val="tx1"/>
                  </w14:solidFill>
                </w14:textFill>
              </w:rPr>
              <w:t>(mm)</w:t>
            </w:r>
          </w:p>
        </w:tc>
        <w:tc>
          <w:tcPr>
            <w:tcW w:w="317" w:type="pct"/>
            <w:vAlign w:val="center"/>
          </w:tcPr>
          <w:p w14:paraId="571B6A1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110.4</w:t>
            </w:r>
          </w:p>
        </w:tc>
        <w:tc>
          <w:tcPr>
            <w:tcW w:w="346" w:type="pct"/>
            <w:vAlign w:val="center"/>
          </w:tcPr>
          <w:p w14:paraId="0B5EEB9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132.9</w:t>
            </w:r>
          </w:p>
        </w:tc>
        <w:tc>
          <w:tcPr>
            <w:tcW w:w="346" w:type="pct"/>
            <w:vAlign w:val="center"/>
          </w:tcPr>
          <w:p w14:paraId="5F7AEDE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197.6</w:t>
            </w:r>
          </w:p>
        </w:tc>
        <w:tc>
          <w:tcPr>
            <w:tcW w:w="346" w:type="pct"/>
            <w:vAlign w:val="center"/>
          </w:tcPr>
          <w:p w14:paraId="77A7AB8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214.7</w:t>
            </w:r>
          </w:p>
        </w:tc>
        <w:tc>
          <w:tcPr>
            <w:tcW w:w="346" w:type="pct"/>
            <w:vAlign w:val="center"/>
          </w:tcPr>
          <w:p w14:paraId="13B950B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196.7</w:t>
            </w:r>
          </w:p>
        </w:tc>
        <w:tc>
          <w:tcPr>
            <w:tcW w:w="346" w:type="pct"/>
            <w:vAlign w:val="center"/>
          </w:tcPr>
          <w:p w14:paraId="327F1FB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139.2</w:t>
            </w:r>
          </w:p>
        </w:tc>
        <w:tc>
          <w:tcPr>
            <w:tcW w:w="298" w:type="pct"/>
            <w:vAlign w:val="center"/>
          </w:tcPr>
          <w:p w14:paraId="5C3FA18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110.6</w:t>
            </w:r>
          </w:p>
        </w:tc>
        <w:tc>
          <w:tcPr>
            <w:tcW w:w="369" w:type="pct"/>
            <w:vAlign w:val="center"/>
          </w:tcPr>
          <w:p w14:paraId="66704F2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131.4</w:t>
            </w:r>
          </w:p>
        </w:tc>
        <w:tc>
          <w:tcPr>
            <w:tcW w:w="297" w:type="pct"/>
            <w:vAlign w:val="center"/>
          </w:tcPr>
          <w:p w14:paraId="00E3FCC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140.3</w:t>
            </w:r>
          </w:p>
        </w:tc>
        <w:tc>
          <w:tcPr>
            <w:tcW w:w="299" w:type="pct"/>
            <w:vAlign w:val="center"/>
          </w:tcPr>
          <w:p w14:paraId="609EED3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132.1</w:t>
            </w:r>
          </w:p>
        </w:tc>
        <w:tc>
          <w:tcPr>
            <w:tcW w:w="297" w:type="pct"/>
            <w:vAlign w:val="center"/>
          </w:tcPr>
          <w:p w14:paraId="6E60742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106.3</w:t>
            </w:r>
          </w:p>
        </w:tc>
        <w:tc>
          <w:tcPr>
            <w:tcW w:w="346" w:type="pct"/>
            <w:vAlign w:val="center"/>
          </w:tcPr>
          <w:p w14:paraId="6D5BD77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98.3</w:t>
            </w:r>
          </w:p>
        </w:tc>
        <w:tc>
          <w:tcPr>
            <w:tcW w:w="363" w:type="pct"/>
            <w:vAlign w:val="center"/>
          </w:tcPr>
          <w:p w14:paraId="1B7DA2F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1710.2</w:t>
            </w:r>
          </w:p>
        </w:tc>
      </w:tr>
      <w:tr w14:paraId="2FA62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44E8C79F">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pacing w:val="-21"/>
                <w:sz w:val="18"/>
                <w14:textFill>
                  <w14:solidFill>
                    <w14:schemeClr w14:val="tx1"/>
                  </w14:solidFill>
                </w14:textFill>
              </w:rPr>
              <w:t>相对湿度</w:t>
            </w:r>
            <w:r>
              <w:rPr>
                <w:rFonts w:ascii="Times New Roman" w:hAnsi="Times New Roman" w:eastAsia="宋体" w:cs="Times New Roman"/>
                <w:color w:val="000000" w:themeColor="text1"/>
                <w:spacing w:val="-11"/>
                <w:sz w:val="18"/>
                <w14:textFill>
                  <w14:solidFill>
                    <w14:schemeClr w14:val="tx1"/>
                  </w14:solidFill>
                </w14:textFill>
              </w:rPr>
              <w:t>（</w:t>
            </w:r>
            <w:r>
              <w:rPr>
                <w:rFonts w:ascii="Times New Roman" w:hAnsi="Times New Roman" w:cs="Times New Roman"/>
                <w:color w:val="000000" w:themeColor="text1"/>
                <w:spacing w:val="-11"/>
                <w:sz w:val="18"/>
                <w14:textFill>
                  <w14:solidFill>
                    <w14:schemeClr w14:val="tx1"/>
                  </w14:solidFill>
                </w14:textFill>
              </w:rPr>
              <w:t>%</w:t>
            </w:r>
            <w:r>
              <w:rPr>
                <w:rFonts w:ascii="Times New Roman" w:hAnsi="Times New Roman" w:eastAsia="宋体" w:cs="Times New Roman"/>
                <w:color w:val="000000" w:themeColor="text1"/>
                <w:spacing w:val="-11"/>
                <w:sz w:val="18"/>
                <w14:textFill>
                  <w14:solidFill>
                    <w14:schemeClr w14:val="tx1"/>
                  </w14:solidFill>
                </w14:textFill>
              </w:rPr>
              <w:t>）</w:t>
            </w:r>
          </w:p>
        </w:tc>
        <w:tc>
          <w:tcPr>
            <w:tcW w:w="317" w:type="pct"/>
            <w:vAlign w:val="center"/>
          </w:tcPr>
          <w:p w14:paraId="39C3BB6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78</w:t>
            </w:r>
          </w:p>
        </w:tc>
        <w:tc>
          <w:tcPr>
            <w:tcW w:w="346" w:type="pct"/>
            <w:vAlign w:val="center"/>
          </w:tcPr>
          <w:p w14:paraId="0DFC74A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73</w:t>
            </w:r>
          </w:p>
        </w:tc>
        <w:tc>
          <w:tcPr>
            <w:tcW w:w="346" w:type="pct"/>
            <w:vAlign w:val="center"/>
          </w:tcPr>
          <w:p w14:paraId="58C6CF7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67</w:t>
            </w:r>
          </w:p>
        </w:tc>
        <w:tc>
          <w:tcPr>
            <w:tcW w:w="346" w:type="pct"/>
            <w:vAlign w:val="center"/>
          </w:tcPr>
          <w:p w14:paraId="5F6B085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68</w:t>
            </w:r>
          </w:p>
        </w:tc>
        <w:tc>
          <w:tcPr>
            <w:tcW w:w="346" w:type="pct"/>
            <w:vAlign w:val="center"/>
          </w:tcPr>
          <w:p w14:paraId="6B91EB8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76</w:t>
            </w:r>
          </w:p>
        </w:tc>
        <w:tc>
          <w:tcPr>
            <w:tcW w:w="346" w:type="pct"/>
            <w:vAlign w:val="center"/>
          </w:tcPr>
          <w:p w14:paraId="2B8BF7E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85</w:t>
            </w:r>
          </w:p>
        </w:tc>
        <w:tc>
          <w:tcPr>
            <w:tcW w:w="298" w:type="pct"/>
            <w:vAlign w:val="center"/>
          </w:tcPr>
          <w:p w14:paraId="51E4EF9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88</w:t>
            </w:r>
          </w:p>
        </w:tc>
        <w:tc>
          <w:tcPr>
            <w:tcW w:w="369" w:type="pct"/>
            <w:vAlign w:val="center"/>
          </w:tcPr>
          <w:p w14:paraId="52557EC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87</w:t>
            </w:r>
          </w:p>
        </w:tc>
        <w:tc>
          <w:tcPr>
            <w:tcW w:w="297" w:type="pct"/>
            <w:vAlign w:val="center"/>
          </w:tcPr>
          <w:p w14:paraId="2B1A90C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86</w:t>
            </w:r>
          </w:p>
        </w:tc>
        <w:tc>
          <w:tcPr>
            <w:tcW w:w="299" w:type="pct"/>
            <w:vAlign w:val="center"/>
          </w:tcPr>
          <w:p w14:paraId="798BDFC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84</w:t>
            </w:r>
          </w:p>
        </w:tc>
        <w:tc>
          <w:tcPr>
            <w:tcW w:w="297" w:type="pct"/>
            <w:vAlign w:val="center"/>
          </w:tcPr>
          <w:p w14:paraId="4A3667B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83</w:t>
            </w:r>
          </w:p>
        </w:tc>
        <w:tc>
          <w:tcPr>
            <w:tcW w:w="346" w:type="pct"/>
            <w:vAlign w:val="center"/>
          </w:tcPr>
          <w:p w14:paraId="5360933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81</w:t>
            </w:r>
          </w:p>
        </w:tc>
        <w:tc>
          <w:tcPr>
            <w:tcW w:w="363" w:type="pct"/>
            <w:vAlign w:val="center"/>
          </w:tcPr>
          <w:p w14:paraId="107E8F1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80</w:t>
            </w:r>
          </w:p>
        </w:tc>
      </w:tr>
      <w:tr w14:paraId="2A7D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71DA51E3">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pacing w:val="-39"/>
                <w:sz w:val="18"/>
                <w14:textFill>
                  <w14:solidFill>
                    <w14:schemeClr w14:val="tx1"/>
                  </w14:solidFill>
                </w14:textFill>
              </w:rPr>
              <w:t>平均风速</w:t>
            </w:r>
            <w:r>
              <w:rPr>
                <w:rFonts w:ascii="Times New Roman" w:hAnsi="Times New Roman" w:eastAsia="宋体" w:cs="Times New Roman"/>
                <w:color w:val="000000" w:themeColor="text1"/>
                <w:spacing w:val="-11"/>
                <w:sz w:val="18"/>
                <w14:textFill>
                  <w14:solidFill>
                    <w14:schemeClr w14:val="tx1"/>
                  </w14:solidFill>
                </w14:textFill>
              </w:rPr>
              <w:t>（</w:t>
            </w:r>
            <w:r>
              <w:rPr>
                <w:rFonts w:ascii="Times New Roman" w:hAnsi="Times New Roman" w:cs="Times New Roman"/>
                <w:color w:val="000000" w:themeColor="text1"/>
                <w:spacing w:val="-11"/>
                <w:sz w:val="18"/>
                <w14:textFill>
                  <w14:solidFill>
                    <w14:schemeClr w14:val="tx1"/>
                  </w14:solidFill>
                </w14:textFill>
              </w:rPr>
              <w:t>m/s</w:t>
            </w:r>
            <w:r>
              <w:rPr>
                <w:rFonts w:ascii="Times New Roman" w:hAnsi="Times New Roman" w:eastAsia="宋体" w:cs="Times New Roman"/>
                <w:color w:val="000000" w:themeColor="text1"/>
                <w:spacing w:val="-11"/>
                <w:sz w:val="18"/>
                <w14:textFill>
                  <w14:solidFill>
                    <w14:schemeClr w14:val="tx1"/>
                  </w14:solidFill>
                </w14:textFill>
              </w:rPr>
              <w:t>）</w:t>
            </w:r>
          </w:p>
        </w:tc>
        <w:tc>
          <w:tcPr>
            <w:tcW w:w="317" w:type="pct"/>
            <w:vAlign w:val="center"/>
          </w:tcPr>
          <w:p w14:paraId="7CCF62C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0.6</w:t>
            </w:r>
          </w:p>
        </w:tc>
        <w:tc>
          <w:tcPr>
            <w:tcW w:w="346" w:type="pct"/>
            <w:vAlign w:val="center"/>
          </w:tcPr>
          <w:p w14:paraId="5BCE5D3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0.9</w:t>
            </w:r>
          </w:p>
        </w:tc>
        <w:tc>
          <w:tcPr>
            <w:tcW w:w="346" w:type="pct"/>
            <w:vAlign w:val="center"/>
          </w:tcPr>
          <w:p w14:paraId="1CECBB2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w:t>
            </w:r>
          </w:p>
        </w:tc>
        <w:tc>
          <w:tcPr>
            <w:tcW w:w="346" w:type="pct"/>
            <w:vAlign w:val="center"/>
          </w:tcPr>
          <w:p w14:paraId="22C3871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w:t>
            </w:r>
          </w:p>
        </w:tc>
        <w:tc>
          <w:tcPr>
            <w:tcW w:w="346" w:type="pct"/>
            <w:vAlign w:val="center"/>
          </w:tcPr>
          <w:p w14:paraId="35DC393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w:t>
            </w:r>
          </w:p>
        </w:tc>
        <w:tc>
          <w:tcPr>
            <w:tcW w:w="346" w:type="pct"/>
            <w:vAlign w:val="center"/>
          </w:tcPr>
          <w:p w14:paraId="37307B0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1.0</w:t>
            </w:r>
          </w:p>
        </w:tc>
        <w:tc>
          <w:tcPr>
            <w:tcW w:w="298" w:type="pct"/>
            <w:vAlign w:val="center"/>
          </w:tcPr>
          <w:p w14:paraId="0D35F97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0.9</w:t>
            </w:r>
          </w:p>
        </w:tc>
        <w:tc>
          <w:tcPr>
            <w:tcW w:w="369" w:type="pct"/>
            <w:vAlign w:val="center"/>
          </w:tcPr>
          <w:p w14:paraId="00DE489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0.8</w:t>
            </w:r>
          </w:p>
        </w:tc>
        <w:tc>
          <w:tcPr>
            <w:tcW w:w="297" w:type="pct"/>
            <w:vAlign w:val="center"/>
          </w:tcPr>
          <w:p w14:paraId="6DB8702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0.8</w:t>
            </w:r>
          </w:p>
        </w:tc>
        <w:tc>
          <w:tcPr>
            <w:tcW w:w="299" w:type="pct"/>
            <w:vAlign w:val="center"/>
          </w:tcPr>
          <w:p w14:paraId="01CD849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0.7</w:t>
            </w:r>
          </w:p>
        </w:tc>
        <w:tc>
          <w:tcPr>
            <w:tcW w:w="297" w:type="pct"/>
            <w:vAlign w:val="center"/>
          </w:tcPr>
          <w:p w14:paraId="1D9F58A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0.6</w:t>
            </w:r>
          </w:p>
        </w:tc>
        <w:tc>
          <w:tcPr>
            <w:tcW w:w="346" w:type="pct"/>
            <w:vAlign w:val="center"/>
          </w:tcPr>
          <w:p w14:paraId="183B373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0.5</w:t>
            </w:r>
          </w:p>
        </w:tc>
        <w:tc>
          <w:tcPr>
            <w:tcW w:w="363" w:type="pct"/>
            <w:vAlign w:val="center"/>
          </w:tcPr>
          <w:p w14:paraId="5B88FB3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0.9</w:t>
            </w:r>
          </w:p>
        </w:tc>
      </w:tr>
      <w:tr w14:paraId="5F10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Merge w:val="restart"/>
            <w:vAlign w:val="center"/>
          </w:tcPr>
          <w:p w14:paraId="3B35A335">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pacing w:val="-21"/>
                <w:sz w:val="18"/>
                <w14:textFill>
                  <w14:solidFill>
                    <w14:schemeClr w14:val="tx1"/>
                  </w14:solidFill>
                </w14:textFill>
              </w:rPr>
              <w:t>最多风向及频</w:t>
            </w:r>
            <w:r>
              <w:rPr>
                <w:rFonts w:ascii="Times New Roman" w:hAnsi="Times New Roman" w:eastAsia="宋体" w:cs="Times New Roman"/>
                <w:color w:val="000000" w:themeColor="text1"/>
                <w:sz w:val="18"/>
                <w14:textFill>
                  <w14:solidFill>
                    <w14:schemeClr w14:val="tx1"/>
                  </w14:solidFill>
                </w14:textFill>
              </w:rPr>
              <w:t>率</w:t>
            </w:r>
          </w:p>
        </w:tc>
        <w:tc>
          <w:tcPr>
            <w:tcW w:w="317" w:type="pct"/>
            <w:vAlign w:val="center"/>
          </w:tcPr>
          <w:p w14:paraId="3706C3C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t>
            </w:r>
          </w:p>
        </w:tc>
        <w:tc>
          <w:tcPr>
            <w:tcW w:w="346" w:type="pct"/>
            <w:vAlign w:val="center"/>
          </w:tcPr>
          <w:p w14:paraId="38C6B41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t>
            </w:r>
          </w:p>
        </w:tc>
        <w:tc>
          <w:tcPr>
            <w:tcW w:w="346" w:type="pct"/>
            <w:vAlign w:val="center"/>
          </w:tcPr>
          <w:p w14:paraId="67C451E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346" w:type="pct"/>
            <w:vAlign w:val="center"/>
          </w:tcPr>
          <w:p w14:paraId="3A63A54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346" w:type="pct"/>
            <w:vAlign w:val="center"/>
          </w:tcPr>
          <w:p w14:paraId="5E654FC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346" w:type="pct"/>
            <w:vAlign w:val="center"/>
          </w:tcPr>
          <w:p w14:paraId="3CFC0E1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298" w:type="pct"/>
            <w:vAlign w:val="center"/>
          </w:tcPr>
          <w:p w14:paraId="3315454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NE</w:t>
            </w:r>
          </w:p>
        </w:tc>
        <w:tc>
          <w:tcPr>
            <w:tcW w:w="369" w:type="pct"/>
            <w:vAlign w:val="center"/>
          </w:tcPr>
          <w:p w14:paraId="5075731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NE</w:t>
            </w:r>
          </w:p>
        </w:tc>
        <w:tc>
          <w:tcPr>
            <w:tcW w:w="297" w:type="pct"/>
            <w:vAlign w:val="center"/>
          </w:tcPr>
          <w:p w14:paraId="1BD5757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299" w:type="pct"/>
            <w:vAlign w:val="center"/>
          </w:tcPr>
          <w:p w14:paraId="682A162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297" w:type="pct"/>
            <w:vAlign w:val="center"/>
          </w:tcPr>
          <w:p w14:paraId="0C69484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346" w:type="pct"/>
            <w:vAlign w:val="center"/>
          </w:tcPr>
          <w:p w14:paraId="3AD6B3C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c>
          <w:tcPr>
            <w:tcW w:w="363" w:type="pct"/>
            <w:vAlign w:val="center"/>
          </w:tcPr>
          <w:p w14:paraId="5995DA0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SW</w:t>
            </w:r>
          </w:p>
        </w:tc>
      </w:tr>
      <w:tr w14:paraId="0DC6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Merge w:val="continue"/>
            <w:vAlign w:val="center"/>
          </w:tcPr>
          <w:p w14:paraId="7A0EF650">
            <w:pPr>
              <w:jc w:val="center"/>
              <w:rPr>
                <w:rFonts w:ascii="Times New Roman" w:hAnsi="Times New Roman" w:cs="Times New Roman" w:eastAsiaTheme="minorEastAsia"/>
                <w:color w:val="000000" w:themeColor="text1"/>
                <w:lang w:eastAsia="en-US"/>
                <w14:textFill>
                  <w14:solidFill>
                    <w14:schemeClr w14:val="tx1"/>
                  </w14:solidFill>
                </w14:textFill>
              </w:rPr>
            </w:pPr>
          </w:p>
        </w:tc>
        <w:tc>
          <w:tcPr>
            <w:tcW w:w="317" w:type="pct"/>
            <w:vAlign w:val="center"/>
          </w:tcPr>
          <w:p w14:paraId="52F1570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w:t>
            </w:r>
          </w:p>
        </w:tc>
        <w:tc>
          <w:tcPr>
            <w:tcW w:w="346" w:type="pct"/>
            <w:vAlign w:val="center"/>
          </w:tcPr>
          <w:p w14:paraId="4EA1F33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w:t>
            </w:r>
          </w:p>
        </w:tc>
        <w:tc>
          <w:tcPr>
            <w:tcW w:w="346" w:type="pct"/>
            <w:vAlign w:val="center"/>
          </w:tcPr>
          <w:p w14:paraId="5318140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w:t>
            </w:r>
          </w:p>
        </w:tc>
        <w:tc>
          <w:tcPr>
            <w:tcW w:w="346" w:type="pct"/>
            <w:vAlign w:val="center"/>
          </w:tcPr>
          <w:p w14:paraId="11B8730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w:t>
            </w:r>
          </w:p>
        </w:tc>
        <w:tc>
          <w:tcPr>
            <w:tcW w:w="346" w:type="pct"/>
            <w:vAlign w:val="center"/>
          </w:tcPr>
          <w:p w14:paraId="11490B3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10</w:t>
            </w:r>
          </w:p>
        </w:tc>
        <w:tc>
          <w:tcPr>
            <w:tcW w:w="346" w:type="pct"/>
            <w:vAlign w:val="center"/>
          </w:tcPr>
          <w:p w14:paraId="15C0362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w:t>
            </w:r>
          </w:p>
        </w:tc>
        <w:tc>
          <w:tcPr>
            <w:tcW w:w="298" w:type="pct"/>
            <w:vAlign w:val="center"/>
          </w:tcPr>
          <w:p w14:paraId="19A5443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w:t>
            </w:r>
          </w:p>
        </w:tc>
        <w:tc>
          <w:tcPr>
            <w:tcW w:w="369" w:type="pct"/>
            <w:vAlign w:val="center"/>
          </w:tcPr>
          <w:p w14:paraId="6B8AED5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w:t>
            </w:r>
          </w:p>
        </w:tc>
        <w:tc>
          <w:tcPr>
            <w:tcW w:w="297" w:type="pct"/>
            <w:vAlign w:val="center"/>
          </w:tcPr>
          <w:p w14:paraId="69279B6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w:t>
            </w:r>
          </w:p>
        </w:tc>
        <w:tc>
          <w:tcPr>
            <w:tcW w:w="299" w:type="pct"/>
            <w:vAlign w:val="center"/>
          </w:tcPr>
          <w:p w14:paraId="6C31E9D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w:t>
            </w:r>
          </w:p>
        </w:tc>
        <w:tc>
          <w:tcPr>
            <w:tcW w:w="297" w:type="pct"/>
            <w:vAlign w:val="center"/>
          </w:tcPr>
          <w:p w14:paraId="3588D37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w:t>
            </w:r>
          </w:p>
        </w:tc>
        <w:tc>
          <w:tcPr>
            <w:tcW w:w="346" w:type="pct"/>
            <w:vAlign w:val="center"/>
          </w:tcPr>
          <w:p w14:paraId="666ACCF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w:t>
            </w:r>
          </w:p>
        </w:tc>
        <w:tc>
          <w:tcPr>
            <w:tcW w:w="363" w:type="pct"/>
            <w:vAlign w:val="center"/>
          </w:tcPr>
          <w:p w14:paraId="08E1E88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w:t>
            </w:r>
          </w:p>
        </w:tc>
      </w:tr>
      <w:tr w14:paraId="7AC9B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Merge w:val="continue"/>
            <w:vAlign w:val="center"/>
          </w:tcPr>
          <w:p w14:paraId="10F4780F">
            <w:pPr>
              <w:jc w:val="center"/>
              <w:rPr>
                <w:rFonts w:ascii="Times New Roman" w:hAnsi="Times New Roman" w:cs="Times New Roman" w:eastAsiaTheme="minorEastAsia"/>
                <w:color w:val="000000" w:themeColor="text1"/>
                <w:lang w:eastAsia="en-US"/>
                <w14:textFill>
                  <w14:solidFill>
                    <w14:schemeClr w14:val="tx1"/>
                  </w14:solidFill>
                </w14:textFill>
              </w:rPr>
            </w:pPr>
          </w:p>
        </w:tc>
        <w:tc>
          <w:tcPr>
            <w:tcW w:w="317" w:type="pct"/>
            <w:vAlign w:val="center"/>
          </w:tcPr>
          <w:p w14:paraId="12061F5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46" w:type="pct"/>
            <w:vAlign w:val="center"/>
          </w:tcPr>
          <w:p w14:paraId="6EBE872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46" w:type="pct"/>
            <w:vAlign w:val="center"/>
          </w:tcPr>
          <w:p w14:paraId="07F0611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46" w:type="pct"/>
            <w:vAlign w:val="center"/>
          </w:tcPr>
          <w:p w14:paraId="6691A4C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46" w:type="pct"/>
            <w:vAlign w:val="center"/>
          </w:tcPr>
          <w:p w14:paraId="48E2486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46" w:type="pct"/>
            <w:vAlign w:val="center"/>
          </w:tcPr>
          <w:p w14:paraId="5D546FB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298" w:type="pct"/>
            <w:vAlign w:val="center"/>
          </w:tcPr>
          <w:p w14:paraId="2189E3F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69" w:type="pct"/>
            <w:vAlign w:val="center"/>
          </w:tcPr>
          <w:p w14:paraId="2296222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297" w:type="pct"/>
            <w:vAlign w:val="center"/>
          </w:tcPr>
          <w:p w14:paraId="234CCD2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299" w:type="pct"/>
            <w:vAlign w:val="center"/>
          </w:tcPr>
          <w:p w14:paraId="046129B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297" w:type="pct"/>
            <w:vAlign w:val="center"/>
          </w:tcPr>
          <w:p w14:paraId="632E9A5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46" w:type="pct"/>
            <w:vAlign w:val="center"/>
          </w:tcPr>
          <w:p w14:paraId="76B0C5A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c>
          <w:tcPr>
            <w:tcW w:w="363" w:type="pct"/>
            <w:vAlign w:val="center"/>
          </w:tcPr>
          <w:p w14:paraId="34EF929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C</w:t>
            </w:r>
          </w:p>
        </w:tc>
      </w:tr>
      <w:tr w14:paraId="3412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Merge w:val="continue"/>
            <w:vAlign w:val="center"/>
          </w:tcPr>
          <w:p w14:paraId="708E0847">
            <w:pPr>
              <w:jc w:val="center"/>
              <w:rPr>
                <w:rFonts w:ascii="Times New Roman" w:hAnsi="Times New Roman" w:cs="Times New Roman" w:eastAsiaTheme="minorEastAsia"/>
                <w:color w:val="000000" w:themeColor="text1"/>
                <w:lang w:eastAsia="en-US"/>
                <w14:textFill>
                  <w14:solidFill>
                    <w14:schemeClr w14:val="tx1"/>
                  </w14:solidFill>
                </w14:textFill>
              </w:rPr>
            </w:pPr>
          </w:p>
        </w:tc>
        <w:tc>
          <w:tcPr>
            <w:tcW w:w="317" w:type="pct"/>
            <w:vAlign w:val="center"/>
          </w:tcPr>
          <w:p w14:paraId="1C47C12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55</w:t>
            </w:r>
          </w:p>
        </w:tc>
        <w:tc>
          <w:tcPr>
            <w:tcW w:w="346" w:type="pct"/>
            <w:vAlign w:val="center"/>
          </w:tcPr>
          <w:p w14:paraId="56BB229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45</w:t>
            </w:r>
          </w:p>
        </w:tc>
        <w:tc>
          <w:tcPr>
            <w:tcW w:w="346" w:type="pct"/>
            <w:vAlign w:val="center"/>
          </w:tcPr>
          <w:p w14:paraId="5C50BB25">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37</w:t>
            </w:r>
          </w:p>
        </w:tc>
        <w:tc>
          <w:tcPr>
            <w:tcW w:w="346" w:type="pct"/>
            <w:vAlign w:val="center"/>
          </w:tcPr>
          <w:p w14:paraId="27CD792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35</w:t>
            </w:r>
          </w:p>
        </w:tc>
        <w:tc>
          <w:tcPr>
            <w:tcW w:w="346" w:type="pct"/>
            <w:vAlign w:val="center"/>
          </w:tcPr>
          <w:p w14:paraId="43EAD2A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37</w:t>
            </w:r>
          </w:p>
        </w:tc>
        <w:tc>
          <w:tcPr>
            <w:tcW w:w="346" w:type="pct"/>
            <w:vAlign w:val="center"/>
          </w:tcPr>
          <w:p w14:paraId="154B66A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40</w:t>
            </w:r>
          </w:p>
        </w:tc>
        <w:tc>
          <w:tcPr>
            <w:tcW w:w="298" w:type="pct"/>
            <w:vAlign w:val="center"/>
          </w:tcPr>
          <w:p w14:paraId="2CEBB58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45</w:t>
            </w:r>
          </w:p>
        </w:tc>
        <w:tc>
          <w:tcPr>
            <w:tcW w:w="369" w:type="pct"/>
            <w:vAlign w:val="center"/>
          </w:tcPr>
          <w:p w14:paraId="38803A4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46</w:t>
            </w:r>
          </w:p>
        </w:tc>
        <w:tc>
          <w:tcPr>
            <w:tcW w:w="297" w:type="pct"/>
            <w:vAlign w:val="center"/>
          </w:tcPr>
          <w:p w14:paraId="7E61782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47</w:t>
            </w:r>
          </w:p>
        </w:tc>
        <w:tc>
          <w:tcPr>
            <w:tcW w:w="299" w:type="pct"/>
            <w:vAlign w:val="center"/>
          </w:tcPr>
          <w:p w14:paraId="5684850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52</w:t>
            </w:r>
          </w:p>
        </w:tc>
        <w:tc>
          <w:tcPr>
            <w:tcW w:w="297" w:type="pct"/>
            <w:vAlign w:val="center"/>
          </w:tcPr>
          <w:p w14:paraId="0628AB95">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57</w:t>
            </w:r>
          </w:p>
        </w:tc>
        <w:tc>
          <w:tcPr>
            <w:tcW w:w="346" w:type="pct"/>
            <w:vAlign w:val="center"/>
          </w:tcPr>
          <w:p w14:paraId="05F0292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60</w:t>
            </w:r>
          </w:p>
        </w:tc>
        <w:tc>
          <w:tcPr>
            <w:tcW w:w="363" w:type="pct"/>
            <w:vAlign w:val="center"/>
          </w:tcPr>
          <w:p w14:paraId="30C6C00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46</w:t>
            </w:r>
          </w:p>
        </w:tc>
      </w:tr>
      <w:tr w14:paraId="748A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221D688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日照时数</w:t>
            </w:r>
            <w:r>
              <w:rPr>
                <w:rFonts w:ascii="Times New Roman" w:hAnsi="Times New Roman" w:cs="Times New Roman"/>
                <w:color w:val="000000" w:themeColor="text1"/>
                <w:sz w:val="18"/>
                <w14:textFill>
                  <w14:solidFill>
                    <w14:schemeClr w14:val="tx1"/>
                  </w14:solidFill>
                </w14:textFill>
              </w:rPr>
              <w:t>(h)</w:t>
            </w:r>
          </w:p>
        </w:tc>
        <w:tc>
          <w:tcPr>
            <w:tcW w:w="317" w:type="pct"/>
            <w:vAlign w:val="center"/>
          </w:tcPr>
          <w:p w14:paraId="19BABC7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238.9</w:t>
            </w:r>
          </w:p>
        </w:tc>
        <w:tc>
          <w:tcPr>
            <w:tcW w:w="346" w:type="pct"/>
            <w:vAlign w:val="center"/>
          </w:tcPr>
          <w:p w14:paraId="4911CC3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218.9</w:t>
            </w:r>
          </w:p>
        </w:tc>
        <w:tc>
          <w:tcPr>
            <w:tcW w:w="346" w:type="pct"/>
            <w:vAlign w:val="center"/>
          </w:tcPr>
          <w:p w14:paraId="0EACD01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238.3</w:t>
            </w:r>
          </w:p>
        </w:tc>
        <w:tc>
          <w:tcPr>
            <w:tcW w:w="346" w:type="pct"/>
            <w:vAlign w:val="center"/>
          </w:tcPr>
          <w:p w14:paraId="5F8D674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222.4</w:t>
            </w:r>
          </w:p>
        </w:tc>
        <w:tc>
          <w:tcPr>
            <w:tcW w:w="346" w:type="pct"/>
            <w:vAlign w:val="center"/>
          </w:tcPr>
          <w:p w14:paraId="2FC4DF2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205.8</w:t>
            </w:r>
          </w:p>
        </w:tc>
        <w:tc>
          <w:tcPr>
            <w:tcW w:w="346" w:type="pct"/>
            <w:vAlign w:val="center"/>
          </w:tcPr>
          <w:p w14:paraId="34F2425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130.5</w:t>
            </w:r>
          </w:p>
        </w:tc>
        <w:tc>
          <w:tcPr>
            <w:tcW w:w="298" w:type="pct"/>
            <w:vAlign w:val="center"/>
          </w:tcPr>
          <w:p w14:paraId="709882E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96.2</w:t>
            </w:r>
          </w:p>
        </w:tc>
        <w:tc>
          <w:tcPr>
            <w:tcW w:w="369" w:type="pct"/>
            <w:vAlign w:val="center"/>
          </w:tcPr>
          <w:p w14:paraId="656C1D5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132.7</w:t>
            </w:r>
          </w:p>
        </w:tc>
        <w:tc>
          <w:tcPr>
            <w:tcW w:w="297" w:type="pct"/>
            <w:vAlign w:val="center"/>
          </w:tcPr>
          <w:p w14:paraId="089D6C4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158.6</w:t>
            </w:r>
          </w:p>
        </w:tc>
        <w:tc>
          <w:tcPr>
            <w:tcW w:w="299" w:type="pct"/>
            <w:vAlign w:val="center"/>
          </w:tcPr>
          <w:p w14:paraId="19D7703B">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190.4</w:t>
            </w:r>
          </w:p>
        </w:tc>
        <w:tc>
          <w:tcPr>
            <w:tcW w:w="297" w:type="pct"/>
            <w:vAlign w:val="center"/>
          </w:tcPr>
          <w:p w14:paraId="090CF37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195.0</w:t>
            </w:r>
          </w:p>
        </w:tc>
        <w:tc>
          <w:tcPr>
            <w:tcW w:w="346" w:type="pct"/>
            <w:vAlign w:val="center"/>
          </w:tcPr>
          <w:p w14:paraId="300A80C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225.2</w:t>
            </w:r>
          </w:p>
        </w:tc>
        <w:tc>
          <w:tcPr>
            <w:tcW w:w="363" w:type="pct"/>
            <w:vAlign w:val="center"/>
          </w:tcPr>
          <w:p w14:paraId="291D3DF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2252.9</w:t>
            </w:r>
          </w:p>
        </w:tc>
      </w:tr>
      <w:tr w14:paraId="61F1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31049B9F">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pacing w:val="-22"/>
                <w:sz w:val="18"/>
                <w14:textFill>
                  <w14:solidFill>
                    <w14:schemeClr w14:val="tx1"/>
                  </w14:solidFill>
                </w14:textFill>
              </w:rPr>
              <w:t>大风日数</w:t>
            </w:r>
            <w:r>
              <w:rPr>
                <w:rFonts w:ascii="Times New Roman" w:hAnsi="Times New Roman" w:eastAsia="宋体" w:cs="Times New Roman"/>
                <w:color w:val="000000" w:themeColor="text1"/>
                <w:spacing w:val="-21"/>
                <w:sz w:val="18"/>
                <w14:textFill>
                  <w14:solidFill>
                    <w14:schemeClr w14:val="tx1"/>
                  </w14:solidFill>
                </w14:textFill>
              </w:rPr>
              <w:t>（</w:t>
            </w:r>
            <w:r>
              <w:rPr>
                <w:rFonts w:ascii="Times New Roman" w:hAnsi="Times New Roman" w:eastAsia="宋体" w:cs="Times New Roman"/>
                <w:color w:val="000000" w:themeColor="text1"/>
                <w:spacing w:val="-20"/>
                <w:sz w:val="18"/>
                <w14:textFill>
                  <w14:solidFill>
                    <w14:schemeClr w14:val="tx1"/>
                  </w14:solidFill>
                </w14:textFill>
              </w:rPr>
              <w:t>天</w:t>
            </w:r>
            <w:r>
              <w:rPr>
                <w:rFonts w:ascii="Times New Roman" w:hAnsi="Times New Roman" w:eastAsia="宋体" w:cs="Times New Roman"/>
                <w:color w:val="000000" w:themeColor="text1"/>
                <w:sz w:val="18"/>
                <w14:textFill>
                  <w14:solidFill>
                    <w14:schemeClr w14:val="tx1"/>
                  </w14:solidFill>
                </w14:textFill>
              </w:rPr>
              <w:t>）</w:t>
            </w:r>
          </w:p>
        </w:tc>
        <w:tc>
          <w:tcPr>
            <w:tcW w:w="317" w:type="pct"/>
            <w:vAlign w:val="center"/>
          </w:tcPr>
          <w:p w14:paraId="6B1DCCE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w:t>
            </w:r>
          </w:p>
        </w:tc>
        <w:tc>
          <w:tcPr>
            <w:tcW w:w="346" w:type="pct"/>
            <w:vAlign w:val="center"/>
          </w:tcPr>
          <w:p w14:paraId="11BD241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w:t>
            </w:r>
          </w:p>
        </w:tc>
        <w:tc>
          <w:tcPr>
            <w:tcW w:w="346" w:type="pct"/>
            <w:vAlign w:val="center"/>
          </w:tcPr>
          <w:p w14:paraId="18CE9CF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0.2</w:t>
            </w:r>
          </w:p>
        </w:tc>
        <w:tc>
          <w:tcPr>
            <w:tcW w:w="346" w:type="pct"/>
            <w:vAlign w:val="center"/>
          </w:tcPr>
          <w:p w14:paraId="2C6D223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0.6</w:t>
            </w:r>
          </w:p>
        </w:tc>
        <w:tc>
          <w:tcPr>
            <w:tcW w:w="346" w:type="pct"/>
            <w:vAlign w:val="center"/>
          </w:tcPr>
          <w:p w14:paraId="32089E1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0.3</w:t>
            </w:r>
          </w:p>
        </w:tc>
        <w:tc>
          <w:tcPr>
            <w:tcW w:w="346" w:type="pct"/>
            <w:vAlign w:val="center"/>
          </w:tcPr>
          <w:p w14:paraId="01B5F2D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0.1</w:t>
            </w:r>
          </w:p>
        </w:tc>
        <w:tc>
          <w:tcPr>
            <w:tcW w:w="298" w:type="pct"/>
            <w:vAlign w:val="center"/>
          </w:tcPr>
          <w:p w14:paraId="13DEA56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w:t>
            </w:r>
          </w:p>
        </w:tc>
        <w:tc>
          <w:tcPr>
            <w:tcW w:w="369" w:type="pct"/>
            <w:vAlign w:val="center"/>
          </w:tcPr>
          <w:p w14:paraId="3232D37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0.2</w:t>
            </w:r>
          </w:p>
        </w:tc>
        <w:tc>
          <w:tcPr>
            <w:tcW w:w="297" w:type="pct"/>
            <w:vAlign w:val="center"/>
          </w:tcPr>
          <w:p w14:paraId="530D430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w:t>
            </w:r>
          </w:p>
        </w:tc>
        <w:tc>
          <w:tcPr>
            <w:tcW w:w="299" w:type="pct"/>
            <w:vAlign w:val="center"/>
          </w:tcPr>
          <w:p w14:paraId="4F4C9EE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w:t>
            </w:r>
          </w:p>
        </w:tc>
        <w:tc>
          <w:tcPr>
            <w:tcW w:w="297" w:type="pct"/>
            <w:vAlign w:val="center"/>
          </w:tcPr>
          <w:p w14:paraId="3D0159B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w:t>
            </w:r>
          </w:p>
        </w:tc>
        <w:tc>
          <w:tcPr>
            <w:tcW w:w="346" w:type="pct"/>
            <w:vAlign w:val="center"/>
          </w:tcPr>
          <w:p w14:paraId="21D49D7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w:t>
            </w:r>
          </w:p>
        </w:tc>
        <w:tc>
          <w:tcPr>
            <w:tcW w:w="363" w:type="pct"/>
            <w:vAlign w:val="center"/>
          </w:tcPr>
          <w:p w14:paraId="07721BE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1.4</w:t>
            </w:r>
          </w:p>
        </w:tc>
      </w:tr>
      <w:tr w14:paraId="59F98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4204E9DC">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pacing w:val="-22"/>
                <w:sz w:val="18"/>
                <w14:textFill>
                  <w14:solidFill>
                    <w14:schemeClr w14:val="tx1"/>
                  </w14:solidFill>
                </w14:textFill>
              </w:rPr>
              <w:t>阴天日数</w:t>
            </w:r>
            <w:r>
              <w:rPr>
                <w:rFonts w:ascii="Times New Roman" w:hAnsi="Times New Roman" w:eastAsia="宋体" w:cs="Times New Roman"/>
                <w:color w:val="000000" w:themeColor="text1"/>
                <w:spacing w:val="-21"/>
                <w:sz w:val="18"/>
                <w14:textFill>
                  <w14:solidFill>
                    <w14:schemeClr w14:val="tx1"/>
                  </w14:solidFill>
                </w14:textFill>
              </w:rPr>
              <w:t>（</w:t>
            </w:r>
            <w:r>
              <w:rPr>
                <w:rFonts w:ascii="Times New Roman" w:hAnsi="Times New Roman" w:eastAsia="宋体" w:cs="Times New Roman"/>
                <w:color w:val="000000" w:themeColor="text1"/>
                <w:spacing w:val="-20"/>
                <w:sz w:val="18"/>
                <w14:textFill>
                  <w14:solidFill>
                    <w14:schemeClr w14:val="tx1"/>
                  </w14:solidFill>
                </w14:textFill>
              </w:rPr>
              <w:t>天</w:t>
            </w:r>
            <w:r>
              <w:rPr>
                <w:rFonts w:ascii="Times New Roman" w:hAnsi="Times New Roman" w:eastAsia="宋体" w:cs="Times New Roman"/>
                <w:color w:val="000000" w:themeColor="text1"/>
                <w:sz w:val="18"/>
                <w14:textFill>
                  <w14:solidFill>
                    <w14:schemeClr w14:val="tx1"/>
                  </w14:solidFill>
                </w14:textFill>
              </w:rPr>
              <w:t>）</w:t>
            </w:r>
          </w:p>
        </w:tc>
        <w:tc>
          <w:tcPr>
            <w:tcW w:w="317" w:type="pct"/>
            <w:vAlign w:val="center"/>
          </w:tcPr>
          <w:p w14:paraId="10EDA18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2.9</w:t>
            </w:r>
          </w:p>
        </w:tc>
        <w:tc>
          <w:tcPr>
            <w:tcW w:w="346" w:type="pct"/>
            <w:vAlign w:val="center"/>
          </w:tcPr>
          <w:p w14:paraId="252B311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3.9</w:t>
            </w:r>
          </w:p>
        </w:tc>
        <w:tc>
          <w:tcPr>
            <w:tcW w:w="346" w:type="pct"/>
            <w:vAlign w:val="center"/>
          </w:tcPr>
          <w:p w14:paraId="1038F7D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4.9</w:t>
            </w:r>
          </w:p>
        </w:tc>
        <w:tc>
          <w:tcPr>
            <w:tcW w:w="346" w:type="pct"/>
            <w:vAlign w:val="center"/>
          </w:tcPr>
          <w:p w14:paraId="2FF94EA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6.3</w:t>
            </w:r>
          </w:p>
        </w:tc>
        <w:tc>
          <w:tcPr>
            <w:tcW w:w="346" w:type="pct"/>
            <w:vAlign w:val="center"/>
          </w:tcPr>
          <w:p w14:paraId="0AE2273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12.9</w:t>
            </w:r>
          </w:p>
        </w:tc>
        <w:tc>
          <w:tcPr>
            <w:tcW w:w="346" w:type="pct"/>
            <w:vAlign w:val="center"/>
          </w:tcPr>
          <w:p w14:paraId="16ED2B9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24.0</w:t>
            </w:r>
          </w:p>
        </w:tc>
        <w:tc>
          <w:tcPr>
            <w:tcW w:w="298" w:type="pct"/>
            <w:vAlign w:val="center"/>
          </w:tcPr>
          <w:p w14:paraId="5AA73FF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28.1</w:t>
            </w:r>
          </w:p>
        </w:tc>
        <w:tc>
          <w:tcPr>
            <w:tcW w:w="369" w:type="pct"/>
            <w:vAlign w:val="center"/>
          </w:tcPr>
          <w:p w14:paraId="3E2CA9D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24.0</w:t>
            </w:r>
          </w:p>
        </w:tc>
        <w:tc>
          <w:tcPr>
            <w:tcW w:w="297" w:type="pct"/>
            <w:vAlign w:val="center"/>
          </w:tcPr>
          <w:p w14:paraId="1249007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18.2</w:t>
            </w:r>
          </w:p>
        </w:tc>
        <w:tc>
          <w:tcPr>
            <w:tcW w:w="299" w:type="pct"/>
            <w:vAlign w:val="center"/>
          </w:tcPr>
          <w:p w14:paraId="43EB895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11.7</w:t>
            </w:r>
          </w:p>
        </w:tc>
        <w:tc>
          <w:tcPr>
            <w:tcW w:w="297" w:type="pct"/>
            <w:vAlign w:val="center"/>
          </w:tcPr>
          <w:p w14:paraId="71A7723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7.1</w:t>
            </w:r>
          </w:p>
        </w:tc>
        <w:tc>
          <w:tcPr>
            <w:tcW w:w="346" w:type="pct"/>
            <w:vAlign w:val="center"/>
          </w:tcPr>
          <w:p w14:paraId="5CBAB33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2.7</w:t>
            </w:r>
          </w:p>
        </w:tc>
        <w:tc>
          <w:tcPr>
            <w:tcW w:w="363" w:type="pct"/>
            <w:vAlign w:val="center"/>
          </w:tcPr>
          <w:p w14:paraId="49BDD9B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146.7</w:t>
            </w:r>
          </w:p>
        </w:tc>
      </w:tr>
      <w:tr w14:paraId="3E64A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514572A6">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z w:val="18"/>
                <w14:textFill>
                  <w14:solidFill>
                    <w14:schemeClr w14:val="tx1"/>
                  </w14:solidFill>
                </w14:textFill>
              </w:rPr>
              <w:t>雾日数（天）</w:t>
            </w:r>
          </w:p>
        </w:tc>
        <w:tc>
          <w:tcPr>
            <w:tcW w:w="317" w:type="pct"/>
            <w:vAlign w:val="center"/>
          </w:tcPr>
          <w:p w14:paraId="24FC188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18.5</w:t>
            </w:r>
          </w:p>
        </w:tc>
        <w:tc>
          <w:tcPr>
            <w:tcW w:w="346" w:type="pct"/>
            <w:vAlign w:val="center"/>
          </w:tcPr>
          <w:p w14:paraId="0380884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5.5</w:t>
            </w:r>
          </w:p>
        </w:tc>
        <w:tc>
          <w:tcPr>
            <w:tcW w:w="346" w:type="pct"/>
            <w:vAlign w:val="center"/>
          </w:tcPr>
          <w:p w14:paraId="25C2373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2.0</w:t>
            </w:r>
          </w:p>
        </w:tc>
        <w:tc>
          <w:tcPr>
            <w:tcW w:w="346" w:type="pct"/>
            <w:vAlign w:val="center"/>
          </w:tcPr>
          <w:p w14:paraId="551EC11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2.2</w:t>
            </w:r>
          </w:p>
        </w:tc>
        <w:tc>
          <w:tcPr>
            <w:tcW w:w="346" w:type="pct"/>
            <w:vAlign w:val="center"/>
          </w:tcPr>
          <w:p w14:paraId="3DC64DA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1.3</w:t>
            </w:r>
          </w:p>
        </w:tc>
        <w:tc>
          <w:tcPr>
            <w:tcW w:w="346" w:type="pct"/>
            <w:vAlign w:val="center"/>
          </w:tcPr>
          <w:p w14:paraId="524A112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0.3</w:t>
            </w:r>
          </w:p>
        </w:tc>
        <w:tc>
          <w:tcPr>
            <w:tcW w:w="298" w:type="pct"/>
            <w:vAlign w:val="center"/>
          </w:tcPr>
          <w:p w14:paraId="4E86DA0F">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0.2</w:t>
            </w:r>
          </w:p>
        </w:tc>
        <w:tc>
          <w:tcPr>
            <w:tcW w:w="369" w:type="pct"/>
            <w:vAlign w:val="center"/>
          </w:tcPr>
          <w:p w14:paraId="62AC7F2C">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w:t>
            </w:r>
          </w:p>
        </w:tc>
        <w:tc>
          <w:tcPr>
            <w:tcW w:w="297" w:type="pct"/>
            <w:vAlign w:val="center"/>
          </w:tcPr>
          <w:p w14:paraId="5EE166F2">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3.5</w:t>
            </w:r>
          </w:p>
        </w:tc>
        <w:tc>
          <w:tcPr>
            <w:tcW w:w="299" w:type="pct"/>
            <w:vAlign w:val="center"/>
          </w:tcPr>
          <w:p w14:paraId="71EEC48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10.0</w:t>
            </w:r>
          </w:p>
        </w:tc>
        <w:tc>
          <w:tcPr>
            <w:tcW w:w="297" w:type="pct"/>
            <w:vAlign w:val="center"/>
          </w:tcPr>
          <w:p w14:paraId="0F51A26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17.9</w:t>
            </w:r>
          </w:p>
        </w:tc>
        <w:tc>
          <w:tcPr>
            <w:tcW w:w="346" w:type="pct"/>
            <w:vAlign w:val="center"/>
          </w:tcPr>
          <w:p w14:paraId="07C7761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23.3</w:t>
            </w:r>
          </w:p>
        </w:tc>
        <w:tc>
          <w:tcPr>
            <w:tcW w:w="363" w:type="pct"/>
            <w:vAlign w:val="center"/>
          </w:tcPr>
          <w:p w14:paraId="325F5EF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85.9</w:t>
            </w:r>
          </w:p>
        </w:tc>
      </w:tr>
      <w:tr w14:paraId="63B7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2" w:type="pct"/>
            <w:vAlign w:val="center"/>
          </w:tcPr>
          <w:p w14:paraId="1E449E1D">
            <w:pPr>
              <w:pStyle w:val="281"/>
              <w:jc w:val="center"/>
              <w:rPr>
                <w:rFonts w:ascii="Times New Roman" w:hAnsi="Times New Roman" w:eastAsia="宋体" w:cs="Times New Roman"/>
                <w:color w:val="000000" w:themeColor="text1"/>
                <w:sz w:val="18"/>
                <w14:textFill>
                  <w14:solidFill>
                    <w14:schemeClr w14:val="tx1"/>
                  </w14:solidFill>
                </w14:textFill>
              </w:rPr>
            </w:pPr>
            <w:r>
              <w:rPr>
                <w:rFonts w:ascii="Times New Roman" w:hAnsi="Times New Roman" w:eastAsia="宋体" w:cs="Times New Roman"/>
                <w:color w:val="000000" w:themeColor="text1"/>
                <w:spacing w:val="-22"/>
                <w:sz w:val="18"/>
                <w14:textFill>
                  <w14:solidFill>
                    <w14:schemeClr w14:val="tx1"/>
                  </w14:solidFill>
                </w14:textFill>
              </w:rPr>
              <w:t>雷暴日数</w:t>
            </w:r>
            <w:r>
              <w:rPr>
                <w:rFonts w:ascii="Times New Roman" w:hAnsi="Times New Roman" w:eastAsia="宋体" w:cs="Times New Roman"/>
                <w:color w:val="000000" w:themeColor="text1"/>
                <w:spacing w:val="-21"/>
                <w:sz w:val="18"/>
                <w14:textFill>
                  <w14:solidFill>
                    <w14:schemeClr w14:val="tx1"/>
                  </w14:solidFill>
                </w14:textFill>
              </w:rPr>
              <w:t>（</w:t>
            </w:r>
            <w:r>
              <w:rPr>
                <w:rFonts w:ascii="Times New Roman" w:hAnsi="Times New Roman" w:eastAsia="宋体" w:cs="Times New Roman"/>
                <w:color w:val="000000" w:themeColor="text1"/>
                <w:spacing w:val="-20"/>
                <w:sz w:val="18"/>
                <w14:textFill>
                  <w14:solidFill>
                    <w14:schemeClr w14:val="tx1"/>
                  </w14:solidFill>
                </w14:textFill>
              </w:rPr>
              <w:t>天</w:t>
            </w:r>
            <w:r>
              <w:rPr>
                <w:rFonts w:ascii="Times New Roman" w:hAnsi="Times New Roman" w:eastAsia="宋体" w:cs="Times New Roman"/>
                <w:color w:val="000000" w:themeColor="text1"/>
                <w:sz w:val="18"/>
                <w14:textFill>
                  <w14:solidFill>
                    <w14:schemeClr w14:val="tx1"/>
                  </w14:solidFill>
                </w14:textFill>
              </w:rPr>
              <w:t>）</w:t>
            </w:r>
          </w:p>
        </w:tc>
        <w:tc>
          <w:tcPr>
            <w:tcW w:w="317" w:type="pct"/>
            <w:vAlign w:val="center"/>
          </w:tcPr>
          <w:p w14:paraId="4850C171">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w:t>
            </w:r>
          </w:p>
        </w:tc>
        <w:tc>
          <w:tcPr>
            <w:tcW w:w="346" w:type="pct"/>
            <w:vAlign w:val="center"/>
          </w:tcPr>
          <w:p w14:paraId="184279E6">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2.2</w:t>
            </w:r>
          </w:p>
        </w:tc>
        <w:tc>
          <w:tcPr>
            <w:tcW w:w="346" w:type="pct"/>
            <w:vAlign w:val="center"/>
          </w:tcPr>
          <w:p w14:paraId="0C9F9B8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4.0</w:t>
            </w:r>
          </w:p>
        </w:tc>
        <w:tc>
          <w:tcPr>
            <w:tcW w:w="346" w:type="pct"/>
            <w:vAlign w:val="center"/>
          </w:tcPr>
          <w:p w14:paraId="2EA3F7B0">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9.5</w:t>
            </w:r>
          </w:p>
        </w:tc>
        <w:tc>
          <w:tcPr>
            <w:tcW w:w="346" w:type="pct"/>
            <w:vAlign w:val="center"/>
          </w:tcPr>
          <w:p w14:paraId="52BC0A1D">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10.1</w:t>
            </w:r>
          </w:p>
        </w:tc>
        <w:tc>
          <w:tcPr>
            <w:tcW w:w="346" w:type="pct"/>
            <w:vAlign w:val="center"/>
          </w:tcPr>
          <w:p w14:paraId="42005D1E">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10.2</w:t>
            </w:r>
          </w:p>
        </w:tc>
        <w:tc>
          <w:tcPr>
            <w:tcW w:w="298" w:type="pct"/>
            <w:vAlign w:val="center"/>
          </w:tcPr>
          <w:p w14:paraId="0D182648">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7.8</w:t>
            </w:r>
          </w:p>
        </w:tc>
        <w:tc>
          <w:tcPr>
            <w:tcW w:w="369" w:type="pct"/>
            <w:vAlign w:val="center"/>
          </w:tcPr>
          <w:p w14:paraId="2EA92B2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12.6</w:t>
            </w:r>
          </w:p>
        </w:tc>
        <w:tc>
          <w:tcPr>
            <w:tcW w:w="297" w:type="pct"/>
            <w:vAlign w:val="center"/>
          </w:tcPr>
          <w:p w14:paraId="15E38D29">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12.4</w:t>
            </w:r>
          </w:p>
        </w:tc>
        <w:tc>
          <w:tcPr>
            <w:tcW w:w="299" w:type="pct"/>
            <w:vAlign w:val="center"/>
          </w:tcPr>
          <w:p w14:paraId="0E0E2553">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5.3</w:t>
            </w:r>
          </w:p>
        </w:tc>
        <w:tc>
          <w:tcPr>
            <w:tcW w:w="297" w:type="pct"/>
            <w:vAlign w:val="center"/>
          </w:tcPr>
          <w:p w14:paraId="227A7444">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1.1</w:t>
            </w:r>
          </w:p>
        </w:tc>
        <w:tc>
          <w:tcPr>
            <w:tcW w:w="346" w:type="pct"/>
            <w:vAlign w:val="center"/>
          </w:tcPr>
          <w:p w14:paraId="7B36E04A">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0.5</w:t>
            </w:r>
          </w:p>
        </w:tc>
        <w:tc>
          <w:tcPr>
            <w:tcW w:w="363" w:type="pct"/>
            <w:vAlign w:val="center"/>
          </w:tcPr>
          <w:p w14:paraId="7DF65C47">
            <w:pPr>
              <w:pStyle w:val="281"/>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76.9</w:t>
            </w:r>
          </w:p>
        </w:tc>
      </w:tr>
    </w:tbl>
    <w:p w14:paraId="77D9D4E0">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6.1.2预测方案</w:t>
      </w:r>
    </w:p>
    <w:p w14:paraId="53308E45">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1、预测方案及预测内容</w:t>
      </w:r>
    </w:p>
    <w:p w14:paraId="536493DC">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预测因子：</w:t>
      </w:r>
      <w:r>
        <w:rPr>
          <w:color w:val="000000" w:themeColor="text1"/>
          <w:sz w:val="24"/>
          <w14:textFill>
            <w14:solidFill>
              <w14:schemeClr w14:val="tx1"/>
            </w14:solidFill>
          </w14:textFill>
        </w:rPr>
        <w:t>颗粒物（TSP）、非甲烷总烃。</w:t>
      </w:r>
    </w:p>
    <w:p w14:paraId="1FEACDDA">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预测范围：</w:t>
      </w:r>
      <w:r>
        <w:rPr>
          <w:color w:val="000000" w:themeColor="text1"/>
          <w:sz w:val="24"/>
          <w14:textFill>
            <w14:solidFill>
              <w14:schemeClr w14:val="tx1"/>
            </w14:solidFill>
          </w14:textFill>
        </w:rPr>
        <w:t>预测范围为评价区域内最大地面浓度点。</w:t>
      </w:r>
    </w:p>
    <w:p w14:paraId="248BFD39">
      <w:pPr>
        <w:spacing w:line="360" w:lineRule="auto"/>
        <w:ind w:firstLine="480"/>
        <w:rPr>
          <w:color w:val="000000" w:themeColor="text1"/>
          <w:sz w:val="24"/>
          <w14:textFill>
            <w14:solidFill>
              <w14:schemeClr w14:val="tx1"/>
            </w14:solidFill>
          </w14:textFill>
        </w:rPr>
      </w:pPr>
      <w:r>
        <w:rPr>
          <w:b/>
          <w:color w:val="000000" w:themeColor="text1"/>
          <w:sz w:val="24"/>
          <w14:textFill>
            <w14:solidFill>
              <w14:schemeClr w14:val="tx1"/>
            </w14:solidFill>
          </w14:textFill>
        </w:rPr>
        <w:t>预测内容：</w:t>
      </w:r>
      <w:r>
        <w:rPr>
          <w:color w:val="000000" w:themeColor="text1"/>
          <w:sz w:val="24"/>
          <w14:textFill>
            <w14:solidFill>
              <w14:schemeClr w14:val="tx1"/>
            </w14:solidFill>
          </w14:textFill>
        </w:rPr>
        <w:t>由于项目大气污染排放预测等级为二级，仅预测最大落地浓度及环境保护目标小时浓度的影响分析。</w:t>
      </w:r>
    </w:p>
    <w:p w14:paraId="22C95411">
      <w:pPr>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2、预测模式</w:t>
      </w:r>
    </w:p>
    <w:p w14:paraId="6667F767">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根据HJ/T2.2-2018《大气环境影响评价技术导则—大气环境》规定，推荐估算模式AERSCREEN作为预测模式，预测下风向最大落地浓度及占标率，并依此确定大气评价等级；同时根据</w:t>
      </w:r>
      <w:r>
        <w:rPr>
          <w:bCs/>
          <w:color w:val="000000" w:themeColor="text1"/>
          <w:sz w:val="24"/>
          <w14:textFill>
            <w14:solidFill>
              <w14:schemeClr w14:val="tx1"/>
            </w14:solidFill>
          </w14:textFill>
        </w:rPr>
        <w:t>环境空气质量现状</w:t>
      </w:r>
      <w:r>
        <w:rPr>
          <w:color w:val="000000" w:themeColor="text1"/>
          <w:sz w:val="24"/>
          <w14:textFill>
            <w14:solidFill>
              <w14:schemeClr w14:val="tx1"/>
            </w14:solidFill>
          </w14:textFill>
        </w:rPr>
        <w:t>大气背景值，叠加污染源贡献值，预测出保护目标污染物预测值，依此分析其污染物对环境保护目标的影响程度。</w:t>
      </w:r>
    </w:p>
    <w:p w14:paraId="3749ADE9">
      <w:pPr>
        <w:pStyle w:val="111"/>
        <w:spacing w:line="360" w:lineRule="auto"/>
        <w:ind w:firstLine="480" w:firstLineChars="200"/>
        <w:rPr>
          <w:b/>
          <w:color w:val="000000" w:themeColor="text1"/>
          <w14:textFill>
            <w14:solidFill>
              <w14:schemeClr w14:val="tx1"/>
            </w14:solidFill>
          </w14:textFill>
        </w:rPr>
      </w:pPr>
      <w:r>
        <w:rPr>
          <w:b/>
          <w:color w:val="000000" w:themeColor="text1"/>
          <w14:textFill>
            <w14:solidFill>
              <w14:schemeClr w14:val="tx1"/>
            </w14:solidFill>
          </w14:textFill>
        </w:rPr>
        <w:t>3、预测参数</w:t>
      </w:r>
    </w:p>
    <w:p w14:paraId="7F59B76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表6.1-2  估算模式参数表</w:t>
      </w:r>
    </w:p>
    <w:tbl>
      <w:tblPr>
        <w:tblStyle w:val="43"/>
        <w:tblW w:w="5000" w:type="pct"/>
        <w:tblInd w:w="0" w:type="dxa"/>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2841"/>
        <w:gridCol w:w="2841"/>
      </w:tblGrid>
      <w:tr w14:paraId="59BE24B8">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33" w:type="pct"/>
            <w:gridSpan w:val="2"/>
            <w:vAlign w:val="center"/>
          </w:tcPr>
          <w:p w14:paraId="6D0A9DDE">
            <w:pPr>
              <w:pStyle w:val="293"/>
              <w:rPr>
                <w:color w:val="000000" w:themeColor="text1"/>
                <w14:textFill>
                  <w14:solidFill>
                    <w14:schemeClr w14:val="tx1"/>
                  </w14:solidFill>
                </w14:textFill>
              </w:rPr>
            </w:pPr>
            <w:r>
              <w:rPr>
                <w:color w:val="000000" w:themeColor="text1"/>
                <w14:textFill>
                  <w14:solidFill>
                    <w14:schemeClr w14:val="tx1"/>
                  </w14:solidFill>
                </w14:textFill>
              </w:rPr>
              <w:t>参数</w:t>
            </w:r>
          </w:p>
        </w:tc>
        <w:tc>
          <w:tcPr>
            <w:tcW w:w="1667" w:type="pct"/>
            <w:vAlign w:val="center"/>
          </w:tcPr>
          <w:p w14:paraId="73762608">
            <w:pPr>
              <w:pStyle w:val="293"/>
              <w:rPr>
                <w:color w:val="000000" w:themeColor="text1"/>
                <w14:textFill>
                  <w14:solidFill>
                    <w14:schemeClr w14:val="tx1"/>
                  </w14:solidFill>
                </w14:textFill>
              </w:rPr>
            </w:pPr>
            <w:r>
              <w:rPr>
                <w:color w:val="000000" w:themeColor="text1"/>
                <w14:textFill>
                  <w14:solidFill>
                    <w14:schemeClr w14:val="tx1"/>
                  </w14:solidFill>
                </w14:textFill>
              </w:rPr>
              <w:t>取值</w:t>
            </w:r>
          </w:p>
        </w:tc>
      </w:tr>
      <w:tr w14:paraId="2269A091">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6" w:type="pct"/>
            <w:vMerge w:val="restart"/>
            <w:vAlign w:val="center"/>
          </w:tcPr>
          <w:p w14:paraId="4D287F1E">
            <w:pPr>
              <w:pStyle w:val="293"/>
              <w:rPr>
                <w:color w:val="000000" w:themeColor="text1"/>
                <w14:textFill>
                  <w14:solidFill>
                    <w14:schemeClr w14:val="tx1"/>
                  </w14:solidFill>
                </w14:textFill>
              </w:rPr>
            </w:pPr>
            <w:r>
              <w:rPr>
                <w:color w:val="000000" w:themeColor="text1"/>
                <w14:textFill>
                  <w14:solidFill>
                    <w14:schemeClr w14:val="tx1"/>
                  </w14:solidFill>
                </w14:textFill>
              </w:rPr>
              <w:t>城市/农村选项</w:t>
            </w:r>
          </w:p>
        </w:tc>
        <w:tc>
          <w:tcPr>
            <w:tcW w:w="1667" w:type="pct"/>
            <w:vAlign w:val="center"/>
          </w:tcPr>
          <w:p w14:paraId="2A73FBEA">
            <w:pPr>
              <w:pStyle w:val="293"/>
              <w:rPr>
                <w:color w:val="000000" w:themeColor="text1"/>
                <w14:textFill>
                  <w14:solidFill>
                    <w14:schemeClr w14:val="tx1"/>
                  </w14:solidFill>
                </w14:textFill>
              </w:rPr>
            </w:pPr>
            <w:r>
              <w:rPr>
                <w:color w:val="000000" w:themeColor="text1"/>
                <w14:textFill>
                  <w14:solidFill>
                    <w14:schemeClr w14:val="tx1"/>
                  </w14:solidFill>
                </w14:textFill>
              </w:rPr>
              <w:t>城市/农村</w:t>
            </w:r>
          </w:p>
        </w:tc>
        <w:tc>
          <w:tcPr>
            <w:tcW w:w="1667" w:type="pct"/>
            <w:vAlign w:val="center"/>
          </w:tcPr>
          <w:p w14:paraId="4C5FE997">
            <w:pPr>
              <w:pStyle w:val="293"/>
              <w:rPr>
                <w:color w:val="000000" w:themeColor="text1"/>
                <w14:textFill>
                  <w14:solidFill>
                    <w14:schemeClr w14:val="tx1"/>
                  </w14:solidFill>
                </w14:textFill>
              </w:rPr>
            </w:pPr>
            <w:r>
              <w:rPr>
                <w:color w:val="000000" w:themeColor="text1"/>
                <w14:textFill>
                  <w14:solidFill>
                    <w14:schemeClr w14:val="tx1"/>
                  </w14:solidFill>
                </w14:textFill>
              </w:rPr>
              <w:t>农村</w:t>
            </w:r>
          </w:p>
        </w:tc>
      </w:tr>
      <w:tr w14:paraId="194ABAB9">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6" w:type="pct"/>
            <w:vMerge w:val="continue"/>
            <w:vAlign w:val="center"/>
          </w:tcPr>
          <w:p w14:paraId="2B1AFBC1">
            <w:pPr>
              <w:pStyle w:val="293"/>
              <w:rPr>
                <w:color w:val="000000" w:themeColor="text1"/>
                <w14:textFill>
                  <w14:solidFill>
                    <w14:schemeClr w14:val="tx1"/>
                  </w14:solidFill>
                </w14:textFill>
              </w:rPr>
            </w:pPr>
          </w:p>
        </w:tc>
        <w:tc>
          <w:tcPr>
            <w:tcW w:w="1667" w:type="pct"/>
            <w:vAlign w:val="center"/>
          </w:tcPr>
          <w:p w14:paraId="0C3F7A2F">
            <w:pPr>
              <w:pStyle w:val="293"/>
              <w:rPr>
                <w:color w:val="000000" w:themeColor="text1"/>
                <w14:textFill>
                  <w14:solidFill>
                    <w14:schemeClr w14:val="tx1"/>
                  </w14:solidFill>
                </w14:textFill>
              </w:rPr>
            </w:pPr>
            <w:r>
              <w:rPr>
                <w:color w:val="000000" w:themeColor="text1"/>
                <w14:textFill>
                  <w14:solidFill>
                    <w14:schemeClr w14:val="tx1"/>
                  </w14:solidFill>
                </w14:textFill>
              </w:rPr>
              <w:t>人口数（城市选项时）</w:t>
            </w:r>
          </w:p>
        </w:tc>
        <w:tc>
          <w:tcPr>
            <w:tcW w:w="1667" w:type="pct"/>
            <w:vAlign w:val="center"/>
          </w:tcPr>
          <w:p w14:paraId="1C309DD3">
            <w:pPr>
              <w:pStyle w:val="293"/>
              <w:rPr>
                <w:color w:val="000000" w:themeColor="text1"/>
                <w14:textFill>
                  <w14:solidFill>
                    <w14:schemeClr w14:val="tx1"/>
                  </w14:solidFill>
                </w14:textFill>
              </w:rPr>
            </w:pPr>
            <w:r>
              <w:rPr>
                <w:color w:val="000000" w:themeColor="text1"/>
                <w14:textFill>
                  <w14:solidFill>
                    <w14:schemeClr w14:val="tx1"/>
                  </w14:solidFill>
                </w14:textFill>
              </w:rPr>
              <w:t>/</w:t>
            </w:r>
          </w:p>
        </w:tc>
      </w:tr>
      <w:tr w14:paraId="344AADF5">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33" w:type="pct"/>
            <w:gridSpan w:val="2"/>
            <w:vAlign w:val="center"/>
          </w:tcPr>
          <w:p w14:paraId="14444682">
            <w:pPr>
              <w:pStyle w:val="293"/>
              <w:rPr>
                <w:color w:val="000000" w:themeColor="text1"/>
                <w14:textFill>
                  <w14:solidFill>
                    <w14:schemeClr w14:val="tx1"/>
                  </w14:solidFill>
                </w14:textFill>
              </w:rPr>
            </w:pPr>
            <w:r>
              <w:rPr>
                <w:color w:val="000000" w:themeColor="text1"/>
                <w14:textFill>
                  <w14:solidFill>
                    <w14:schemeClr w14:val="tx1"/>
                  </w14:solidFill>
                </w14:textFill>
              </w:rPr>
              <w:t>最高环境温度/</w:t>
            </w:r>
            <w:r>
              <w:rPr>
                <w:rFonts w:hint="eastAsia" w:ascii="宋体" w:hAnsi="宋体" w:cs="宋体"/>
                <w:color w:val="000000" w:themeColor="text1"/>
                <w14:textFill>
                  <w14:solidFill>
                    <w14:schemeClr w14:val="tx1"/>
                  </w14:solidFill>
                </w14:textFill>
              </w:rPr>
              <w:t>℃</w:t>
            </w:r>
          </w:p>
        </w:tc>
        <w:tc>
          <w:tcPr>
            <w:tcW w:w="1667" w:type="pct"/>
            <w:vAlign w:val="center"/>
          </w:tcPr>
          <w:p w14:paraId="05BB3D6F">
            <w:pPr>
              <w:pStyle w:val="293"/>
              <w:rPr>
                <w:color w:val="000000" w:themeColor="text1"/>
                <w14:textFill>
                  <w14:solidFill>
                    <w14:schemeClr w14:val="tx1"/>
                  </w14:solidFill>
                </w14:textFill>
              </w:rPr>
            </w:pPr>
            <w:r>
              <w:rPr>
                <w:color w:val="000000" w:themeColor="text1"/>
                <w14:textFill>
                  <w14:solidFill>
                    <w14:schemeClr w14:val="tx1"/>
                  </w14:solidFill>
                </w14:textFill>
              </w:rPr>
              <w:t>40</w:t>
            </w:r>
          </w:p>
        </w:tc>
      </w:tr>
      <w:tr w14:paraId="434C25D1">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33" w:type="pct"/>
            <w:gridSpan w:val="2"/>
            <w:vAlign w:val="center"/>
          </w:tcPr>
          <w:p w14:paraId="1899D21D">
            <w:pPr>
              <w:pStyle w:val="293"/>
              <w:rPr>
                <w:color w:val="000000" w:themeColor="text1"/>
                <w14:textFill>
                  <w14:solidFill>
                    <w14:schemeClr w14:val="tx1"/>
                  </w14:solidFill>
                </w14:textFill>
              </w:rPr>
            </w:pPr>
            <w:r>
              <w:rPr>
                <w:color w:val="000000" w:themeColor="text1"/>
                <w14:textFill>
                  <w14:solidFill>
                    <w14:schemeClr w14:val="tx1"/>
                  </w14:solidFill>
                </w14:textFill>
              </w:rPr>
              <w:t>最低环境温度/</w:t>
            </w:r>
            <w:r>
              <w:rPr>
                <w:rFonts w:hint="eastAsia" w:ascii="宋体" w:hAnsi="宋体" w:cs="宋体"/>
                <w:color w:val="000000" w:themeColor="text1"/>
                <w14:textFill>
                  <w14:solidFill>
                    <w14:schemeClr w14:val="tx1"/>
                  </w14:solidFill>
                </w14:textFill>
              </w:rPr>
              <w:t>℃</w:t>
            </w:r>
          </w:p>
        </w:tc>
        <w:tc>
          <w:tcPr>
            <w:tcW w:w="1667" w:type="pct"/>
            <w:vAlign w:val="center"/>
          </w:tcPr>
          <w:p w14:paraId="0381C6E4">
            <w:pPr>
              <w:pStyle w:val="293"/>
              <w:rPr>
                <w:color w:val="000000" w:themeColor="text1"/>
                <w14:textFill>
                  <w14:solidFill>
                    <w14:schemeClr w14:val="tx1"/>
                  </w14:solidFill>
                </w14:textFill>
              </w:rPr>
            </w:pPr>
            <w:r>
              <w:rPr>
                <w:color w:val="000000" w:themeColor="text1"/>
                <w14:textFill>
                  <w14:solidFill>
                    <w14:schemeClr w14:val="tx1"/>
                  </w14:solidFill>
                </w14:textFill>
              </w:rPr>
              <w:t>12.3</w:t>
            </w:r>
          </w:p>
        </w:tc>
      </w:tr>
      <w:tr w14:paraId="2BB89E53">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33" w:type="pct"/>
            <w:gridSpan w:val="2"/>
            <w:vAlign w:val="center"/>
          </w:tcPr>
          <w:p w14:paraId="15FDEF14">
            <w:pPr>
              <w:pStyle w:val="293"/>
              <w:rPr>
                <w:color w:val="000000" w:themeColor="text1"/>
                <w14:textFill>
                  <w14:solidFill>
                    <w14:schemeClr w14:val="tx1"/>
                  </w14:solidFill>
                </w14:textFill>
              </w:rPr>
            </w:pPr>
            <w:r>
              <w:rPr>
                <w:color w:val="000000" w:themeColor="text1"/>
                <w14:textFill>
                  <w14:solidFill>
                    <w14:schemeClr w14:val="tx1"/>
                  </w14:solidFill>
                </w14:textFill>
              </w:rPr>
              <w:t>土地利用类型</w:t>
            </w:r>
          </w:p>
        </w:tc>
        <w:tc>
          <w:tcPr>
            <w:tcW w:w="1667" w:type="pct"/>
            <w:vAlign w:val="center"/>
          </w:tcPr>
          <w:p w14:paraId="450DB066">
            <w:pPr>
              <w:pStyle w:val="293"/>
              <w:rPr>
                <w:color w:val="000000" w:themeColor="text1"/>
                <w14:textFill>
                  <w14:solidFill>
                    <w14:schemeClr w14:val="tx1"/>
                  </w14:solidFill>
                </w14:textFill>
              </w:rPr>
            </w:pPr>
            <w:r>
              <w:rPr>
                <w:color w:val="000000" w:themeColor="text1"/>
                <w14:textFill>
                  <w14:solidFill>
                    <w14:schemeClr w14:val="tx1"/>
                  </w14:solidFill>
                </w14:textFill>
              </w:rPr>
              <w:t>建设用地</w:t>
            </w:r>
          </w:p>
        </w:tc>
      </w:tr>
      <w:tr w14:paraId="2093D433">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33" w:type="pct"/>
            <w:gridSpan w:val="2"/>
            <w:vAlign w:val="center"/>
          </w:tcPr>
          <w:p w14:paraId="6DBE699A">
            <w:pPr>
              <w:pStyle w:val="293"/>
              <w:rPr>
                <w:color w:val="000000" w:themeColor="text1"/>
                <w14:textFill>
                  <w14:solidFill>
                    <w14:schemeClr w14:val="tx1"/>
                  </w14:solidFill>
                </w14:textFill>
              </w:rPr>
            </w:pPr>
            <w:r>
              <w:rPr>
                <w:color w:val="000000" w:themeColor="text1"/>
                <w14:textFill>
                  <w14:solidFill>
                    <w14:schemeClr w14:val="tx1"/>
                  </w14:solidFill>
                </w14:textFill>
              </w:rPr>
              <w:t>区域湿度条件</w:t>
            </w:r>
          </w:p>
        </w:tc>
        <w:tc>
          <w:tcPr>
            <w:tcW w:w="1667" w:type="pct"/>
            <w:vAlign w:val="center"/>
          </w:tcPr>
          <w:p w14:paraId="5108E280">
            <w:pPr>
              <w:pStyle w:val="293"/>
              <w:rPr>
                <w:color w:val="000000" w:themeColor="text1"/>
                <w14:textFill>
                  <w14:solidFill>
                    <w14:schemeClr w14:val="tx1"/>
                  </w14:solidFill>
                </w14:textFill>
              </w:rPr>
            </w:pPr>
            <w:r>
              <w:rPr>
                <w:color w:val="000000" w:themeColor="text1"/>
                <w14:textFill>
                  <w14:solidFill>
                    <w14:schemeClr w14:val="tx1"/>
                  </w14:solidFill>
                </w14:textFill>
              </w:rPr>
              <w:t>中度湿度区域</w:t>
            </w:r>
          </w:p>
        </w:tc>
      </w:tr>
      <w:tr w14:paraId="7BA260D6">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6" w:type="pct"/>
            <w:vMerge w:val="restart"/>
            <w:vAlign w:val="center"/>
          </w:tcPr>
          <w:p w14:paraId="714EE821">
            <w:pPr>
              <w:pStyle w:val="293"/>
              <w:rPr>
                <w:color w:val="000000" w:themeColor="text1"/>
                <w14:textFill>
                  <w14:solidFill>
                    <w14:schemeClr w14:val="tx1"/>
                  </w14:solidFill>
                </w14:textFill>
              </w:rPr>
            </w:pPr>
            <w:r>
              <w:rPr>
                <w:color w:val="000000" w:themeColor="text1"/>
                <w14:textFill>
                  <w14:solidFill>
                    <w14:schemeClr w14:val="tx1"/>
                  </w14:solidFill>
                </w14:textFill>
              </w:rPr>
              <w:t>是否考虑地形</w:t>
            </w:r>
          </w:p>
        </w:tc>
        <w:tc>
          <w:tcPr>
            <w:tcW w:w="1667" w:type="pct"/>
            <w:vAlign w:val="center"/>
          </w:tcPr>
          <w:p w14:paraId="244BB1B0">
            <w:pPr>
              <w:pStyle w:val="293"/>
              <w:rPr>
                <w:color w:val="000000" w:themeColor="text1"/>
                <w14:textFill>
                  <w14:solidFill>
                    <w14:schemeClr w14:val="tx1"/>
                  </w14:solidFill>
                </w14:textFill>
              </w:rPr>
            </w:pPr>
            <w:r>
              <w:rPr>
                <w:color w:val="000000" w:themeColor="text1"/>
                <w14:textFill>
                  <w14:solidFill>
                    <w14:schemeClr w14:val="tx1"/>
                  </w14:solidFill>
                </w14:textFill>
              </w:rPr>
              <w:t>考虑地形</w:t>
            </w:r>
          </w:p>
        </w:tc>
        <w:tc>
          <w:tcPr>
            <w:tcW w:w="1667" w:type="pct"/>
            <w:vAlign w:val="center"/>
          </w:tcPr>
          <w:p w14:paraId="305AB10A">
            <w:pPr>
              <w:pStyle w:val="293"/>
              <w:rPr>
                <w:color w:val="000000" w:themeColor="text1"/>
                <w14:textFill>
                  <w14:solidFill>
                    <w14:schemeClr w14:val="tx1"/>
                  </w14:solidFill>
                </w14:textFill>
              </w:rPr>
            </w:pPr>
            <w:r>
              <w:rPr>
                <w:color w:val="000000" w:themeColor="text1"/>
                <w14:textFill>
                  <w14:solidFill>
                    <w14:schemeClr w14:val="tx1"/>
                  </w14:solidFill>
                </w14:textFill>
              </w:rPr>
              <w:t>是</w:t>
            </w:r>
          </w:p>
        </w:tc>
      </w:tr>
      <w:tr w14:paraId="363D0B5A">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6" w:type="pct"/>
            <w:vMerge w:val="continue"/>
            <w:vAlign w:val="center"/>
          </w:tcPr>
          <w:p w14:paraId="28B859CF">
            <w:pPr>
              <w:pStyle w:val="293"/>
              <w:rPr>
                <w:color w:val="000000" w:themeColor="text1"/>
                <w14:textFill>
                  <w14:solidFill>
                    <w14:schemeClr w14:val="tx1"/>
                  </w14:solidFill>
                </w14:textFill>
              </w:rPr>
            </w:pPr>
          </w:p>
        </w:tc>
        <w:tc>
          <w:tcPr>
            <w:tcW w:w="1667" w:type="pct"/>
            <w:vAlign w:val="center"/>
          </w:tcPr>
          <w:p w14:paraId="45945A73">
            <w:pPr>
              <w:pStyle w:val="293"/>
              <w:rPr>
                <w:color w:val="000000" w:themeColor="text1"/>
                <w14:textFill>
                  <w14:solidFill>
                    <w14:schemeClr w14:val="tx1"/>
                  </w14:solidFill>
                </w14:textFill>
              </w:rPr>
            </w:pPr>
            <w:r>
              <w:rPr>
                <w:color w:val="000000" w:themeColor="text1"/>
                <w14:textFill>
                  <w14:solidFill>
                    <w14:schemeClr w14:val="tx1"/>
                  </w14:solidFill>
                </w14:textFill>
              </w:rPr>
              <w:t>地形数据分辨率/m</w:t>
            </w:r>
          </w:p>
        </w:tc>
        <w:tc>
          <w:tcPr>
            <w:tcW w:w="1667" w:type="pct"/>
            <w:vAlign w:val="center"/>
          </w:tcPr>
          <w:p w14:paraId="2EBB0355">
            <w:pPr>
              <w:pStyle w:val="293"/>
              <w:rPr>
                <w:color w:val="000000" w:themeColor="text1"/>
                <w14:textFill>
                  <w14:solidFill>
                    <w14:schemeClr w14:val="tx1"/>
                  </w14:solidFill>
                </w14:textFill>
              </w:rPr>
            </w:pPr>
            <w:r>
              <w:rPr>
                <w:color w:val="000000" w:themeColor="text1"/>
                <w14:textFill>
                  <w14:solidFill>
                    <w14:schemeClr w14:val="tx1"/>
                  </w14:solidFill>
                </w14:textFill>
              </w:rPr>
              <w:t>90</w:t>
            </w:r>
          </w:p>
        </w:tc>
      </w:tr>
      <w:tr w14:paraId="1502CC00">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6" w:type="pct"/>
            <w:vMerge w:val="restart"/>
            <w:vAlign w:val="center"/>
          </w:tcPr>
          <w:p w14:paraId="50274122">
            <w:pPr>
              <w:pStyle w:val="293"/>
              <w:rPr>
                <w:color w:val="000000" w:themeColor="text1"/>
                <w14:textFill>
                  <w14:solidFill>
                    <w14:schemeClr w14:val="tx1"/>
                  </w14:solidFill>
                </w14:textFill>
              </w:rPr>
            </w:pPr>
            <w:r>
              <w:rPr>
                <w:color w:val="000000" w:themeColor="text1"/>
                <w14:textFill>
                  <w14:solidFill>
                    <w14:schemeClr w14:val="tx1"/>
                  </w14:solidFill>
                </w14:textFill>
              </w:rPr>
              <w:t>是否考虑岸线熏烟</w:t>
            </w:r>
          </w:p>
        </w:tc>
        <w:tc>
          <w:tcPr>
            <w:tcW w:w="1667" w:type="pct"/>
            <w:vAlign w:val="center"/>
          </w:tcPr>
          <w:p w14:paraId="43389BF9">
            <w:pPr>
              <w:pStyle w:val="293"/>
              <w:rPr>
                <w:color w:val="000000" w:themeColor="text1"/>
                <w14:textFill>
                  <w14:solidFill>
                    <w14:schemeClr w14:val="tx1"/>
                  </w14:solidFill>
                </w14:textFill>
              </w:rPr>
            </w:pPr>
            <w:r>
              <w:rPr>
                <w:color w:val="000000" w:themeColor="text1"/>
                <w14:textFill>
                  <w14:solidFill>
                    <w14:schemeClr w14:val="tx1"/>
                  </w14:solidFill>
                </w14:textFill>
              </w:rPr>
              <w:t>考虑岸线熏烟</w:t>
            </w:r>
          </w:p>
        </w:tc>
        <w:tc>
          <w:tcPr>
            <w:tcW w:w="1667" w:type="pct"/>
            <w:vAlign w:val="center"/>
          </w:tcPr>
          <w:p w14:paraId="6998DD21">
            <w:pPr>
              <w:pStyle w:val="293"/>
              <w:rPr>
                <w:color w:val="000000" w:themeColor="text1"/>
                <w14:textFill>
                  <w14:solidFill>
                    <w14:schemeClr w14:val="tx1"/>
                  </w14:solidFill>
                </w14:textFill>
              </w:rPr>
            </w:pPr>
            <w:r>
              <w:rPr>
                <w:color w:val="000000" w:themeColor="text1"/>
                <w14:textFill>
                  <w14:solidFill>
                    <w14:schemeClr w14:val="tx1"/>
                  </w14:solidFill>
                </w14:textFill>
              </w:rPr>
              <w:t>否</w:t>
            </w:r>
          </w:p>
        </w:tc>
      </w:tr>
      <w:tr w14:paraId="074921AD">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6" w:type="pct"/>
            <w:vMerge w:val="continue"/>
            <w:vAlign w:val="center"/>
          </w:tcPr>
          <w:p w14:paraId="494EFD54">
            <w:pPr>
              <w:pStyle w:val="293"/>
              <w:rPr>
                <w:color w:val="000000" w:themeColor="text1"/>
                <w14:textFill>
                  <w14:solidFill>
                    <w14:schemeClr w14:val="tx1"/>
                  </w14:solidFill>
                </w14:textFill>
              </w:rPr>
            </w:pPr>
          </w:p>
        </w:tc>
        <w:tc>
          <w:tcPr>
            <w:tcW w:w="1667" w:type="pct"/>
            <w:vAlign w:val="center"/>
          </w:tcPr>
          <w:p w14:paraId="71BD455D">
            <w:pPr>
              <w:pStyle w:val="293"/>
              <w:rPr>
                <w:color w:val="000000" w:themeColor="text1"/>
                <w14:textFill>
                  <w14:solidFill>
                    <w14:schemeClr w14:val="tx1"/>
                  </w14:solidFill>
                </w14:textFill>
              </w:rPr>
            </w:pPr>
            <w:r>
              <w:rPr>
                <w:color w:val="000000" w:themeColor="text1"/>
                <w14:textFill>
                  <w14:solidFill>
                    <w14:schemeClr w14:val="tx1"/>
                  </w14:solidFill>
                </w14:textFill>
              </w:rPr>
              <w:t>岸线距离/km</w:t>
            </w:r>
          </w:p>
        </w:tc>
        <w:tc>
          <w:tcPr>
            <w:tcW w:w="1667" w:type="pct"/>
            <w:vAlign w:val="center"/>
          </w:tcPr>
          <w:p w14:paraId="533B4FD6">
            <w:pPr>
              <w:pStyle w:val="293"/>
              <w:rPr>
                <w:color w:val="000000" w:themeColor="text1"/>
                <w14:textFill>
                  <w14:solidFill>
                    <w14:schemeClr w14:val="tx1"/>
                  </w14:solidFill>
                </w14:textFill>
              </w:rPr>
            </w:pPr>
            <w:r>
              <w:rPr>
                <w:color w:val="000000" w:themeColor="text1"/>
                <w14:textFill>
                  <w14:solidFill>
                    <w14:schemeClr w14:val="tx1"/>
                  </w14:solidFill>
                </w14:textFill>
              </w:rPr>
              <w:t>/</w:t>
            </w:r>
          </w:p>
        </w:tc>
      </w:tr>
      <w:tr w14:paraId="7C9ED7BF">
        <w:tblPrEx>
          <w:tblBorders>
            <w:top w:val="single" w:color="000000" w:themeColor="text1" w:sz="18" w:space="0"/>
            <w:left w:val="none" w:color="auto" w:sz="0" w:space="0"/>
            <w:bottom w:val="single"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6" w:type="pct"/>
            <w:vMerge w:val="continue"/>
            <w:vAlign w:val="center"/>
          </w:tcPr>
          <w:p w14:paraId="6F4BCC74">
            <w:pPr>
              <w:pStyle w:val="293"/>
              <w:rPr>
                <w:color w:val="000000" w:themeColor="text1"/>
                <w14:textFill>
                  <w14:solidFill>
                    <w14:schemeClr w14:val="tx1"/>
                  </w14:solidFill>
                </w14:textFill>
              </w:rPr>
            </w:pPr>
          </w:p>
        </w:tc>
        <w:tc>
          <w:tcPr>
            <w:tcW w:w="1667" w:type="pct"/>
            <w:vAlign w:val="center"/>
          </w:tcPr>
          <w:p w14:paraId="423EAA4E">
            <w:pPr>
              <w:pStyle w:val="293"/>
              <w:rPr>
                <w:color w:val="000000" w:themeColor="text1"/>
                <w14:textFill>
                  <w14:solidFill>
                    <w14:schemeClr w14:val="tx1"/>
                  </w14:solidFill>
                </w14:textFill>
              </w:rPr>
            </w:pPr>
            <w:r>
              <w:rPr>
                <w:color w:val="000000" w:themeColor="text1"/>
                <w14:textFill>
                  <w14:solidFill>
                    <w14:schemeClr w14:val="tx1"/>
                  </w14:solidFill>
                </w14:textFill>
              </w:rPr>
              <w:t>岸线方向</w:t>
            </w:r>
          </w:p>
        </w:tc>
        <w:tc>
          <w:tcPr>
            <w:tcW w:w="1667" w:type="pct"/>
            <w:vAlign w:val="center"/>
          </w:tcPr>
          <w:p w14:paraId="6A062A9D">
            <w:pPr>
              <w:pStyle w:val="293"/>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354D6E59">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表6.1-3  正常工况拟建项目污染物排放情况汇总表</w:t>
      </w:r>
    </w:p>
    <w:tbl>
      <w:tblPr>
        <w:tblStyle w:val="42"/>
        <w:tblW w:w="5435"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534"/>
        <w:gridCol w:w="1015"/>
        <w:gridCol w:w="1017"/>
        <w:gridCol w:w="1015"/>
        <w:gridCol w:w="647"/>
        <w:gridCol w:w="800"/>
        <w:gridCol w:w="860"/>
        <w:gridCol w:w="735"/>
        <w:gridCol w:w="763"/>
        <w:gridCol w:w="638"/>
      </w:tblGrid>
      <w:tr w14:paraId="60C7B6C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pct"/>
            <w:vMerge w:val="restart"/>
            <w:vAlign w:val="center"/>
          </w:tcPr>
          <w:p w14:paraId="313F248A">
            <w:pPr>
              <w:jc w:val="center"/>
              <w:rPr>
                <w:b/>
                <w:color w:val="000000" w:themeColor="text1"/>
                <w:szCs w:val="21"/>
                <w14:textFill>
                  <w14:solidFill>
                    <w14:schemeClr w14:val="tx1"/>
                  </w14:solidFill>
                </w14:textFill>
              </w:rPr>
            </w:pPr>
          </w:p>
          <w:p w14:paraId="4BC6E34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工序</w:t>
            </w:r>
          </w:p>
        </w:tc>
        <w:tc>
          <w:tcPr>
            <w:tcW w:w="288" w:type="pct"/>
            <w:vMerge w:val="restart"/>
            <w:vAlign w:val="center"/>
          </w:tcPr>
          <w:p w14:paraId="3D707405">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编号</w:t>
            </w:r>
          </w:p>
        </w:tc>
        <w:tc>
          <w:tcPr>
            <w:tcW w:w="1097" w:type="pct"/>
            <w:gridSpan w:val="2"/>
            <w:vAlign w:val="center"/>
          </w:tcPr>
          <w:p w14:paraId="16161D8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排气筒底部中心坐标(°)</w:t>
            </w:r>
          </w:p>
        </w:tc>
        <w:tc>
          <w:tcPr>
            <w:tcW w:w="548" w:type="pct"/>
            <w:vMerge w:val="restart"/>
            <w:vAlign w:val="center"/>
          </w:tcPr>
          <w:p w14:paraId="6812A64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排气量</w:t>
            </w:r>
          </w:p>
          <w:p w14:paraId="09A983BC">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(Nm</w:t>
            </w:r>
            <w:r>
              <w:rPr>
                <w:b/>
                <w:color w:val="000000" w:themeColor="text1"/>
                <w:szCs w:val="21"/>
                <w:vertAlign w:val="superscript"/>
                <w14:textFill>
                  <w14:solidFill>
                    <w14:schemeClr w14:val="tx1"/>
                  </w14:solidFill>
                </w14:textFill>
              </w:rPr>
              <w:t>3</w:t>
            </w:r>
            <w:r>
              <w:rPr>
                <w:b/>
                <w:color w:val="000000" w:themeColor="text1"/>
                <w:szCs w:val="21"/>
                <w14:textFill>
                  <w14:solidFill>
                    <w14:schemeClr w14:val="tx1"/>
                  </w14:solidFill>
                </w14:textFill>
              </w:rPr>
              <w:t>/h)</w:t>
            </w:r>
          </w:p>
        </w:tc>
        <w:tc>
          <w:tcPr>
            <w:tcW w:w="349" w:type="pct"/>
            <w:vMerge w:val="restart"/>
            <w:vAlign w:val="center"/>
          </w:tcPr>
          <w:p w14:paraId="0743872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污染物名称</w:t>
            </w:r>
          </w:p>
        </w:tc>
        <w:tc>
          <w:tcPr>
            <w:tcW w:w="432" w:type="pct"/>
            <w:vMerge w:val="restart"/>
            <w:vAlign w:val="center"/>
          </w:tcPr>
          <w:p w14:paraId="482125E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质量标准mg/m</w:t>
            </w:r>
            <w:r>
              <w:rPr>
                <w:b/>
                <w:color w:val="000000" w:themeColor="text1"/>
                <w:szCs w:val="21"/>
                <w:vertAlign w:val="superscript"/>
                <w14:textFill>
                  <w14:solidFill>
                    <w14:schemeClr w14:val="tx1"/>
                  </w14:solidFill>
                </w14:textFill>
              </w:rPr>
              <w:t>3</w:t>
            </w:r>
          </w:p>
        </w:tc>
        <w:tc>
          <w:tcPr>
            <w:tcW w:w="464" w:type="pct"/>
            <w:vMerge w:val="restart"/>
            <w:vAlign w:val="center"/>
          </w:tcPr>
          <w:p w14:paraId="1D52A4A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排放速率(kg/h)</w:t>
            </w:r>
          </w:p>
        </w:tc>
        <w:tc>
          <w:tcPr>
            <w:tcW w:w="809" w:type="pct"/>
            <w:gridSpan w:val="2"/>
            <w:vAlign w:val="center"/>
          </w:tcPr>
          <w:p w14:paraId="2299F0D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排气筒参数</w:t>
            </w:r>
          </w:p>
        </w:tc>
        <w:tc>
          <w:tcPr>
            <w:tcW w:w="344" w:type="pct"/>
            <w:vMerge w:val="restart"/>
            <w:vAlign w:val="center"/>
          </w:tcPr>
          <w:p w14:paraId="0D88AC3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烟气温度</w:t>
            </w:r>
            <w:r>
              <w:rPr>
                <w:rFonts w:hint="eastAsia" w:ascii="宋体" w:hAnsi="宋体" w:cs="宋体"/>
                <w:b/>
                <w:color w:val="000000" w:themeColor="text1"/>
                <w:szCs w:val="21"/>
                <w14:textFill>
                  <w14:solidFill>
                    <w14:schemeClr w14:val="tx1"/>
                  </w14:solidFill>
                </w14:textFill>
              </w:rPr>
              <w:t>℃</w:t>
            </w:r>
          </w:p>
        </w:tc>
      </w:tr>
      <w:tr w14:paraId="3FE95EB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pct"/>
            <w:vMerge w:val="continue"/>
            <w:vAlign w:val="center"/>
          </w:tcPr>
          <w:p w14:paraId="4456431C">
            <w:pPr>
              <w:jc w:val="center"/>
              <w:rPr>
                <w:color w:val="000000" w:themeColor="text1"/>
                <w:szCs w:val="21"/>
                <w14:textFill>
                  <w14:solidFill>
                    <w14:schemeClr w14:val="tx1"/>
                  </w14:solidFill>
                </w14:textFill>
              </w:rPr>
            </w:pPr>
          </w:p>
        </w:tc>
        <w:tc>
          <w:tcPr>
            <w:tcW w:w="288" w:type="pct"/>
            <w:vMerge w:val="continue"/>
            <w:vAlign w:val="center"/>
          </w:tcPr>
          <w:p w14:paraId="07FD7983">
            <w:pPr>
              <w:jc w:val="center"/>
              <w:rPr>
                <w:color w:val="000000" w:themeColor="text1"/>
                <w:szCs w:val="21"/>
                <w14:textFill>
                  <w14:solidFill>
                    <w14:schemeClr w14:val="tx1"/>
                  </w14:solidFill>
                </w14:textFill>
              </w:rPr>
            </w:pPr>
          </w:p>
        </w:tc>
        <w:tc>
          <w:tcPr>
            <w:tcW w:w="548" w:type="pct"/>
            <w:vAlign w:val="center"/>
          </w:tcPr>
          <w:p w14:paraId="35963B2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经度</w:t>
            </w:r>
          </w:p>
        </w:tc>
        <w:tc>
          <w:tcPr>
            <w:tcW w:w="549" w:type="pct"/>
            <w:vAlign w:val="center"/>
          </w:tcPr>
          <w:p w14:paraId="28C828C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纬度</w:t>
            </w:r>
          </w:p>
        </w:tc>
        <w:tc>
          <w:tcPr>
            <w:tcW w:w="548" w:type="pct"/>
            <w:vMerge w:val="continue"/>
            <w:vAlign w:val="center"/>
          </w:tcPr>
          <w:p w14:paraId="1776D88D">
            <w:pPr>
              <w:jc w:val="center"/>
              <w:rPr>
                <w:color w:val="000000" w:themeColor="text1"/>
                <w:szCs w:val="21"/>
                <w14:textFill>
                  <w14:solidFill>
                    <w14:schemeClr w14:val="tx1"/>
                  </w14:solidFill>
                </w14:textFill>
              </w:rPr>
            </w:pPr>
          </w:p>
        </w:tc>
        <w:tc>
          <w:tcPr>
            <w:tcW w:w="349" w:type="pct"/>
            <w:vMerge w:val="continue"/>
            <w:vAlign w:val="center"/>
          </w:tcPr>
          <w:p w14:paraId="50B90F44">
            <w:pPr>
              <w:jc w:val="center"/>
              <w:rPr>
                <w:color w:val="000000" w:themeColor="text1"/>
                <w:szCs w:val="21"/>
                <w14:textFill>
                  <w14:solidFill>
                    <w14:schemeClr w14:val="tx1"/>
                  </w14:solidFill>
                </w14:textFill>
              </w:rPr>
            </w:pPr>
          </w:p>
        </w:tc>
        <w:tc>
          <w:tcPr>
            <w:tcW w:w="432" w:type="pct"/>
            <w:vMerge w:val="continue"/>
            <w:vAlign w:val="center"/>
          </w:tcPr>
          <w:p w14:paraId="6149C525">
            <w:pPr>
              <w:jc w:val="center"/>
              <w:rPr>
                <w:b/>
                <w:color w:val="000000" w:themeColor="text1"/>
                <w:szCs w:val="21"/>
                <w14:textFill>
                  <w14:solidFill>
                    <w14:schemeClr w14:val="tx1"/>
                  </w14:solidFill>
                </w14:textFill>
              </w:rPr>
            </w:pPr>
          </w:p>
        </w:tc>
        <w:tc>
          <w:tcPr>
            <w:tcW w:w="464" w:type="pct"/>
            <w:vMerge w:val="continue"/>
            <w:vAlign w:val="center"/>
          </w:tcPr>
          <w:p w14:paraId="49A009D2">
            <w:pPr>
              <w:jc w:val="center"/>
              <w:rPr>
                <w:b/>
                <w:color w:val="000000" w:themeColor="text1"/>
                <w:szCs w:val="21"/>
                <w14:textFill>
                  <w14:solidFill>
                    <w14:schemeClr w14:val="tx1"/>
                  </w14:solidFill>
                </w14:textFill>
              </w:rPr>
            </w:pPr>
          </w:p>
        </w:tc>
        <w:tc>
          <w:tcPr>
            <w:tcW w:w="397" w:type="pct"/>
            <w:vAlign w:val="center"/>
          </w:tcPr>
          <w:p w14:paraId="6EDAB1C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高 度</w:t>
            </w:r>
          </w:p>
          <w:p w14:paraId="4389369F">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(m)</w:t>
            </w:r>
          </w:p>
        </w:tc>
        <w:tc>
          <w:tcPr>
            <w:tcW w:w="412" w:type="pct"/>
            <w:vAlign w:val="center"/>
          </w:tcPr>
          <w:p w14:paraId="09D7AF9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内 径</w:t>
            </w:r>
          </w:p>
          <w:p w14:paraId="6A452025">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(m)</w:t>
            </w:r>
          </w:p>
        </w:tc>
        <w:tc>
          <w:tcPr>
            <w:tcW w:w="344" w:type="pct"/>
            <w:vMerge w:val="continue"/>
            <w:vAlign w:val="center"/>
          </w:tcPr>
          <w:p w14:paraId="73E5F19C">
            <w:pPr>
              <w:jc w:val="center"/>
              <w:rPr>
                <w:color w:val="000000" w:themeColor="text1"/>
                <w:szCs w:val="21"/>
                <w14:textFill>
                  <w14:solidFill>
                    <w14:schemeClr w14:val="tx1"/>
                  </w14:solidFill>
                </w14:textFill>
              </w:rPr>
            </w:pPr>
          </w:p>
        </w:tc>
      </w:tr>
      <w:tr w14:paraId="634B7695">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pct"/>
            <w:vMerge w:val="restart"/>
            <w:vAlign w:val="center"/>
          </w:tcPr>
          <w:p w14:paraId="36DCB2A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造粒工序</w:t>
            </w:r>
          </w:p>
        </w:tc>
        <w:tc>
          <w:tcPr>
            <w:tcW w:w="288" w:type="pct"/>
            <w:vMerge w:val="restart"/>
            <w:vAlign w:val="center"/>
          </w:tcPr>
          <w:p w14:paraId="15C3F9C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G1</w:t>
            </w:r>
          </w:p>
        </w:tc>
        <w:tc>
          <w:tcPr>
            <w:tcW w:w="548" w:type="pct"/>
            <w:vMerge w:val="restart"/>
            <w:vAlign w:val="center"/>
          </w:tcPr>
          <w:p w14:paraId="53245E74">
            <w:pPr>
              <w:jc w:val="center"/>
              <w:rPr>
                <w:color w:val="000000" w:themeColor="text1"/>
                <w14:textFill>
                  <w14:solidFill>
                    <w14:schemeClr w14:val="tx1"/>
                  </w14:solidFill>
                </w14:textFill>
              </w:rPr>
            </w:pPr>
            <w:r>
              <w:rPr>
                <w:color w:val="000000" w:themeColor="text1"/>
                <w14:textFill>
                  <w14:solidFill>
                    <w14:schemeClr w14:val="tx1"/>
                  </w14:solidFill>
                </w14:textFill>
              </w:rPr>
              <w:t>98.176</w:t>
            </w:r>
          </w:p>
          <w:p w14:paraId="06B4297D">
            <w:pPr>
              <w:jc w:val="center"/>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549" w:type="pct"/>
            <w:vMerge w:val="restart"/>
            <w:vAlign w:val="center"/>
          </w:tcPr>
          <w:p w14:paraId="66B2F54C">
            <w:pPr>
              <w:jc w:val="center"/>
              <w:rPr>
                <w:color w:val="000000" w:themeColor="text1"/>
                <w14:textFill>
                  <w14:solidFill>
                    <w14:schemeClr w14:val="tx1"/>
                  </w14:solidFill>
                </w14:textFill>
              </w:rPr>
            </w:pPr>
            <w:r>
              <w:rPr>
                <w:color w:val="000000" w:themeColor="text1"/>
                <w14:textFill>
                  <w14:solidFill>
                    <w14:schemeClr w14:val="tx1"/>
                  </w14:solidFill>
                </w14:textFill>
              </w:rPr>
              <w:t>24.177</w:t>
            </w:r>
          </w:p>
          <w:p w14:paraId="5A53F2C8">
            <w:pPr>
              <w:jc w:val="center"/>
              <w:rPr>
                <w:color w:val="000000" w:themeColor="text1"/>
                <w14:textFill>
                  <w14:solidFill>
                    <w14:schemeClr w14:val="tx1"/>
                  </w14:solidFill>
                </w14:textFill>
              </w:rPr>
            </w:pPr>
            <w:r>
              <w:rPr>
                <w:color w:val="000000" w:themeColor="text1"/>
                <w14:textFill>
                  <w14:solidFill>
                    <w14:schemeClr w14:val="tx1"/>
                  </w14:solidFill>
                </w14:textFill>
              </w:rPr>
              <w:t>477</w:t>
            </w:r>
          </w:p>
        </w:tc>
        <w:tc>
          <w:tcPr>
            <w:tcW w:w="548" w:type="pct"/>
            <w:vMerge w:val="restart"/>
            <w:vAlign w:val="center"/>
          </w:tcPr>
          <w:p w14:paraId="437B5E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10000（2400万m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349" w:type="pct"/>
            <w:vAlign w:val="center"/>
          </w:tcPr>
          <w:p w14:paraId="4846F54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w:t>
            </w:r>
          </w:p>
        </w:tc>
        <w:tc>
          <w:tcPr>
            <w:tcW w:w="432" w:type="pct"/>
            <w:vAlign w:val="center"/>
          </w:tcPr>
          <w:p w14:paraId="19B844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0.9</w:t>
            </w:r>
          </w:p>
        </w:tc>
        <w:tc>
          <w:tcPr>
            <w:tcW w:w="464" w:type="pct"/>
            <w:vAlign w:val="center"/>
          </w:tcPr>
          <w:p w14:paraId="78548A9A">
            <w:pPr>
              <w:rPr>
                <w:color w:val="000000" w:themeColor="text1"/>
                <w14:textFill>
                  <w14:solidFill>
                    <w14:schemeClr w14:val="tx1"/>
                  </w14:solidFill>
                </w14:textFill>
              </w:rPr>
            </w:pPr>
            <w:r>
              <w:rPr>
                <w:color w:val="000000" w:themeColor="text1"/>
                <w14:textFill>
                  <w14:solidFill>
                    <w14:schemeClr w14:val="tx1"/>
                  </w14:solidFill>
                </w14:textFill>
              </w:rPr>
              <w:t xml:space="preserve">0.0047 </w:t>
            </w:r>
          </w:p>
        </w:tc>
        <w:tc>
          <w:tcPr>
            <w:tcW w:w="397" w:type="pct"/>
            <w:vMerge w:val="restart"/>
            <w:vAlign w:val="center"/>
          </w:tcPr>
          <w:p w14:paraId="6D057A5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412" w:type="pct"/>
            <w:vMerge w:val="restart"/>
            <w:vAlign w:val="center"/>
          </w:tcPr>
          <w:p w14:paraId="10DF8CB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w:t>
            </w:r>
          </w:p>
        </w:tc>
        <w:tc>
          <w:tcPr>
            <w:tcW w:w="344" w:type="pct"/>
            <w:vMerge w:val="restart"/>
            <w:vAlign w:val="center"/>
          </w:tcPr>
          <w:p w14:paraId="099A93D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r>
      <w:tr w14:paraId="1F28E1F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pct"/>
            <w:vMerge w:val="continue"/>
            <w:vAlign w:val="center"/>
          </w:tcPr>
          <w:p w14:paraId="0174B995">
            <w:pPr>
              <w:jc w:val="center"/>
              <w:rPr>
                <w:color w:val="000000" w:themeColor="text1"/>
                <w:szCs w:val="21"/>
                <w14:textFill>
                  <w14:solidFill>
                    <w14:schemeClr w14:val="tx1"/>
                  </w14:solidFill>
                </w14:textFill>
              </w:rPr>
            </w:pPr>
          </w:p>
        </w:tc>
        <w:tc>
          <w:tcPr>
            <w:tcW w:w="288" w:type="pct"/>
            <w:vMerge w:val="continue"/>
            <w:vAlign w:val="center"/>
          </w:tcPr>
          <w:p w14:paraId="0D5CD543">
            <w:pPr>
              <w:jc w:val="center"/>
              <w:rPr>
                <w:color w:val="000000" w:themeColor="text1"/>
                <w:szCs w:val="21"/>
                <w14:textFill>
                  <w14:solidFill>
                    <w14:schemeClr w14:val="tx1"/>
                  </w14:solidFill>
                </w14:textFill>
              </w:rPr>
            </w:pPr>
          </w:p>
        </w:tc>
        <w:tc>
          <w:tcPr>
            <w:tcW w:w="548" w:type="pct"/>
            <w:vMerge w:val="continue"/>
            <w:vAlign w:val="center"/>
          </w:tcPr>
          <w:p w14:paraId="45DBE315">
            <w:pPr>
              <w:jc w:val="center"/>
              <w:rPr>
                <w:color w:val="000000" w:themeColor="text1"/>
                <w:szCs w:val="21"/>
                <w14:textFill>
                  <w14:solidFill>
                    <w14:schemeClr w14:val="tx1"/>
                  </w14:solidFill>
                </w14:textFill>
              </w:rPr>
            </w:pPr>
          </w:p>
        </w:tc>
        <w:tc>
          <w:tcPr>
            <w:tcW w:w="549" w:type="pct"/>
            <w:vMerge w:val="continue"/>
            <w:vAlign w:val="center"/>
          </w:tcPr>
          <w:p w14:paraId="10CA6C99">
            <w:pPr>
              <w:jc w:val="center"/>
              <w:rPr>
                <w:color w:val="000000" w:themeColor="text1"/>
                <w:szCs w:val="21"/>
                <w14:textFill>
                  <w14:solidFill>
                    <w14:schemeClr w14:val="tx1"/>
                  </w14:solidFill>
                </w14:textFill>
              </w:rPr>
            </w:pPr>
          </w:p>
        </w:tc>
        <w:tc>
          <w:tcPr>
            <w:tcW w:w="548" w:type="pct"/>
            <w:vMerge w:val="continue"/>
            <w:vAlign w:val="center"/>
          </w:tcPr>
          <w:p w14:paraId="1FE22332">
            <w:pPr>
              <w:jc w:val="center"/>
              <w:rPr>
                <w:color w:val="000000" w:themeColor="text1"/>
                <w:szCs w:val="21"/>
                <w14:textFill>
                  <w14:solidFill>
                    <w14:schemeClr w14:val="tx1"/>
                  </w14:solidFill>
                </w14:textFill>
              </w:rPr>
            </w:pPr>
          </w:p>
        </w:tc>
        <w:tc>
          <w:tcPr>
            <w:tcW w:w="349" w:type="pct"/>
            <w:vAlign w:val="center"/>
          </w:tcPr>
          <w:p w14:paraId="45F3FF6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432" w:type="pct"/>
            <w:vAlign w:val="center"/>
          </w:tcPr>
          <w:p w14:paraId="23E7E2A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464" w:type="pct"/>
            <w:vAlign w:val="center"/>
          </w:tcPr>
          <w:p w14:paraId="15D7238A">
            <w:pPr>
              <w:rPr>
                <w:color w:val="000000" w:themeColor="text1"/>
                <w14:textFill>
                  <w14:solidFill>
                    <w14:schemeClr w14:val="tx1"/>
                  </w14:solidFill>
                </w14:textFill>
              </w:rPr>
            </w:pPr>
            <w:r>
              <w:rPr>
                <w:color w:val="000000" w:themeColor="text1"/>
                <w14:textFill>
                  <w14:solidFill>
                    <w14:schemeClr w14:val="tx1"/>
                  </w14:solidFill>
                </w14:textFill>
              </w:rPr>
              <w:t xml:space="preserve">0.0987 </w:t>
            </w:r>
          </w:p>
        </w:tc>
        <w:tc>
          <w:tcPr>
            <w:tcW w:w="397" w:type="pct"/>
            <w:vMerge w:val="continue"/>
            <w:vAlign w:val="center"/>
          </w:tcPr>
          <w:p w14:paraId="350423BA">
            <w:pPr>
              <w:jc w:val="center"/>
              <w:rPr>
                <w:b/>
                <w:color w:val="000000" w:themeColor="text1"/>
                <w:szCs w:val="21"/>
                <w14:textFill>
                  <w14:solidFill>
                    <w14:schemeClr w14:val="tx1"/>
                  </w14:solidFill>
                </w14:textFill>
              </w:rPr>
            </w:pPr>
          </w:p>
        </w:tc>
        <w:tc>
          <w:tcPr>
            <w:tcW w:w="412" w:type="pct"/>
            <w:vMerge w:val="continue"/>
            <w:vAlign w:val="center"/>
          </w:tcPr>
          <w:p w14:paraId="43AB0A6B">
            <w:pPr>
              <w:jc w:val="center"/>
              <w:rPr>
                <w:b/>
                <w:color w:val="000000" w:themeColor="text1"/>
                <w:szCs w:val="21"/>
                <w14:textFill>
                  <w14:solidFill>
                    <w14:schemeClr w14:val="tx1"/>
                  </w14:solidFill>
                </w14:textFill>
              </w:rPr>
            </w:pPr>
          </w:p>
        </w:tc>
        <w:tc>
          <w:tcPr>
            <w:tcW w:w="344" w:type="pct"/>
            <w:vMerge w:val="continue"/>
            <w:vAlign w:val="center"/>
          </w:tcPr>
          <w:p w14:paraId="786BDFEB">
            <w:pPr>
              <w:jc w:val="center"/>
              <w:rPr>
                <w:color w:val="000000" w:themeColor="text1"/>
                <w:szCs w:val="21"/>
                <w14:textFill>
                  <w14:solidFill>
                    <w14:schemeClr w14:val="tx1"/>
                  </w14:solidFill>
                </w14:textFill>
              </w:rPr>
            </w:pPr>
          </w:p>
        </w:tc>
      </w:tr>
      <w:tr w14:paraId="474AC51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pct"/>
            <w:vMerge w:val="restart"/>
            <w:vAlign w:val="center"/>
          </w:tcPr>
          <w:p w14:paraId="4604974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工序</w:t>
            </w:r>
          </w:p>
        </w:tc>
        <w:tc>
          <w:tcPr>
            <w:tcW w:w="288" w:type="pct"/>
            <w:vMerge w:val="restart"/>
            <w:vAlign w:val="center"/>
          </w:tcPr>
          <w:p w14:paraId="1A69793C">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编号</w:t>
            </w:r>
          </w:p>
        </w:tc>
        <w:tc>
          <w:tcPr>
            <w:tcW w:w="1097" w:type="pct"/>
            <w:gridSpan w:val="2"/>
            <w:vAlign w:val="center"/>
          </w:tcPr>
          <w:p w14:paraId="57E6F2D1">
            <w:pPr>
              <w:jc w:val="center"/>
              <w:rPr>
                <w:b/>
                <w:color w:val="000000" w:themeColor="text1"/>
                <w:szCs w:val="21"/>
                <w14:textFill>
                  <w14:solidFill>
                    <w14:schemeClr w14:val="tx1"/>
                  </w14:solidFill>
                </w14:textFill>
              </w:rPr>
            </w:pPr>
            <w:r>
              <w:rPr>
                <w:b/>
                <w:color w:val="FF0000"/>
                <w:szCs w:val="21"/>
              </w:rPr>
              <w:t xml:space="preserve">生产区中心坐标(°) </w:t>
            </w:r>
          </w:p>
        </w:tc>
        <w:tc>
          <w:tcPr>
            <w:tcW w:w="548" w:type="pct"/>
            <w:vMerge w:val="restart"/>
            <w:vAlign w:val="center"/>
          </w:tcPr>
          <w:p w14:paraId="5240CEE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排放方式</w:t>
            </w:r>
          </w:p>
        </w:tc>
        <w:tc>
          <w:tcPr>
            <w:tcW w:w="349" w:type="pct"/>
            <w:vMerge w:val="restart"/>
            <w:vAlign w:val="center"/>
          </w:tcPr>
          <w:p w14:paraId="7776D31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污染物名称</w:t>
            </w:r>
          </w:p>
        </w:tc>
        <w:tc>
          <w:tcPr>
            <w:tcW w:w="432" w:type="pct"/>
            <w:vMerge w:val="restart"/>
            <w:vAlign w:val="center"/>
          </w:tcPr>
          <w:p w14:paraId="2C9AD56C">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质量标准mg/m</w:t>
            </w:r>
            <w:r>
              <w:rPr>
                <w:b/>
                <w:color w:val="000000" w:themeColor="text1"/>
                <w:szCs w:val="21"/>
                <w:vertAlign w:val="superscript"/>
                <w14:textFill>
                  <w14:solidFill>
                    <w14:schemeClr w14:val="tx1"/>
                  </w14:solidFill>
                </w14:textFill>
              </w:rPr>
              <w:t>3</w:t>
            </w:r>
          </w:p>
        </w:tc>
        <w:tc>
          <w:tcPr>
            <w:tcW w:w="464" w:type="pct"/>
            <w:vMerge w:val="restart"/>
            <w:vAlign w:val="center"/>
          </w:tcPr>
          <w:p w14:paraId="0B644CD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排放速 率</w:t>
            </w:r>
          </w:p>
          <w:p w14:paraId="7EB68AC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(kg/h)</w:t>
            </w:r>
          </w:p>
        </w:tc>
        <w:tc>
          <w:tcPr>
            <w:tcW w:w="1153" w:type="pct"/>
            <w:gridSpan w:val="3"/>
            <w:vAlign w:val="center"/>
          </w:tcPr>
          <w:p w14:paraId="0C65553B">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面源参数</w:t>
            </w:r>
          </w:p>
        </w:tc>
      </w:tr>
      <w:tr w14:paraId="7E2B2F4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pct"/>
            <w:vMerge w:val="continue"/>
            <w:vAlign w:val="center"/>
          </w:tcPr>
          <w:p w14:paraId="2C0BC434">
            <w:pPr>
              <w:jc w:val="center"/>
              <w:rPr>
                <w:color w:val="000000" w:themeColor="text1"/>
                <w:szCs w:val="21"/>
                <w14:textFill>
                  <w14:solidFill>
                    <w14:schemeClr w14:val="tx1"/>
                  </w14:solidFill>
                </w14:textFill>
              </w:rPr>
            </w:pPr>
          </w:p>
        </w:tc>
        <w:tc>
          <w:tcPr>
            <w:tcW w:w="288" w:type="pct"/>
            <w:vMerge w:val="continue"/>
            <w:vAlign w:val="center"/>
          </w:tcPr>
          <w:p w14:paraId="1E7889A1">
            <w:pPr>
              <w:jc w:val="center"/>
              <w:rPr>
                <w:color w:val="000000" w:themeColor="text1"/>
                <w:szCs w:val="21"/>
                <w14:textFill>
                  <w14:solidFill>
                    <w14:schemeClr w14:val="tx1"/>
                  </w14:solidFill>
                </w14:textFill>
              </w:rPr>
            </w:pPr>
          </w:p>
        </w:tc>
        <w:tc>
          <w:tcPr>
            <w:tcW w:w="548" w:type="pct"/>
            <w:vAlign w:val="center"/>
          </w:tcPr>
          <w:p w14:paraId="0E6B22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经度</w:t>
            </w:r>
          </w:p>
        </w:tc>
        <w:tc>
          <w:tcPr>
            <w:tcW w:w="549" w:type="pct"/>
            <w:vAlign w:val="center"/>
          </w:tcPr>
          <w:p w14:paraId="3E5A76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纬度</w:t>
            </w:r>
          </w:p>
        </w:tc>
        <w:tc>
          <w:tcPr>
            <w:tcW w:w="548" w:type="pct"/>
            <w:vMerge w:val="continue"/>
            <w:vAlign w:val="center"/>
          </w:tcPr>
          <w:p w14:paraId="3BE13EF9">
            <w:pPr>
              <w:jc w:val="center"/>
              <w:rPr>
                <w:color w:val="000000" w:themeColor="text1"/>
                <w:szCs w:val="21"/>
                <w14:textFill>
                  <w14:solidFill>
                    <w14:schemeClr w14:val="tx1"/>
                  </w14:solidFill>
                </w14:textFill>
              </w:rPr>
            </w:pPr>
          </w:p>
        </w:tc>
        <w:tc>
          <w:tcPr>
            <w:tcW w:w="349" w:type="pct"/>
            <w:vMerge w:val="continue"/>
            <w:vAlign w:val="center"/>
          </w:tcPr>
          <w:p w14:paraId="2EDF3430">
            <w:pPr>
              <w:jc w:val="center"/>
              <w:rPr>
                <w:color w:val="000000" w:themeColor="text1"/>
                <w:szCs w:val="21"/>
                <w14:textFill>
                  <w14:solidFill>
                    <w14:schemeClr w14:val="tx1"/>
                  </w14:solidFill>
                </w14:textFill>
              </w:rPr>
            </w:pPr>
          </w:p>
        </w:tc>
        <w:tc>
          <w:tcPr>
            <w:tcW w:w="432" w:type="pct"/>
            <w:vMerge w:val="continue"/>
            <w:vAlign w:val="center"/>
          </w:tcPr>
          <w:p w14:paraId="311072E2">
            <w:pPr>
              <w:jc w:val="center"/>
              <w:rPr>
                <w:b/>
                <w:color w:val="000000" w:themeColor="text1"/>
                <w:szCs w:val="21"/>
                <w14:textFill>
                  <w14:solidFill>
                    <w14:schemeClr w14:val="tx1"/>
                  </w14:solidFill>
                </w14:textFill>
              </w:rPr>
            </w:pPr>
          </w:p>
        </w:tc>
        <w:tc>
          <w:tcPr>
            <w:tcW w:w="464" w:type="pct"/>
            <w:vMerge w:val="continue"/>
            <w:vAlign w:val="center"/>
          </w:tcPr>
          <w:p w14:paraId="1990EC76">
            <w:pPr>
              <w:jc w:val="center"/>
              <w:rPr>
                <w:b/>
                <w:color w:val="000000" w:themeColor="text1"/>
                <w:szCs w:val="21"/>
                <w14:textFill>
                  <w14:solidFill>
                    <w14:schemeClr w14:val="tx1"/>
                  </w14:solidFill>
                </w14:textFill>
              </w:rPr>
            </w:pPr>
          </w:p>
        </w:tc>
        <w:tc>
          <w:tcPr>
            <w:tcW w:w="397" w:type="pct"/>
            <w:vAlign w:val="center"/>
          </w:tcPr>
          <w:p w14:paraId="3F61D3E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长(m)</w:t>
            </w:r>
          </w:p>
        </w:tc>
        <w:tc>
          <w:tcPr>
            <w:tcW w:w="412" w:type="pct"/>
            <w:vAlign w:val="center"/>
          </w:tcPr>
          <w:p w14:paraId="14C7817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宽(m)</w:t>
            </w:r>
          </w:p>
        </w:tc>
        <w:tc>
          <w:tcPr>
            <w:tcW w:w="344" w:type="pct"/>
            <w:vAlign w:val="center"/>
          </w:tcPr>
          <w:p w14:paraId="5BB369B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高 (m)</w:t>
            </w:r>
          </w:p>
        </w:tc>
      </w:tr>
      <w:tr w14:paraId="3F162AD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69" w:type="pct"/>
            <w:vMerge w:val="restart"/>
            <w:vAlign w:val="center"/>
          </w:tcPr>
          <w:p w14:paraId="4F97729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造粒工序</w:t>
            </w:r>
          </w:p>
        </w:tc>
        <w:tc>
          <w:tcPr>
            <w:tcW w:w="288" w:type="pct"/>
            <w:vMerge w:val="restart"/>
            <w:vAlign w:val="center"/>
          </w:tcPr>
          <w:p w14:paraId="1737C91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48" w:type="pct"/>
            <w:vMerge w:val="restart"/>
            <w:vAlign w:val="center"/>
          </w:tcPr>
          <w:p w14:paraId="3ACAF2A4">
            <w:pPr>
              <w:jc w:val="center"/>
              <w:rPr>
                <w:color w:val="000000" w:themeColor="text1"/>
                <w14:textFill>
                  <w14:solidFill>
                    <w14:schemeClr w14:val="tx1"/>
                  </w14:solidFill>
                </w14:textFill>
              </w:rPr>
            </w:pPr>
            <w:r>
              <w:rPr>
                <w:color w:val="000000" w:themeColor="text1"/>
                <w14:textFill>
                  <w14:solidFill>
                    <w14:schemeClr w14:val="tx1"/>
                  </w14:solidFill>
                </w14:textFill>
              </w:rPr>
              <w:t>98.175</w:t>
            </w:r>
          </w:p>
          <w:p w14:paraId="3FD2824F">
            <w:pPr>
              <w:jc w:val="center"/>
              <w:rPr>
                <w:color w:val="000000" w:themeColor="text1"/>
                <w14:textFill>
                  <w14:solidFill>
                    <w14:schemeClr w14:val="tx1"/>
                  </w14:solidFill>
                </w14:textFill>
              </w:rPr>
            </w:pPr>
            <w:r>
              <w:rPr>
                <w:color w:val="000000" w:themeColor="text1"/>
                <w14:textFill>
                  <w14:solidFill>
                    <w14:schemeClr w14:val="tx1"/>
                  </w14:solidFill>
                </w14:textFill>
              </w:rPr>
              <w:t>623</w:t>
            </w:r>
          </w:p>
        </w:tc>
        <w:tc>
          <w:tcPr>
            <w:tcW w:w="549" w:type="pct"/>
            <w:vMerge w:val="restart"/>
            <w:vAlign w:val="center"/>
          </w:tcPr>
          <w:p w14:paraId="4B2D4A35">
            <w:pPr>
              <w:jc w:val="center"/>
              <w:rPr>
                <w:color w:val="000000" w:themeColor="text1"/>
                <w14:textFill>
                  <w14:solidFill>
                    <w14:schemeClr w14:val="tx1"/>
                  </w14:solidFill>
                </w14:textFill>
              </w:rPr>
            </w:pPr>
            <w:r>
              <w:rPr>
                <w:color w:val="000000" w:themeColor="text1"/>
                <w14:textFill>
                  <w14:solidFill>
                    <w14:schemeClr w14:val="tx1"/>
                  </w14:solidFill>
                </w14:textFill>
              </w:rPr>
              <w:t>24.177</w:t>
            </w:r>
          </w:p>
          <w:p w14:paraId="12A84DAC">
            <w:pPr>
              <w:jc w:val="center"/>
              <w:rPr>
                <w:color w:val="000000" w:themeColor="text1"/>
                <w14:textFill>
                  <w14:solidFill>
                    <w14:schemeClr w14:val="tx1"/>
                  </w14:solidFill>
                </w14:textFill>
              </w:rPr>
            </w:pPr>
            <w:r>
              <w:rPr>
                <w:color w:val="000000" w:themeColor="text1"/>
                <w14:textFill>
                  <w14:solidFill>
                    <w14:schemeClr w14:val="tx1"/>
                  </w14:solidFill>
                </w14:textFill>
              </w:rPr>
              <w:t>527</w:t>
            </w:r>
          </w:p>
        </w:tc>
        <w:tc>
          <w:tcPr>
            <w:tcW w:w="548" w:type="pct"/>
            <w:vMerge w:val="restart"/>
            <w:vAlign w:val="center"/>
          </w:tcPr>
          <w:p w14:paraId="1DCF4E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无组织</w:t>
            </w:r>
          </w:p>
        </w:tc>
        <w:tc>
          <w:tcPr>
            <w:tcW w:w="349" w:type="pct"/>
            <w:vAlign w:val="center"/>
          </w:tcPr>
          <w:p w14:paraId="49D24524">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432" w:type="pct"/>
            <w:vAlign w:val="center"/>
          </w:tcPr>
          <w:p w14:paraId="60A3AA9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0.9</w:t>
            </w:r>
          </w:p>
        </w:tc>
        <w:tc>
          <w:tcPr>
            <w:tcW w:w="464" w:type="pct"/>
            <w:vAlign w:val="center"/>
          </w:tcPr>
          <w:p w14:paraId="02046DA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0.0010 </w:t>
            </w:r>
          </w:p>
        </w:tc>
        <w:tc>
          <w:tcPr>
            <w:tcW w:w="397" w:type="pct"/>
            <w:vAlign w:val="center"/>
          </w:tcPr>
          <w:p w14:paraId="7056E25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85.6</w:t>
            </w:r>
          </w:p>
        </w:tc>
        <w:tc>
          <w:tcPr>
            <w:tcW w:w="412" w:type="pct"/>
            <w:vAlign w:val="center"/>
          </w:tcPr>
          <w:p w14:paraId="32B1E7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35.3</w:t>
            </w:r>
          </w:p>
        </w:tc>
        <w:tc>
          <w:tcPr>
            <w:tcW w:w="344" w:type="pct"/>
            <w:vAlign w:val="center"/>
          </w:tcPr>
          <w:p w14:paraId="44BC51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r>
      <w:tr w14:paraId="7CF4D82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pct"/>
            <w:vMerge w:val="continue"/>
            <w:vAlign w:val="center"/>
          </w:tcPr>
          <w:p w14:paraId="35A83ADE">
            <w:pPr>
              <w:jc w:val="center"/>
              <w:rPr>
                <w:color w:val="000000" w:themeColor="text1"/>
                <w:szCs w:val="21"/>
                <w14:textFill>
                  <w14:solidFill>
                    <w14:schemeClr w14:val="tx1"/>
                  </w14:solidFill>
                </w14:textFill>
              </w:rPr>
            </w:pPr>
          </w:p>
        </w:tc>
        <w:tc>
          <w:tcPr>
            <w:tcW w:w="288" w:type="pct"/>
            <w:vMerge w:val="continue"/>
            <w:vAlign w:val="center"/>
          </w:tcPr>
          <w:p w14:paraId="7B05B9AD">
            <w:pPr>
              <w:jc w:val="center"/>
              <w:rPr>
                <w:color w:val="000000" w:themeColor="text1"/>
                <w:szCs w:val="21"/>
                <w14:textFill>
                  <w14:solidFill>
                    <w14:schemeClr w14:val="tx1"/>
                  </w14:solidFill>
                </w14:textFill>
              </w:rPr>
            </w:pPr>
          </w:p>
        </w:tc>
        <w:tc>
          <w:tcPr>
            <w:tcW w:w="548" w:type="pct"/>
            <w:vMerge w:val="continue"/>
            <w:vAlign w:val="center"/>
          </w:tcPr>
          <w:p w14:paraId="23AB155B">
            <w:pPr>
              <w:jc w:val="center"/>
              <w:rPr>
                <w:color w:val="000000" w:themeColor="text1"/>
                <w:szCs w:val="21"/>
                <w14:textFill>
                  <w14:solidFill>
                    <w14:schemeClr w14:val="tx1"/>
                  </w14:solidFill>
                </w14:textFill>
              </w:rPr>
            </w:pPr>
          </w:p>
        </w:tc>
        <w:tc>
          <w:tcPr>
            <w:tcW w:w="549" w:type="pct"/>
            <w:vMerge w:val="continue"/>
            <w:vAlign w:val="center"/>
          </w:tcPr>
          <w:p w14:paraId="59F3F57D">
            <w:pPr>
              <w:jc w:val="center"/>
              <w:rPr>
                <w:color w:val="000000" w:themeColor="text1"/>
                <w:szCs w:val="21"/>
                <w14:textFill>
                  <w14:solidFill>
                    <w14:schemeClr w14:val="tx1"/>
                  </w14:solidFill>
                </w14:textFill>
              </w:rPr>
            </w:pPr>
          </w:p>
        </w:tc>
        <w:tc>
          <w:tcPr>
            <w:tcW w:w="548" w:type="pct"/>
            <w:vMerge w:val="continue"/>
            <w:vAlign w:val="center"/>
          </w:tcPr>
          <w:p w14:paraId="652CF8FA">
            <w:pPr>
              <w:jc w:val="center"/>
              <w:rPr>
                <w:color w:val="000000" w:themeColor="text1"/>
                <w:szCs w:val="21"/>
                <w14:textFill>
                  <w14:solidFill>
                    <w14:schemeClr w14:val="tx1"/>
                  </w14:solidFill>
                </w14:textFill>
              </w:rPr>
            </w:pPr>
          </w:p>
        </w:tc>
        <w:tc>
          <w:tcPr>
            <w:tcW w:w="349" w:type="pct"/>
            <w:vAlign w:val="center"/>
          </w:tcPr>
          <w:p w14:paraId="013DC9E7">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非甲烷总烃</w:t>
            </w:r>
          </w:p>
        </w:tc>
        <w:tc>
          <w:tcPr>
            <w:tcW w:w="432" w:type="pct"/>
            <w:vAlign w:val="center"/>
          </w:tcPr>
          <w:p w14:paraId="6427AF6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464" w:type="pct"/>
            <w:vAlign w:val="center"/>
          </w:tcPr>
          <w:p w14:paraId="068406E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0.0073 </w:t>
            </w:r>
          </w:p>
        </w:tc>
        <w:tc>
          <w:tcPr>
            <w:tcW w:w="397" w:type="pct"/>
            <w:vAlign w:val="center"/>
          </w:tcPr>
          <w:p w14:paraId="4856964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85.6</w:t>
            </w:r>
          </w:p>
        </w:tc>
        <w:tc>
          <w:tcPr>
            <w:tcW w:w="412" w:type="pct"/>
            <w:vAlign w:val="center"/>
          </w:tcPr>
          <w:p w14:paraId="4FC21BF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35.3</w:t>
            </w:r>
          </w:p>
        </w:tc>
        <w:tc>
          <w:tcPr>
            <w:tcW w:w="344" w:type="pct"/>
            <w:vAlign w:val="center"/>
          </w:tcPr>
          <w:p w14:paraId="316B315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r>
    </w:tbl>
    <w:p w14:paraId="2E06B03D">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6.1.3正常工况废气环境影响分析</w:t>
      </w:r>
    </w:p>
    <w:p w14:paraId="5A96D91B">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1、有组织废气环境影响分析</w:t>
      </w:r>
    </w:p>
    <w:p w14:paraId="3708DC53">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（1）造粒热熔挤出有组织废气环境影响分析</w:t>
      </w:r>
    </w:p>
    <w:p w14:paraId="61C6359D">
      <w:pPr>
        <w:pStyle w:val="11"/>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本项目造粒热熔挤出产生的废气主要为颗粒物、非甲烷总烃。</w:t>
      </w:r>
    </w:p>
    <w:p w14:paraId="62919F6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本次评价采用HJ/T2.2-2018推介的AERSCREEN模式分别对颗粒物、非甲烷总烃下风向的轴线浓度进行计算，并计算相应浓度</w:t>
      </w:r>
      <w:r>
        <w:rPr>
          <w:rFonts w:hint="eastAsia"/>
          <w:color w:val="000000" w:themeColor="text1"/>
          <w:sz w:val="24"/>
          <w:lang w:eastAsia="zh-CN"/>
          <w14:textFill>
            <w14:solidFill>
              <w14:schemeClr w14:val="tx1"/>
            </w14:solidFill>
          </w14:textFill>
        </w:rPr>
        <w:t>的</w:t>
      </w:r>
      <w:r>
        <w:rPr>
          <w:color w:val="000000" w:themeColor="text1"/>
          <w:sz w:val="24"/>
          <w14:textFill>
            <w14:solidFill>
              <w14:schemeClr w14:val="tx1"/>
            </w14:solidFill>
          </w14:textFill>
        </w:rPr>
        <w:t>占标率，结果见表6.1-4。</w:t>
      </w:r>
    </w:p>
    <w:p w14:paraId="28C1C795">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表6.1-4  造粒热熔挤出有组织废气采用估算模式计算结果表</w:t>
      </w:r>
    </w:p>
    <w:tbl>
      <w:tblPr>
        <w:tblStyle w:val="42"/>
        <w:tblW w:w="8527" w:type="dxa"/>
        <w:tblInd w:w="0" w:type="dxa"/>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06"/>
        <w:gridCol w:w="1898"/>
        <w:gridCol w:w="1513"/>
        <w:gridCol w:w="1897"/>
        <w:gridCol w:w="1513"/>
      </w:tblGrid>
      <w:tr w14:paraId="03FB414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Merge w:val="restart"/>
            <w:vAlign w:val="center"/>
          </w:tcPr>
          <w:p w14:paraId="4403CCC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下风向距离</w:t>
            </w:r>
          </w:p>
          <w:p w14:paraId="6232E3B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w:t>
            </w:r>
          </w:p>
        </w:tc>
        <w:tc>
          <w:tcPr>
            <w:tcW w:w="6821" w:type="dxa"/>
            <w:gridSpan w:val="4"/>
            <w:vAlign w:val="center"/>
          </w:tcPr>
          <w:p w14:paraId="3F2FC04E">
            <w:pPr>
              <w:jc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造粒热熔挤出有组织废气</w:t>
            </w:r>
          </w:p>
        </w:tc>
      </w:tr>
      <w:tr w14:paraId="1D100AD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Merge w:val="continue"/>
            <w:vAlign w:val="center"/>
          </w:tcPr>
          <w:p w14:paraId="43DA0EBD">
            <w:pPr>
              <w:jc w:val="center"/>
              <w:rPr>
                <w:color w:val="000000" w:themeColor="text1"/>
                <w:szCs w:val="21"/>
                <w14:textFill>
                  <w14:solidFill>
                    <w14:schemeClr w14:val="tx1"/>
                  </w14:solidFill>
                </w14:textFill>
              </w:rPr>
            </w:pPr>
          </w:p>
        </w:tc>
        <w:tc>
          <w:tcPr>
            <w:tcW w:w="1898" w:type="dxa"/>
            <w:vAlign w:val="center"/>
          </w:tcPr>
          <w:p w14:paraId="6AABF44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TSP浓度(μg/m³)</w:t>
            </w:r>
          </w:p>
        </w:tc>
        <w:tc>
          <w:tcPr>
            <w:tcW w:w="1513" w:type="dxa"/>
            <w:vAlign w:val="center"/>
          </w:tcPr>
          <w:p w14:paraId="66370D2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TSP占标率(%)</w:t>
            </w:r>
          </w:p>
        </w:tc>
        <w:tc>
          <w:tcPr>
            <w:tcW w:w="1897" w:type="dxa"/>
            <w:vAlign w:val="center"/>
          </w:tcPr>
          <w:p w14:paraId="0B2A48B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非甲烷总烃浓度(μg/m³)</w:t>
            </w:r>
          </w:p>
        </w:tc>
        <w:tc>
          <w:tcPr>
            <w:tcW w:w="1513" w:type="dxa"/>
            <w:vAlign w:val="center"/>
          </w:tcPr>
          <w:p w14:paraId="37ED8A4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非甲烷总烃占标率(%)</w:t>
            </w:r>
          </w:p>
        </w:tc>
      </w:tr>
      <w:tr w14:paraId="0E481076">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1EDB719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1898" w:type="dxa"/>
            <w:vAlign w:val="center"/>
          </w:tcPr>
          <w:p w14:paraId="4DC126E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0.9753</w:t>
            </w:r>
          </w:p>
        </w:tc>
        <w:tc>
          <w:tcPr>
            <w:tcW w:w="1513" w:type="dxa"/>
            <w:vAlign w:val="center"/>
          </w:tcPr>
          <w:p w14:paraId="1E5FADB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0.1084</w:t>
            </w:r>
          </w:p>
        </w:tc>
        <w:tc>
          <w:tcPr>
            <w:tcW w:w="1897" w:type="dxa"/>
            <w:vAlign w:val="center"/>
          </w:tcPr>
          <w:p w14:paraId="270D383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20.4817</w:t>
            </w:r>
          </w:p>
        </w:tc>
        <w:tc>
          <w:tcPr>
            <w:tcW w:w="1513" w:type="dxa"/>
            <w:vAlign w:val="center"/>
          </w:tcPr>
          <w:p w14:paraId="2CFEB6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1.0241 </w:t>
            </w:r>
          </w:p>
        </w:tc>
      </w:tr>
      <w:tr w14:paraId="2C3BA2CB">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65D5F05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w:t>
            </w:r>
          </w:p>
        </w:tc>
        <w:tc>
          <w:tcPr>
            <w:tcW w:w="1898" w:type="dxa"/>
            <w:vAlign w:val="center"/>
          </w:tcPr>
          <w:p w14:paraId="24F3FBD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23.3170</w:t>
            </w:r>
          </w:p>
        </w:tc>
        <w:tc>
          <w:tcPr>
            <w:tcW w:w="1513" w:type="dxa"/>
            <w:vAlign w:val="center"/>
          </w:tcPr>
          <w:p w14:paraId="138294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2.5908</w:t>
            </w:r>
          </w:p>
        </w:tc>
        <w:tc>
          <w:tcPr>
            <w:tcW w:w="1897" w:type="dxa"/>
            <w:vAlign w:val="center"/>
          </w:tcPr>
          <w:p w14:paraId="2204694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79.657</w:t>
            </w:r>
          </w:p>
        </w:tc>
        <w:tc>
          <w:tcPr>
            <w:tcW w:w="1513" w:type="dxa"/>
            <w:vAlign w:val="center"/>
          </w:tcPr>
          <w:p w14:paraId="59DE0DA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3.9829 </w:t>
            </w:r>
          </w:p>
        </w:tc>
      </w:tr>
      <w:tr w14:paraId="0C7D598F">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789347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w:t>
            </w:r>
          </w:p>
        </w:tc>
        <w:tc>
          <w:tcPr>
            <w:tcW w:w="1898" w:type="dxa"/>
            <w:vAlign w:val="center"/>
          </w:tcPr>
          <w:p w14:paraId="164CAA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9.7989</w:t>
            </w:r>
          </w:p>
        </w:tc>
        <w:tc>
          <w:tcPr>
            <w:tcW w:w="1513" w:type="dxa"/>
            <w:vAlign w:val="center"/>
          </w:tcPr>
          <w:p w14:paraId="7152783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1.0888</w:t>
            </w:r>
          </w:p>
        </w:tc>
        <w:tc>
          <w:tcPr>
            <w:tcW w:w="1897" w:type="dxa"/>
            <w:vAlign w:val="center"/>
          </w:tcPr>
          <w:p w14:paraId="4DE3EB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65.7769</w:t>
            </w:r>
          </w:p>
        </w:tc>
        <w:tc>
          <w:tcPr>
            <w:tcW w:w="1513" w:type="dxa"/>
            <w:vAlign w:val="center"/>
          </w:tcPr>
          <w:p w14:paraId="08A64CD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3.2888 </w:t>
            </w:r>
          </w:p>
        </w:tc>
      </w:tr>
      <w:tr w14:paraId="7CC5E57B">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4EC5BC3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300.0</w:t>
            </w:r>
          </w:p>
        </w:tc>
        <w:tc>
          <w:tcPr>
            <w:tcW w:w="1898" w:type="dxa"/>
            <w:vAlign w:val="center"/>
          </w:tcPr>
          <w:p w14:paraId="7E92E8E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6.7530</w:t>
            </w:r>
          </w:p>
        </w:tc>
        <w:tc>
          <w:tcPr>
            <w:tcW w:w="1513" w:type="dxa"/>
            <w:vAlign w:val="center"/>
          </w:tcPr>
          <w:p w14:paraId="622462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0.7503</w:t>
            </w:r>
          </w:p>
        </w:tc>
        <w:tc>
          <w:tcPr>
            <w:tcW w:w="1897" w:type="dxa"/>
            <w:vAlign w:val="center"/>
          </w:tcPr>
          <w:p w14:paraId="562C9F7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51.813</w:t>
            </w:r>
          </w:p>
        </w:tc>
        <w:tc>
          <w:tcPr>
            <w:tcW w:w="1513" w:type="dxa"/>
            <w:vAlign w:val="center"/>
          </w:tcPr>
          <w:p w14:paraId="3EC1E11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2.5907 </w:t>
            </w:r>
          </w:p>
        </w:tc>
      </w:tr>
      <w:tr w14:paraId="33A30742">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616C862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400.0</w:t>
            </w:r>
          </w:p>
        </w:tc>
        <w:tc>
          <w:tcPr>
            <w:tcW w:w="1898" w:type="dxa"/>
            <w:vAlign w:val="center"/>
          </w:tcPr>
          <w:p w14:paraId="502B8D6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4.7029</w:t>
            </w:r>
          </w:p>
        </w:tc>
        <w:tc>
          <w:tcPr>
            <w:tcW w:w="1513" w:type="dxa"/>
            <w:vAlign w:val="center"/>
          </w:tcPr>
          <w:p w14:paraId="34D4FE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0.5225</w:t>
            </w:r>
          </w:p>
        </w:tc>
        <w:tc>
          <w:tcPr>
            <w:tcW w:w="1897" w:type="dxa"/>
            <w:vAlign w:val="center"/>
          </w:tcPr>
          <w:p w14:paraId="26BEBD8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48.7609</w:t>
            </w:r>
          </w:p>
        </w:tc>
        <w:tc>
          <w:tcPr>
            <w:tcW w:w="1513" w:type="dxa"/>
            <w:vAlign w:val="center"/>
          </w:tcPr>
          <w:p w14:paraId="7685EB1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2.4380 </w:t>
            </w:r>
          </w:p>
        </w:tc>
      </w:tr>
      <w:tr w14:paraId="5BBCA851">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367ACBB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w:t>
            </w:r>
          </w:p>
        </w:tc>
        <w:tc>
          <w:tcPr>
            <w:tcW w:w="1898" w:type="dxa"/>
            <w:vAlign w:val="center"/>
          </w:tcPr>
          <w:p w14:paraId="47E5DF4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2.6547</w:t>
            </w:r>
          </w:p>
        </w:tc>
        <w:tc>
          <w:tcPr>
            <w:tcW w:w="1513" w:type="dxa"/>
            <w:vAlign w:val="center"/>
          </w:tcPr>
          <w:p w14:paraId="1D705F3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0.2950</w:t>
            </w:r>
          </w:p>
        </w:tc>
        <w:tc>
          <w:tcPr>
            <w:tcW w:w="1897" w:type="dxa"/>
            <w:vAlign w:val="center"/>
          </w:tcPr>
          <w:p w14:paraId="3436A74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35.7487</w:t>
            </w:r>
          </w:p>
        </w:tc>
        <w:tc>
          <w:tcPr>
            <w:tcW w:w="1513" w:type="dxa"/>
            <w:vAlign w:val="center"/>
          </w:tcPr>
          <w:p w14:paraId="5DCD522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1.7874 </w:t>
            </w:r>
          </w:p>
        </w:tc>
      </w:tr>
      <w:tr w14:paraId="43D9EA5B">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7C2F692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600.0</w:t>
            </w:r>
          </w:p>
        </w:tc>
        <w:tc>
          <w:tcPr>
            <w:tcW w:w="1898" w:type="dxa"/>
            <w:vAlign w:val="center"/>
          </w:tcPr>
          <w:p w14:paraId="2EF441E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1.2142</w:t>
            </w:r>
          </w:p>
        </w:tc>
        <w:tc>
          <w:tcPr>
            <w:tcW w:w="1513" w:type="dxa"/>
            <w:vAlign w:val="center"/>
          </w:tcPr>
          <w:p w14:paraId="02740DF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0.1349</w:t>
            </w:r>
          </w:p>
        </w:tc>
        <w:tc>
          <w:tcPr>
            <w:tcW w:w="1897" w:type="dxa"/>
            <w:vAlign w:val="center"/>
          </w:tcPr>
          <w:p w14:paraId="7FAD24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25.4982</w:t>
            </w:r>
          </w:p>
        </w:tc>
        <w:tc>
          <w:tcPr>
            <w:tcW w:w="1513" w:type="dxa"/>
            <w:vAlign w:val="center"/>
          </w:tcPr>
          <w:p w14:paraId="121CDC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1.2749 </w:t>
            </w:r>
          </w:p>
        </w:tc>
      </w:tr>
      <w:tr w14:paraId="2DA19394">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09AB30B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700.0</w:t>
            </w:r>
          </w:p>
        </w:tc>
        <w:tc>
          <w:tcPr>
            <w:tcW w:w="1898" w:type="dxa"/>
            <w:vAlign w:val="center"/>
          </w:tcPr>
          <w:p w14:paraId="439D12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2.3350</w:t>
            </w:r>
          </w:p>
        </w:tc>
        <w:tc>
          <w:tcPr>
            <w:tcW w:w="1513" w:type="dxa"/>
            <w:vAlign w:val="center"/>
          </w:tcPr>
          <w:p w14:paraId="3FD207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0.2594</w:t>
            </w:r>
          </w:p>
        </w:tc>
        <w:tc>
          <w:tcPr>
            <w:tcW w:w="1897" w:type="dxa"/>
            <w:vAlign w:val="center"/>
          </w:tcPr>
          <w:p w14:paraId="2A48156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19.035</w:t>
            </w:r>
          </w:p>
        </w:tc>
        <w:tc>
          <w:tcPr>
            <w:tcW w:w="1513" w:type="dxa"/>
            <w:vAlign w:val="center"/>
          </w:tcPr>
          <w:p w14:paraId="4F04499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0.9518 </w:t>
            </w:r>
          </w:p>
        </w:tc>
      </w:tr>
      <w:tr w14:paraId="327FCEC7">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7CC8C05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800.0</w:t>
            </w:r>
          </w:p>
        </w:tc>
        <w:tc>
          <w:tcPr>
            <w:tcW w:w="1898" w:type="dxa"/>
            <w:vAlign w:val="center"/>
          </w:tcPr>
          <w:p w14:paraId="6639F76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0.9519</w:t>
            </w:r>
          </w:p>
        </w:tc>
        <w:tc>
          <w:tcPr>
            <w:tcW w:w="1513" w:type="dxa"/>
            <w:vAlign w:val="center"/>
          </w:tcPr>
          <w:p w14:paraId="1B61CAD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0.1058</w:t>
            </w:r>
          </w:p>
        </w:tc>
        <w:tc>
          <w:tcPr>
            <w:tcW w:w="1897" w:type="dxa"/>
            <w:vAlign w:val="center"/>
          </w:tcPr>
          <w:p w14:paraId="4AB1729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17.9905</w:t>
            </w:r>
          </w:p>
        </w:tc>
        <w:tc>
          <w:tcPr>
            <w:tcW w:w="1513" w:type="dxa"/>
            <w:vAlign w:val="center"/>
          </w:tcPr>
          <w:p w14:paraId="4D16703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0.8995 </w:t>
            </w:r>
          </w:p>
        </w:tc>
      </w:tr>
      <w:tr w14:paraId="61E5085F">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77A9CAC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900.0</w:t>
            </w:r>
          </w:p>
        </w:tc>
        <w:tc>
          <w:tcPr>
            <w:tcW w:w="1898" w:type="dxa"/>
            <w:vAlign w:val="center"/>
          </w:tcPr>
          <w:p w14:paraId="0826B9A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1.8616</w:t>
            </w:r>
          </w:p>
        </w:tc>
        <w:tc>
          <w:tcPr>
            <w:tcW w:w="1513" w:type="dxa"/>
            <w:vAlign w:val="center"/>
          </w:tcPr>
          <w:p w14:paraId="23CE74D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0.2068</w:t>
            </w:r>
          </w:p>
        </w:tc>
        <w:tc>
          <w:tcPr>
            <w:tcW w:w="1897" w:type="dxa"/>
            <w:vAlign w:val="center"/>
          </w:tcPr>
          <w:p w14:paraId="266DF8A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16.0936</w:t>
            </w:r>
          </w:p>
        </w:tc>
        <w:tc>
          <w:tcPr>
            <w:tcW w:w="1513" w:type="dxa"/>
            <w:vAlign w:val="center"/>
          </w:tcPr>
          <w:p w14:paraId="45A0AB8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0.8047 </w:t>
            </w:r>
          </w:p>
        </w:tc>
      </w:tr>
      <w:tr w14:paraId="50ABBAC6">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4F9CEC3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w:t>
            </w:r>
          </w:p>
        </w:tc>
        <w:tc>
          <w:tcPr>
            <w:tcW w:w="1898" w:type="dxa"/>
            <w:vAlign w:val="center"/>
          </w:tcPr>
          <w:p w14:paraId="1C29E35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1.2838</w:t>
            </w:r>
          </w:p>
        </w:tc>
        <w:tc>
          <w:tcPr>
            <w:tcW w:w="1513" w:type="dxa"/>
            <w:vAlign w:val="center"/>
          </w:tcPr>
          <w:p w14:paraId="458943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0.1426</w:t>
            </w:r>
          </w:p>
        </w:tc>
        <w:tc>
          <w:tcPr>
            <w:tcW w:w="1897" w:type="dxa"/>
            <w:vAlign w:val="center"/>
          </w:tcPr>
          <w:p w14:paraId="42081C3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11.9598</w:t>
            </w:r>
          </w:p>
        </w:tc>
        <w:tc>
          <w:tcPr>
            <w:tcW w:w="1513" w:type="dxa"/>
            <w:vAlign w:val="center"/>
          </w:tcPr>
          <w:p w14:paraId="760EB36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0.5980 </w:t>
            </w:r>
          </w:p>
        </w:tc>
      </w:tr>
      <w:tr w14:paraId="4A8613D9">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4715995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1200.0</w:t>
            </w:r>
          </w:p>
        </w:tc>
        <w:tc>
          <w:tcPr>
            <w:tcW w:w="1898" w:type="dxa"/>
            <w:vAlign w:val="center"/>
          </w:tcPr>
          <w:p w14:paraId="6795581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1.1892</w:t>
            </w:r>
          </w:p>
        </w:tc>
        <w:tc>
          <w:tcPr>
            <w:tcW w:w="1513" w:type="dxa"/>
            <w:vAlign w:val="center"/>
          </w:tcPr>
          <w:p w14:paraId="3D988EA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0.1321</w:t>
            </w:r>
          </w:p>
        </w:tc>
        <w:tc>
          <w:tcPr>
            <w:tcW w:w="1897" w:type="dxa"/>
            <w:vAlign w:val="center"/>
          </w:tcPr>
          <w:p w14:paraId="119D883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10.9732</w:t>
            </w:r>
          </w:p>
        </w:tc>
        <w:tc>
          <w:tcPr>
            <w:tcW w:w="1513" w:type="dxa"/>
            <w:vAlign w:val="center"/>
          </w:tcPr>
          <w:p w14:paraId="5ED3800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0.5487 </w:t>
            </w:r>
          </w:p>
        </w:tc>
      </w:tr>
      <w:tr w14:paraId="490D3BF9">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7EF127A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1400.0</w:t>
            </w:r>
          </w:p>
        </w:tc>
        <w:tc>
          <w:tcPr>
            <w:tcW w:w="1898" w:type="dxa"/>
            <w:vAlign w:val="center"/>
          </w:tcPr>
          <w:p w14:paraId="1B1D55D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0.1289</w:t>
            </w:r>
          </w:p>
        </w:tc>
        <w:tc>
          <w:tcPr>
            <w:tcW w:w="1513" w:type="dxa"/>
            <w:vAlign w:val="center"/>
          </w:tcPr>
          <w:p w14:paraId="3248470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0.0143</w:t>
            </w:r>
          </w:p>
        </w:tc>
        <w:tc>
          <w:tcPr>
            <w:tcW w:w="1897" w:type="dxa"/>
            <w:vAlign w:val="center"/>
          </w:tcPr>
          <w:p w14:paraId="08817F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2.7071</w:t>
            </w:r>
          </w:p>
        </w:tc>
        <w:tc>
          <w:tcPr>
            <w:tcW w:w="1513" w:type="dxa"/>
            <w:vAlign w:val="center"/>
          </w:tcPr>
          <w:p w14:paraId="257B56A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0.1354 </w:t>
            </w:r>
          </w:p>
        </w:tc>
      </w:tr>
      <w:tr w14:paraId="6C8D4D6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72CC7A4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1600.0</w:t>
            </w:r>
          </w:p>
        </w:tc>
        <w:tc>
          <w:tcPr>
            <w:tcW w:w="1898" w:type="dxa"/>
            <w:vAlign w:val="center"/>
          </w:tcPr>
          <w:p w14:paraId="4D6EB8F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0.3958</w:t>
            </w:r>
          </w:p>
        </w:tc>
        <w:tc>
          <w:tcPr>
            <w:tcW w:w="1513" w:type="dxa"/>
            <w:vAlign w:val="center"/>
          </w:tcPr>
          <w:p w14:paraId="09A814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0.0440</w:t>
            </w:r>
          </w:p>
        </w:tc>
        <w:tc>
          <w:tcPr>
            <w:tcW w:w="1897" w:type="dxa"/>
            <w:vAlign w:val="center"/>
          </w:tcPr>
          <w:p w14:paraId="3769A2E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8.3126</w:t>
            </w:r>
          </w:p>
        </w:tc>
        <w:tc>
          <w:tcPr>
            <w:tcW w:w="1513" w:type="dxa"/>
            <w:vAlign w:val="center"/>
          </w:tcPr>
          <w:p w14:paraId="78327E1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0.4156 </w:t>
            </w:r>
          </w:p>
        </w:tc>
      </w:tr>
      <w:tr w14:paraId="1EF5003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4F87F79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1800.0</w:t>
            </w:r>
          </w:p>
        </w:tc>
        <w:tc>
          <w:tcPr>
            <w:tcW w:w="1898" w:type="dxa"/>
            <w:vAlign w:val="center"/>
          </w:tcPr>
          <w:p w14:paraId="6C8437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0.1126</w:t>
            </w:r>
          </w:p>
        </w:tc>
        <w:tc>
          <w:tcPr>
            <w:tcW w:w="1513" w:type="dxa"/>
            <w:vAlign w:val="center"/>
          </w:tcPr>
          <w:p w14:paraId="4174B1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0.0125</w:t>
            </w:r>
          </w:p>
        </w:tc>
        <w:tc>
          <w:tcPr>
            <w:tcW w:w="1897" w:type="dxa"/>
            <w:vAlign w:val="center"/>
          </w:tcPr>
          <w:p w14:paraId="2089BE0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2.3642</w:t>
            </w:r>
          </w:p>
        </w:tc>
        <w:tc>
          <w:tcPr>
            <w:tcW w:w="1513" w:type="dxa"/>
            <w:vAlign w:val="center"/>
          </w:tcPr>
          <w:p w14:paraId="73CE8D6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0.1182 </w:t>
            </w:r>
          </w:p>
        </w:tc>
      </w:tr>
      <w:tr w14:paraId="6F06012A">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77D6088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2000.0</w:t>
            </w:r>
          </w:p>
        </w:tc>
        <w:tc>
          <w:tcPr>
            <w:tcW w:w="1898" w:type="dxa"/>
            <w:vAlign w:val="center"/>
          </w:tcPr>
          <w:p w14:paraId="73115F9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0.5309</w:t>
            </w:r>
          </w:p>
        </w:tc>
        <w:tc>
          <w:tcPr>
            <w:tcW w:w="1513" w:type="dxa"/>
            <w:vAlign w:val="center"/>
          </w:tcPr>
          <w:p w14:paraId="79A35CB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0.0590</w:t>
            </w:r>
          </w:p>
        </w:tc>
        <w:tc>
          <w:tcPr>
            <w:tcW w:w="1897" w:type="dxa"/>
            <w:vAlign w:val="center"/>
          </w:tcPr>
          <w:p w14:paraId="4C33562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11.1495</w:t>
            </w:r>
          </w:p>
        </w:tc>
        <w:tc>
          <w:tcPr>
            <w:tcW w:w="1513" w:type="dxa"/>
            <w:vAlign w:val="center"/>
          </w:tcPr>
          <w:p w14:paraId="0859F1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0.5575 </w:t>
            </w:r>
          </w:p>
        </w:tc>
      </w:tr>
      <w:tr w14:paraId="2FE00859">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267D115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2500.0</w:t>
            </w:r>
          </w:p>
        </w:tc>
        <w:tc>
          <w:tcPr>
            <w:tcW w:w="1898" w:type="dxa"/>
            <w:vAlign w:val="center"/>
          </w:tcPr>
          <w:p w14:paraId="37192D1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0.3225</w:t>
            </w:r>
          </w:p>
        </w:tc>
        <w:tc>
          <w:tcPr>
            <w:tcW w:w="1513" w:type="dxa"/>
            <w:vAlign w:val="center"/>
          </w:tcPr>
          <w:p w14:paraId="4A4F9A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0.0358</w:t>
            </w:r>
          </w:p>
        </w:tc>
        <w:tc>
          <w:tcPr>
            <w:tcW w:w="1897" w:type="dxa"/>
            <w:vAlign w:val="center"/>
          </w:tcPr>
          <w:p w14:paraId="4398563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6.7733</w:t>
            </w:r>
          </w:p>
        </w:tc>
        <w:tc>
          <w:tcPr>
            <w:tcW w:w="1513" w:type="dxa"/>
            <w:vAlign w:val="center"/>
          </w:tcPr>
          <w:p w14:paraId="7657D78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0.3387 </w:t>
            </w:r>
          </w:p>
        </w:tc>
      </w:tr>
      <w:tr w14:paraId="712ABA13">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3EF4DDA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下风向最大浓度</w:t>
            </w:r>
          </w:p>
        </w:tc>
        <w:tc>
          <w:tcPr>
            <w:tcW w:w="1898" w:type="dxa"/>
            <w:vAlign w:val="center"/>
          </w:tcPr>
          <w:p w14:paraId="08D6294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27.5660</w:t>
            </w:r>
          </w:p>
        </w:tc>
        <w:tc>
          <w:tcPr>
            <w:tcW w:w="1513" w:type="dxa"/>
            <w:vAlign w:val="center"/>
          </w:tcPr>
          <w:p w14:paraId="05702F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3.060</w:t>
            </w:r>
          </w:p>
        </w:tc>
        <w:tc>
          <w:tcPr>
            <w:tcW w:w="1897" w:type="dxa"/>
            <w:vAlign w:val="center"/>
          </w:tcPr>
          <w:p w14:paraId="1979261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80.886</w:t>
            </w:r>
          </w:p>
        </w:tc>
        <w:tc>
          <w:tcPr>
            <w:tcW w:w="1513" w:type="dxa"/>
            <w:vAlign w:val="center"/>
          </w:tcPr>
          <w:p w14:paraId="066A40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4.0443 </w:t>
            </w:r>
          </w:p>
        </w:tc>
      </w:tr>
      <w:tr w14:paraId="356BCD42">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6CF8449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下风向最大浓度出现距离</w:t>
            </w:r>
          </w:p>
        </w:tc>
        <w:tc>
          <w:tcPr>
            <w:tcW w:w="1898" w:type="dxa"/>
            <w:vAlign w:val="center"/>
          </w:tcPr>
          <w:p w14:paraId="3441963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72.0</w:t>
            </w:r>
          </w:p>
        </w:tc>
        <w:tc>
          <w:tcPr>
            <w:tcW w:w="1513" w:type="dxa"/>
            <w:vAlign w:val="center"/>
          </w:tcPr>
          <w:p w14:paraId="4094DC2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72.0</w:t>
            </w:r>
          </w:p>
        </w:tc>
        <w:tc>
          <w:tcPr>
            <w:tcW w:w="1897" w:type="dxa"/>
            <w:vAlign w:val="center"/>
          </w:tcPr>
          <w:p w14:paraId="58FAA6C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72.0</w:t>
            </w:r>
          </w:p>
        </w:tc>
        <w:tc>
          <w:tcPr>
            <w:tcW w:w="1513" w:type="dxa"/>
            <w:vAlign w:val="center"/>
          </w:tcPr>
          <w:p w14:paraId="702918B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72.0</w:t>
            </w:r>
          </w:p>
        </w:tc>
      </w:tr>
      <w:tr w14:paraId="7D7DD6A4">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706" w:type="dxa"/>
            <w:vAlign w:val="center"/>
          </w:tcPr>
          <w:p w14:paraId="22A439C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D10%最远距离</w:t>
            </w:r>
          </w:p>
        </w:tc>
        <w:tc>
          <w:tcPr>
            <w:tcW w:w="1898" w:type="dxa"/>
            <w:vAlign w:val="center"/>
          </w:tcPr>
          <w:p w14:paraId="5E7156A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13" w:type="dxa"/>
            <w:vAlign w:val="center"/>
          </w:tcPr>
          <w:p w14:paraId="18AE24A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897" w:type="dxa"/>
            <w:vAlign w:val="center"/>
          </w:tcPr>
          <w:p w14:paraId="319C9CB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13" w:type="dxa"/>
            <w:vAlign w:val="center"/>
          </w:tcPr>
          <w:p w14:paraId="311CD48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3391A419">
      <w:pPr>
        <w:pStyle w:val="11"/>
        <w:spacing w:line="360" w:lineRule="auto"/>
        <w:ind w:firstLine="482"/>
        <w:rPr>
          <w:b/>
          <w:color w:val="000000" w:themeColor="text1"/>
          <w:sz w:val="24"/>
          <w14:textFill>
            <w14:solidFill>
              <w14:schemeClr w14:val="tx1"/>
            </w14:solidFill>
          </w14:textFill>
        </w:rPr>
      </w:pPr>
      <w:r>
        <w:rPr>
          <w:b/>
          <w:color w:val="000000" w:themeColor="text1"/>
          <w:sz w:val="24"/>
          <w14:textFill>
            <w14:solidFill>
              <w14:schemeClr w14:val="tx1"/>
            </w14:solidFill>
          </w14:textFill>
        </w:rPr>
        <w:t>（3）生活废气环境影响分析</w:t>
      </w:r>
    </w:p>
    <w:p w14:paraId="54B79C8F">
      <w:pPr>
        <w:pStyle w:val="111"/>
        <w:spacing w:line="360" w:lineRule="auto"/>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本项目生活废气主要为食堂油烟。</w:t>
      </w:r>
    </w:p>
    <w:p w14:paraId="684EF041">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通过第3章工程分析可得，本项目共17人就餐，本环评要求建设小型油烟净化装置，总引风量为2000m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/h，净化效率60%的油烟净化设施处理后，排放量为0.00132t/a，排放浓度为0.55mg/m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，满足GB18483—2001《饮食业油烟排放标准》油烟最高允许排放浓度2mg/m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，对周围环境影响可接受。</w:t>
      </w:r>
    </w:p>
    <w:p w14:paraId="0ACA853D">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2、无组织废气（造粒热熔挤出生产废气）环境影响分析</w:t>
      </w:r>
    </w:p>
    <w:p w14:paraId="2B0440D3">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（1）造粒热熔挤出无组织废气环境影响分析</w:t>
      </w:r>
    </w:p>
    <w:p w14:paraId="0C10611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本次评价采用HJ/T2.2-2018推介的AERSCREEN模式分别对颗粒物、非甲烷总烃下风向的轴线浓度进行计算，并计算相应浓度</w:t>
      </w:r>
      <w:r>
        <w:rPr>
          <w:rFonts w:hint="eastAsia"/>
          <w:color w:val="000000" w:themeColor="text1"/>
          <w:sz w:val="24"/>
          <w:lang w:eastAsia="zh-CN"/>
          <w14:textFill>
            <w14:solidFill>
              <w14:schemeClr w14:val="tx1"/>
            </w14:solidFill>
          </w14:textFill>
        </w:rPr>
        <w:t>的</w:t>
      </w:r>
      <w:r>
        <w:rPr>
          <w:color w:val="000000" w:themeColor="text1"/>
          <w:sz w:val="24"/>
          <w14:textFill>
            <w14:solidFill>
              <w14:schemeClr w14:val="tx1"/>
            </w14:solidFill>
          </w14:textFill>
        </w:rPr>
        <w:t>占标率，结果见表6.1-6。</w:t>
      </w:r>
    </w:p>
    <w:p w14:paraId="1737F572">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表6.1-6  采用估算模式计算结果表</w:t>
      </w:r>
    </w:p>
    <w:tbl>
      <w:tblPr>
        <w:tblStyle w:val="42"/>
        <w:tblW w:w="5000" w:type="pct"/>
        <w:tblInd w:w="0" w:type="dxa"/>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1952"/>
        <w:gridCol w:w="1699"/>
        <w:gridCol w:w="1560"/>
        <w:gridCol w:w="1825"/>
        <w:gridCol w:w="1486"/>
      </w:tblGrid>
      <w:tr w14:paraId="79F38F05">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vMerge w:val="restart"/>
            <w:shd w:val="clear" w:color="auto" w:fill="auto"/>
            <w:noWrap/>
            <w:vAlign w:val="center"/>
          </w:tcPr>
          <w:p w14:paraId="01020482">
            <w:pPr>
              <w:widowControl/>
              <w:jc w:val="center"/>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距源中心下风向距离D/m</w:t>
            </w:r>
          </w:p>
        </w:tc>
        <w:tc>
          <w:tcPr>
            <w:tcW w:w="1912" w:type="pct"/>
            <w:gridSpan w:val="2"/>
            <w:shd w:val="clear" w:color="auto" w:fill="auto"/>
            <w:noWrap/>
            <w:vAlign w:val="center"/>
          </w:tcPr>
          <w:p w14:paraId="646F1125">
            <w:pPr>
              <w:widowControl/>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TSP</w:t>
            </w:r>
          </w:p>
        </w:tc>
        <w:tc>
          <w:tcPr>
            <w:tcW w:w="1943" w:type="pct"/>
            <w:gridSpan w:val="2"/>
            <w:shd w:val="clear" w:color="auto" w:fill="auto"/>
            <w:noWrap/>
            <w:vAlign w:val="center"/>
          </w:tcPr>
          <w:p w14:paraId="65882BE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非甲烷总烃</w:t>
            </w:r>
          </w:p>
        </w:tc>
      </w:tr>
      <w:tr w14:paraId="4CC95B95">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vMerge w:val="continue"/>
            <w:shd w:val="clear" w:color="auto" w:fill="auto"/>
            <w:noWrap/>
            <w:vAlign w:val="center"/>
          </w:tcPr>
          <w:p w14:paraId="4F67A597">
            <w:pPr>
              <w:widowControl/>
              <w:jc w:val="center"/>
              <w:rPr>
                <w:color w:val="000000" w:themeColor="text1"/>
                <w:kern w:val="0"/>
                <w:szCs w:val="21"/>
                <w14:textFill>
                  <w14:solidFill>
                    <w14:schemeClr w14:val="tx1"/>
                  </w14:solidFill>
                </w14:textFill>
              </w:rPr>
            </w:pPr>
          </w:p>
        </w:tc>
        <w:tc>
          <w:tcPr>
            <w:tcW w:w="997" w:type="pct"/>
            <w:shd w:val="clear" w:color="auto" w:fill="auto"/>
            <w:noWrap/>
            <w:vAlign w:val="center"/>
          </w:tcPr>
          <w:p w14:paraId="44FAC92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下风向预测浓度C</w:t>
            </w:r>
            <w:r>
              <w:rPr>
                <w:b/>
                <w:color w:val="000000" w:themeColor="text1"/>
                <w:szCs w:val="21"/>
                <w:vertAlign w:val="subscript"/>
                <w14:textFill>
                  <w14:solidFill>
                    <w14:schemeClr w14:val="tx1"/>
                  </w14:solidFill>
                </w14:textFill>
              </w:rPr>
              <w:t>il</w:t>
            </w:r>
            <w:r>
              <w:rPr>
                <w:b/>
                <w:color w:val="000000" w:themeColor="text1"/>
                <w:szCs w:val="21"/>
                <w14:textFill>
                  <w14:solidFill>
                    <w14:schemeClr w14:val="tx1"/>
                  </w14:solidFill>
                </w14:textFill>
              </w:rPr>
              <w:t>/（ug/m</w:t>
            </w:r>
            <w:r>
              <w:rPr>
                <w:b/>
                <w:color w:val="000000" w:themeColor="text1"/>
                <w:szCs w:val="21"/>
                <w:vertAlign w:val="superscript"/>
                <w14:textFill>
                  <w14:solidFill>
                    <w14:schemeClr w14:val="tx1"/>
                  </w14:solidFill>
                </w14:textFill>
              </w:rPr>
              <w:t>3</w:t>
            </w:r>
            <w:r>
              <w:rPr>
                <w:b/>
                <w:color w:val="000000" w:themeColor="text1"/>
                <w:szCs w:val="21"/>
                <w14:textFill>
                  <w14:solidFill>
                    <w14:schemeClr w14:val="tx1"/>
                  </w14:solidFill>
                </w14:textFill>
              </w:rPr>
              <w:t>）</w:t>
            </w:r>
          </w:p>
        </w:tc>
        <w:tc>
          <w:tcPr>
            <w:tcW w:w="915" w:type="pct"/>
            <w:shd w:val="clear" w:color="auto" w:fill="auto"/>
            <w:noWrap/>
            <w:vAlign w:val="center"/>
          </w:tcPr>
          <w:p w14:paraId="63F6FC9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浓度占标率P</w:t>
            </w:r>
            <w:r>
              <w:rPr>
                <w:b/>
                <w:color w:val="000000" w:themeColor="text1"/>
                <w:szCs w:val="21"/>
                <w:vertAlign w:val="subscript"/>
                <w14:textFill>
                  <w14:solidFill>
                    <w14:schemeClr w14:val="tx1"/>
                  </w14:solidFill>
                </w14:textFill>
              </w:rPr>
              <w:t>il</w:t>
            </w:r>
            <w:r>
              <w:rPr>
                <w:b/>
                <w:color w:val="000000" w:themeColor="text1"/>
                <w:szCs w:val="21"/>
                <w14:textFill>
                  <w14:solidFill>
                    <w14:schemeClr w14:val="tx1"/>
                  </w14:solidFill>
                </w14:textFill>
              </w:rPr>
              <w:t>/%</w:t>
            </w:r>
          </w:p>
        </w:tc>
        <w:tc>
          <w:tcPr>
            <w:tcW w:w="1071" w:type="pct"/>
            <w:shd w:val="clear" w:color="auto" w:fill="auto"/>
            <w:noWrap/>
            <w:vAlign w:val="center"/>
          </w:tcPr>
          <w:p w14:paraId="6DFEA25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下风向预测浓度C</w:t>
            </w:r>
            <w:r>
              <w:rPr>
                <w:b/>
                <w:color w:val="000000" w:themeColor="text1"/>
                <w:szCs w:val="21"/>
                <w:vertAlign w:val="subscript"/>
                <w14:textFill>
                  <w14:solidFill>
                    <w14:schemeClr w14:val="tx1"/>
                  </w14:solidFill>
                </w14:textFill>
              </w:rPr>
              <w:t>il</w:t>
            </w:r>
            <w:r>
              <w:rPr>
                <w:b/>
                <w:color w:val="000000" w:themeColor="text1"/>
                <w:szCs w:val="21"/>
                <w14:textFill>
                  <w14:solidFill>
                    <w14:schemeClr w14:val="tx1"/>
                  </w14:solidFill>
                </w14:textFill>
              </w:rPr>
              <w:t>/（ug/m</w:t>
            </w:r>
            <w:r>
              <w:rPr>
                <w:b/>
                <w:color w:val="000000" w:themeColor="text1"/>
                <w:szCs w:val="21"/>
                <w:vertAlign w:val="superscript"/>
                <w14:textFill>
                  <w14:solidFill>
                    <w14:schemeClr w14:val="tx1"/>
                  </w14:solidFill>
                </w14:textFill>
              </w:rPr>
              <w:t>3</w:t>
            </w:r>
            <w:r>
              <w:rPr>
                <w:b/>
                <w:color w:val="000000" w:themeColor="text1"/>
                <w:szCs w:val="21"/>
                <w14:textFill>
                  <w14:solidFill>
                    <w14:schemeClr w14:val="tx1"/>
                  </w14:solidFill>
                </w14:textFill>
              </w:rPr>
              <w:t>）</w:t>
            </w:r>
          </w:p>
        </w:tc>
        <w:tc>
          <w:tcPr>
            <w:tcW w:w="872" w:type="pct"/>
            <w:shd w:val="clear" w:color="auto" w:fill="auto"/>
            <w:noWrap/>
            <w:vAlign w:val="center"/>
          </w:tcPr>
          <w:p w14:paraId="299DD24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浓度占标率P</w:t>
            </w:r>
            <w:r>
              <w:rPr>
                <w:b/>
                <w:color w:val="000000" w:themeColor="text1"/>
                <w:szCs w:val="21"/>
                <w:vertAlign w:val="subscript"/>
                <w14:textFill>
                  <w14:solidFill>
                    <w14:schemeClr w14:val="tx1"/>
                  </w14:solidFill>
                </w14:textFill>
              </w:rPr>
              <w:t>il</w:t>
            </w:r>
            <w:r>
              <w:rPr>
                <w:b/>
                <w:color w:val="000000" w:themeColor="text1"/>
                <w:szCs w:val="21"/>
                <w14:textFill>
                  <w14:solidFill>
                    <w14:schemeClr w14:val="tx1"/>
                  </w14:solidFill>
                </w14:textFill>
              </w:rPr>
              <w:t>/%</w:t>
            </w:r>
          </w:p>
        </w:tc>
      </w:tr>
      <w:tr w14:paraId="2961175B">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31B377B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997" w:type="pct"/>
            <w:shd w:val="clear" w:color="auto" w:fill="auto"/>
            <w:noWrap/>
            <w:vAlign w:val="center"/>
          </w:tcPr>
          <w:p w14:paraId="4431F94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0.5711</w:t>
            </w:r>
          </w:p>
        </w:tc>
        <w:tc>
          <w:tcPr>
            <w:tcW w:w="915" w:type="pct"/>
            <w:shd w:val="clear" w:color="auto" w:fill="auto"/>
            <w:noWrap/>
            <w:vAlign w:val="center"/>
          </w:tcPr>
          <w:p w14:paraId="7479864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0.0635</w:t>
            </w:r>
          </w:p>
        </w:tc>
        <w:tc>
          <w:tcPr>
            <w:tcW w:w="1071" w:type="pct"/>
            <w:shd w:val="clear" w:color="auto" w:fill="auto"/>
            <w:noWrap/>
            <w:vAlign w:val="center"/>
          </w:tcPr>
          <w:p w14:paraId="2A8070B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4.1689</w:t>
            </w:r>
          </w:p>
        </w:tc>
        <w:tc>
          <w:tcPr>
            <w:tcW w:w="872" w:type="pct"/>
            <w:shd w:val="clear" w:color="auto" w:fill="auto"/>
            <w:noWrap/>
            <w:vAlign w:val="center"/>
          </w:tcPr>
          <w:p w14:paraId="745A125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0.2084</w:t>
            </w:r>
          </w:p>
        </w:tc>
      </w:tr>
      <w:tr w14:paraId="6D616CBB">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48D7A1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w:t>
            </w:r>
          </w:p>
        </w:tc>
        <w:tc>
          <w:tcPr>
            <w:tcW w:w="997" w:type="pct"/>
            <w:shd w:val="clear" w:color="auto" w:fill="auto"/>
            <w:noWrap/>
            <w:vAlign w:val="center"/>
          </w:tcPr>
          <w:p w14:paraId="44BB35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0.5403</w:t>
            </w:r>
          </w:p>
        </w:tc>
        <w:tc>
          <w:tcPr>
            <w:tcW w:w="915" w:type="pct"/>
            <w:shd w:val="clear" w:color="auto" w:fill="auto"/>
            <w:noWrap/>
            <w:vAlign w:val="center"/>
          </w:tcPr>
          <w:p w14:paraId="7179F27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0.0600</w:t>
            </w:r>
          </w:p>
        </w:tc>
        <w:tc>
          <w:tcPr>
            <w:tcW w:w="1071" w:type="pct"/>
            <w:shd w:val="clear" w:color="auto" w:fill="auto"/>
            <w:noWrap/>
            <w:vAlign w:val="center"/>
          </w:tcPr>
          <w:p w14:paraId="50A3C7B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3.9439</w:t>
            </w:r>
          </w:p>
        </w:tc>
        <w:tc>
          <w:tcPr>
            <w:tcW w:w="872" w:type="pct"/>
            <w:shd w:val="clear" w:color="auto" w:fill="auto"/>
            <w:noWrap/>
            <w:vAlign w:val="center"/>
          </w:tcPr>
          <w:p w14:paraId="111C57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0.1972</w:t>
            </w:r>
          </w:p>
        </w:tc>
      </w:tr>
      <w:tr w14:paraId="6E3BF2FD">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10E8F22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w:t>
            </w:r>
          </w:p>
        </w:tc>
        <w:tc>
          <w:tcPr>
            <w:tcW w:w="997" w:type="pct"/>
            <w:shd w:val="clear" w:color="auto" w:fill="auto"/>
            <w:noWrap/>
            <w:vAlign w:val="center"/>
          </w:tcPr>
          <w:p w14:paraId="58BF236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0.3305</w:t>
            </w:r>
          </w:p>
        </w:tc>
        <w:tc>
          <w:tcPr>
            <w:tcW w:w="915" w:type="pct"/>
            <w:shd w:val="clear" w:color="auto" w:fill="auto"/>
            <w:noWrap/>
            <w:vAlign w:val="center"/>
          </w:tcPr>
          <w:p w14:paraId="55C8ACE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0.0367</w:t>
            </w:r>
          </w:p>
        </w:tc>
        <w:tc>
          <w:tcPr>
            <w:tcW w:w="1071" w:type="pct"/>
            <w:shd w:val="clear" w:color="auto" w:fill="auto"/>
            <w:noWrap/>
            <w:vAlign w:val="center"/>
          </w:tcPr>
          <w:p w14:paraId="7D7716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2.4127</w:t>
            </w:r>
          </w:p>
        </w:tc>
        <w:tc>
          <w:tcPr>
            <w:tcW w:w="872" w:type="pct"/>
            <w:shd w:val="clear" w:color="auto" w:fill="auto"/>
            <w:noWrap/>
            <w:vAlign w:val="center"/>
          </w:tcPr>
          <w:p w14:paraId="7BD14C3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0.1206</w:t>
            </w:r>
          </w:p>
        </w:tc>
      </w:tr>
      <w:tr w14:paraId="3327F4B5">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69531E2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300.0</w:t>
            </w:r>
          </w:p>
        </w:tc>
        <w:tc>
          <w:tcPr>
            <w:tcW w:w="997" w:type="pct"/>
            <w:shd w:val="clear" w:color="auto" w:fill="auto"/>
            <w:noWrap/>
            <w:vAlign w:val="center"/>
          </w:tcPr>
          <w:p w14:paraId="7E0A33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0.2573</w:t>
            </w:r>
          </w:p>
        </w:tc>
        <w:tc>
          <w:tcPr>
            <w:tcW w:w="915" w:type="pct"/>
            <w:shd w:val="clear" w:color="auto" w:fill="auto"/>
            <w:noWrap/>
            <w:vAlign w:val="center"/>
          </w:tcPr>
          <w:p w14:paraId="2FA5A00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0.0286</w:t>
            </w:r>
          </w:p>
        </w:tc>
        <w:tc>
          <w:tcPr>
            <w:tcW w:w="1071" w:type="pct"/>
            <w:shd w:val="clear" w:color="auto" w:fill="auto"/>
            <w:noWrap/>
            <w:vAlign w:val="center"/>
          </w:tcPr>
          <w:p w14:paraId="70E0740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1.8784</w:t>
            </w:r>
          </w:p>
        </w:tc>
        <w:tc>
          <w:tcPr>
            <w:tcW w:w="872" w:type="pct"/>
            <w:shd w:val="clear" w:color="auto" w:fill="auto"/>
            <w:noWrap/>
            <w:vAlign w:val="center"/>
          </w:tcPr>
          <w:p w14:paraId="70F6157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0.0939</w:t>
            </w:r>
          </w:p>
        </w:tc>
      </w:tr>
      <w:tr w14:paraId="3E739E70">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1A139C7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400.0</w:t>
            </w:r>
          </w:p>
        </w:tc>
        <w:tc>
          <w:tcPr>
            <w:tcW w:w="997" w:type="pct"/>
            <w:shd w:val="clear" w:color="auto" w:fill="auto"/>
            <w:noWrap/>
            <w:vAlign w:val="center"/>
          </w:tcPr>
          <w:p w14:paraId="0B203C0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0.2173</w:t>
            </w:r>
          </w:p>
        </w:tc>
        <w:tc>
          <w:tcPr>
            <w:tcW w:w="915" w:type="pct"/>
            <w:shd w:val="clear" w:color="auto" w:fill="auto"/>
            <w:noWrap/>
            <w:vAlign w:val="center"/>
          </w:tcPr>
          <w:p w14:paraId="4C9B07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0.0241</w:t>
            </w:r>
          </w:p>
        </w:tc>
        <w:tc>
          <w:tcPr>
            <w:tcW w:w="1071" w:type="pct"/>
            <w:shd w:val="clear" w:color="auto" w:fill="auto"/>
            <w:noWrap/>
            <w:vAlign w:val="center"/>
          </w:tcPr>
          <w:p w14:paraId="52D0009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1.5863</w:t>
            </w:r>
          </w:p>
        </w:tc>
        <w:tc>
          <w:tcPr>
            <w:tcW w:w="872" w:type="pct"/>
            <w:shd w:val="clear" w:color="auto" w:fill="auto"/>
            <w:noWrap/>
            <w:vAlign w:val="center"/>
          </w:tcPr>
          <w:p w14:paraId="775764B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0.0793</w:t>
            </w:r>
          </w:p>
        </w:tc>
      </w:tr>
      <w:tr w14:paraId="1C038C90">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18E2083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w:t>
            </w:r>
          </w:p>
        </w:tc>
        <w:tc>
          <w:tcPr>
            <w:tcW w:w="997" w:type="pct"/>
            <w:shd w:val="clear" w:color="auto" w:fill="auto"/>
            <w:noWrap/>
            <w:vAlign w:val="center"/>
          </w:tcPr>
          <w:p w14:paraId="2EE8CB8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0.1998</w:t>
            </w:r>
          </w:p>
        </w:tc>
        <w:tc>
          <w:tcPr>
            <w:tcW w:w="915" w:type="pct"/>
            <w:shd w:val="clear" w:color="auto" w:fill="auto"/>
            <w:noWrap/>
            <w:vAlign w:val="center"/>
          </w:tcPr>
          <w:p w14:paraId="3181D1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0.0222</w:t>
            </w:r>
          </w:p>
        </w:tc>
        <w:tc>
          <w:tcPr>
            <w:tcW w:w="1071" w:type="pct"/>
            <w:shd w:val="clear" w:color="auto" w:fill="auto"/>
            <w:noWrap/>
            <w:vAlign w:val="center"/>
          </w:tcPr>
          <w:p w14:paraId="306297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1.4589</w:t>
            </w:r>
          </w:p>
        </w:tc>
        <w:tc>
          <w:tcPr>
            <w:tcW w:w="872" w:type="pct"/>
            <w:shd w:val="clear" w:color="auto" w:fill="auto"/>
            <w:noWrap/>
            <w:vAlign w:val="center"/>
          </w:tcPr>
          <w:p w14:paraId="62FEA23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0.0729</w:t>
            </w:r>
          </w:p>
        </w:tc>
      </w:tr>
      <w:tr w14:paraId="3332CE09">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02B5264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600.0</w:t>
            </w:r>
          </w:p>
        </w:tc>
        <w:tc>
          <w:tcPr>
            <w:tcW w:w="997" w:type="pct"/>
            <w:shd w:val="clear" w:color="auto" w:fill="auto"/>
            <w:noWrap/>
            <w:vAlign w:val="center"/>
          </w:tcPr>
          <w:p w14:paraId="18B5F5C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0.1862</w:t>
            </w:r>
          </w:p>
        </w:tc>
        <w:tc>
          <w:tcPr>
            <w:tcW w:w="915" w:type="pct"/>
            <w:shd w:val="clear" w:color="auto" w:fill="auto"/>
            <w:noWrap/>
            <w:vAlign w:val="center"/>
          </w:tcPr>
          <w:p w14:paraId="3A1A281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0.0207</w:t>
            </w:r>
          </w:p>
        </w:tc>
        <w:tc>
          <w:tcPr>
            <w:tcW w:w="1071" w:type="pct"/>
            <w:shd w:val="clear" w:color="auto" w:fill="auto"/>
            <w:noWrap/>
            <w:vAlign w:val="center"/>
          </w:tcPr>
          <w:p w14:paraId="0CE1D2A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1.3592</w:t>
            </w:r>
          </w:p>
        </w:tc>
        <w:tc>
          <w:tcPr>
            <w:tcW w:w="872" w:type="pct"/>
            <w:shd w:val="clear" w:color="auto" w:fill="auto"/>
            <w:noWrap/>
            <w:vAlign w:val="center"/>
          </w:tcPr>
          <w:p w14:paraId="7B2C2CC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0.0680</w:t>
            </w:r>
          </w:p>
        </w:tc>
      </w:tr>
      <w:tr w14:paraId="7B7FF137">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3B346D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700.0</w:t>
            </w:r>
          </w:p>
        </w:tc>
        <w:tc>
          <w:tcPr>
            <w:tcW w:w="997" w:type="pct"/>
            <w:shd w:val="clear" w:color="auto" w:fill="auto"/>
            <w:noWrap/>
            <w:vAlign w:val="center"/>
          </w:tcPr>
          <w:p w14:paraId="28EC98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0.1752</w:t>
            </w:r>
          </w:p>
        </w:tc>
        <w:tc>
          <w:tcPr>
            <w:tcW w:w="915" w:type="pct"/>
            <w:shd w:val="clear" w:color="auto" w:fill="auto"/>
            <w:noWrap/>
            <w:vAlign w:val="center"/>
          </w:tcPr>
          <w:p w14:paraId="0D5A0E9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0.0195</w:t>
            </w:r>
          </w:p>
        </w:tc>
        <w:tc>
          <w:tcPr>
            <w:tcW w:w="1071" w:type="pct"/>
            <w:shd w:val="clear" w:color="auto" w:fill="auto"/>
            <w:noWrap/>
            <w:vAlign w:val="center"/>
          </w:tcPr>
          <w:p w14:paraId="5268E7A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1.2788</w:t>
            </w:r>
          </w:p>
        </w:tc>
        <w:tc>
          <w:tcPr>
            <w:tcW w:w="872" w:type="pct"/>
            <w:shd w:val="clear" w:color="auto" w:fill="auto"/>
            <w:noWrap/>
            <w:vAlign w:val="center"/>
          </w:tcPr>
          <w:p w14:paraId="5205B0A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0.0639</w:t>
            </w:r>
          </w:p>
        </w:tc>
      </w:tr>
      <w:tr w14:paraId="7040DCD8">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189B085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800.0</w:t>
            </w:r>
          </w:p>
        </w:tc>
        <w:tc>
          <w:tcPr>
            <w:tcW w:w="997" w:type="pct"/>
            <w:shd w:val="clear" w:color="auto" w:fill="auto"/>
            <w:noWrap/>
            <w:vAlign w:val="center"/>
          </w:tcPr>
          <w:p w14:paraId="644334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0.1658</w:t>
            </w:r>
          </w:p>
        </w:tc>
        <w:tc>
          <w:tcPr>
            <w:tcW w:w="915" w:type="pct"/>
            <w:shd w:val="clear" w:color="auto" w:fill="auto"/>
            <w:noWrap/>
            <w:vAlign w:val="center"/>
          </w:tcPr>
          <w:p w14:paraId="64F33BE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0.0184</w:t>
            </w:r>
          </w:p>
        </w:tc>
        <w:tc>
          <w:tcPr>
            <w:tcW w:w="1071" w:type="pct"/>
            <w:shd w:val="clear" w:color="auto" w:fill="auto"/>
            <w:noWrap/>
            <w:vAlign w:val="center"/>
          </w:tcPr>
          <w:p w14:paraId="6584521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1.2103</w:t>
            </w:r>
          </w:p>
        </w:tc>
        <w:tc>
          <w:tcPr>
            <w:tcW w:w="872" w:type="pct"/>
            <w:shd w:val="clear" w:color="auto" w:fill="auto"/>
            <w:noWrap/>
            <w:vAlign w:val="center"/>
          </w:tcPr>
          <w:p w14:paraId="5A69F44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0.0605</w:t>
            </w:r>
          </w:p>
        </w:tc>
      </w:tr>
      <w:tr w14:paraId="7F188E0E">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4B9221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900.0</w:t>
            </w:r>
          </w:p>
        </w:tc>
        <w:tc>
          <w:tcPr>
            <w:tcW w:w="997" w:type="pct"/>
            <w:shd w:val="clear" w:color="auto" w:fill="auto"/>
            <w:noWrap/>
            <w:vAlign w:val="center"/>
          </w:tcPr>
          <w:p w14:paraId="2FC7810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0.1576</w:t>
            </w:r>
          </w:p>
        </w:tc>
        <w:tc>
          <w:tcPr>
            <w:tcW w:w="915" w:type="pct"/>
            <w:shd w:val="clear" w:color="auto" w:fill="auto"/>
            <w:noWrap/>
            <w:vAlign w:val="center"/>
          </w:tcPr>
          <w:p w14:paraId="695016B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0.0175</w:t>
            </w:r>
          </w:p>
        </w:tc>
        <w:tc>
          <w:tcPr>
            <w:tcW w:w="1071" w:type="pct"/>
            <w:shd w:val="clear" w:color="auto" w:fill="auto"/>
            <w:noWrap/>
            <w:vAlign w:val="center"/>
          </w:tcPr>
          <w:p w14:paraId="6195869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1.1502</w:t>
            </w:r>
          </w:p>
        </w:tc>
        <w:tc>
          <w:tcPr>
            <w:tcW w:w="872" w:type="pct"/>
            <w:shd w:val="clear" w:color="auto" w:fill="auto"/>
            <w:noWrap/>
            <w:vAlign w:val="center"/>
          </w:tcPr>
          <w:p w14:paraId="3A15B9A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0.0575</w:t>
            </w:r>
          </w:p>
        </w:tc>
      </w:tr>
      <w:tr w14:paraId="284C9B23">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45015D1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w:t>
            </w:r>
          </w:p>
        </w:tc>
        <w:tc>
          <w:tcPr>
            <w:tcW w:w="997" w:type="pct"/>
            <w:shd w:val="clear" w:color="auto" w:fill="auto"/>
            <w:noWrap/>
            <w:vAlign w:val="center"/>
          </w:tcPr>
          <w:p w14:paraId="1F039A1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0.1503</w:t>
            </w:r>
          </w:p>
        </w:tc>
        <w:tc>
          <w:tcPr>
            <w:tcW w:w="915" w:type="pct"/>
            <w:shd w:val="clear" w:color="auto" w:fill="auto"/>
            <w:noWrap/>
            <w:vAlign w:val="center"/>
          </w:tcPr>
          <w:p w14:paraId="6E5CF58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0.0167</w:t>
            </w:r>
          </w:p>
        </w:tc>
        <w:tc>
          <w:tcPr>
            <w:tcW w:w="1071" w:type="pct"/>
            <w:shd w:val="clear" w:color="auto" w:fill="auto"/>
            <w:noWrap/>
            <w:vAlign w:val="center"/>
          </w:tcPr>
          <w:p w14:paraId="7DA8705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1.0972</w:t>
            </w:r>
          </w:p>
        </w:tc>
        <w:tc>
          <w:tcPr>
            <w:tcW w:w="872" w:type="pct"/>
            <w:shd w:val="clear" w:color="auto" w:fill="auto"/>
            <w:noWrap/>
            <w:vAlign w:val="center"/>
          </w:tcPr>
          <w:p w14:paraId="0586315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0.0549</w:t>
            </w:r>
          </w:p>
        </w:tc>
      </w:tr>
      <w:tr w14:paraId="06029B0B">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6EB3519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1200.0</w:t>
            </w:r>
          </w:p>
        </w:tc>
        <w:tc>
          <w:tcPr>
            <w:tcW w:w="997" w:type="pct"/>
            <w:shd w:val="clear" w:color="auto" w:fill="auto"/>
            <w:noWrap/>
            <w:vAlign w:val="center"/>
          </w:tcPr>
          <w:p w14:paraId="43C1677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0.1390</w:t>
            </w:r>
          </w:p>
        </w:tc>
        <w:tc>
          <w:tcPr>
            <w:tcW w:w="915" w:type="pct"/>
            <w:shd w:val="clear" w:color="auto" w:fill="auto"/>
            <w:noWrap/>
            <w:vAlign w:val="center"/>
          </w:tcPr>
          <w:p w14:paraId="7479B5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0.0154</w:t>
            </w:r>
          </w:p>
        </w:tc>
        <w:tc>
          <w:tcPr>
            <w:tcW w:w="1071" w:type="pct"/>
            <w:shd w:val="clear" w:color="auto" w:fill="auto"/>
            <w:noWrap/>
            <w:vAlign w:val="center"/>
          </w:tcPr>
          <w:p w14:paraId="3868EE3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1.0148</w:t>
            </w:r>
          </w:p>
        </w:tc>
        <w:tc>
          <w:tcPr>
            <w:tcW w:w="872" w:type="pct"/>
            <w:shd w:val="clear" w:color="auto" w:fill="auto"/>
            <w:noWrap/>
            <w:vAlign w:val="center"/>
          </w:tcPr>
          <w:p w14:paraId="54F6E2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0.0507</w:t>
            </w:r>
          </w:p>
        </w:tc>
      </w:tr>
      <w:tr w14:paraId="09B84128">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2601979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1400.0</w:t>
            </w:r>
          </w:p>
        </w:tc>
        <w:tc>
          <w:tcPr>
            <w:tcW w:w="997" w:type="pct"/>
            <w:shd w:val="clear" w:color="auto" w:fill="auto"/>
            <w:noWrap/>
            <w:vAlign w:val="center"/>
          </w:tcPr>
          <w:p w14:paraId="6A84E2C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0.1283</w:t>
            </w:r>
          </w:p>
        </w:tc>
        <w:tc>
          <w:tcPr>
            <w:tcW w:w="915" w:type="pct"/>
            <w:shd w:val="clear" w:color="auto" w:fill="auto"/>
            <w:noWrap/>
            <w:vAlign w:val="center"/>
          </w:tcPr>
          <w:p w14:paraId="13AD098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0.0143</w:t>
            </w:r>
          </w:p>
        </w:tc>
        <w:tc>
          <w:tcPr>
            <w:tcW w:w="1071" w:type="pct"/>
            <w:shd w:val="clear" w:color="auto" w:fill="auto"/>
            <w:noWrap/>
            <w:vAlign w:val="center"/>
          </w:tcPr>
          <w:p w14:paraId="774197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0.9363</w:t>
            </w:r>
          </w:p>
        </w:tc>
        <w:tc>
          <w:tcPr>
            <w:tcW w:w="872" w:type="pct"/>
            <w:shd w:val="clear" w:color="auto" w:fill="auto"/>
            <w:noWrap/>
            <w:vAlign w:val="center"/>
          </w:tcPr>
          <w:p w14:paraId="35212E7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0.0468</w:t>
            </w:r>
          </w:p>
        </w:tc>
      </w:tr>
      <w:tr w14:paraId="56E548E9">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73DEA2D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1600.0</w:t>
            </w:r>
          </w:p>
        </w:tc>
        <w:tc>
          <w:tcPr>
            <w:tcW w:w="997" w:type="pct"/>
            <w:shd w:val="clear" w:color="auto" w:fill="auto"/>
            <w:noWrap/>
            <w:vAlign w:val="center"/>
          </w:tcPr>
          <w:p w14:paraId="4369017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0.1191</w:t>
            </w:r>
          </w:p>
        </w:tc>
        <w:tc>
          <w:tcPr>
            <w:tcW w:w="915" w:type="pct"/>
            <w:shd w:val="clear" w:color="auto" w:fill="auto"/>
            <w:noWrap/>
            <w:vAlign w:val="center"/>
          </w:tcPr>
          <w:p w14:paraId="018D01A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0.0132</w:t>
            </w:r>
          </w:p>
        </w:tc>
        <w:tc>
          <w:tcPr>
            <w:tcW w:w="1071" w:type="pct"/>
            <w:shd w:val="clear" w:color="auto" w:fill="auto"/>
            <w:noWrap/>
            <w:vAlign w:val="center"/>
          </w:tcPr>
          <w:p w14:paraId="5E9BD83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0.8694</w:t>
            </w:r>
          </w:p>
        </w:tc>
        <w:tc>
          <w:tcPr>
            <w:tcW w:w="872" w:type="pct"/>
            <w:shd w:val="clear" w:color="auto" w:fill="auto"/>
            <w:noWrap/>
            <w:vAlign w:val="center"/>
          </w:tcPr>
          <w:p w14:paraId="0BC5BB6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0.0435</w:t>
            </w:r>
          </w:p>
        </w:tc>
      </w:tr>
      <w:tr w14:paraId="21D855A9">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6D904F9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1800.0</w:t>
            </w:r>
          </w:p>
        </w:tc>
        <w:tc>
          <w:tcPr>
            <w:tcW w:w="997" w:type="pct"/>
            <w:shd w:val="clear" w:color="auto" w:fill="auto"/>
            <w:noWrap/>
            <w:vAlign w:val="center"/>
          </w:tcPr>
          <w:p w14:paraId="10D4A9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0.1111</w:t>
            </w:r>
          </w:p>
        </w:tc>
        <w:tc>
          <w:tcPr>
            <w:tcW w:w="915" w:type="pct"/>
            <w:shd w:val="clear" w:color="auto" w:fill="auto"/>
            <w:noWrap/>
            <w:vAlign w:val="center"/>
          </w:tcPr>
          <w:p w14:paraId="40E6D0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0.0123</w:t>
            </w:r>
          </w:p>
        </w:tc>
        <w:tc>
          <w:tcPr>
            <w:tcW w:w="1071" w:type="pct"/>
            <w:shd w:val="clear" w:color="auto" w:fill="auto"/>
            <w:noWrap/>
            <w:vAlign w:val="center"/>
          </w:tcPr>
          <w:p w14:paraId="76D66D0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0.8112</w:t>
            </w:r>
          </w:p>
        </w:tc>
        <w:tc>
          <w:tcPr>
            <w:tcW w:w="872" w:type="pct"/>
            <w:shd w:val="clear" w:color="auto" w:fill="auto"/>
            <w:noWrap/>
            <w:vAlign w:val="center"/>
          </w:tcPr>
          <w:p w14:paraId="6F22E23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0.0406</w:t>
            </w:r>
          </w:p>
        </w:tc>
      </w:tr>
      <w:tr w14:paraId="605B082C">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2A97D0B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2000.0</w:t>
            </w:r>
          </w:p>
        </w:tc>
        <w:tc>
          <w:tcPr>
            <w:tcW w:w="997" w:type="pct"/>
            <w:shd w:val="clear" w:color="auto" w:fill="auto"/>
            <w:noWrap/>
            <w:vAlign w:val="center"/>
          </w:tcPr>
          <w:p w14:paraId="5FB8A81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0.1041</w:t>
            </w:r>
          </w:p>
        </w:tc>
        <w:tc>
          <w:tcPr>
            <w:tcW w:w="915" w:type="pct"/>
            <w:shd w:val="clear" w:color="auto" w:fill="auto"/>
            <w:noWrap/>
            <w:vAlign w:val="center"/>
          </w:tcPr>
          <w:p w14:paraId="14AD7CA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0.0116</w:t>
            </w:r>
          </w:p>
        </w:tc>
        <w:tc>
          <w:tcPr>
            <w:tcW w:w="1071" w:type="pct"/>
            <w:shd w:val="clear" w:color="auto" w:fill="auto"/>
            <w:noWrap/>
            <w:vAlign w:val="center"/>
          </w:tcPr>
          <w:p w14:paraId="464A62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0.7602</w:t>
            </w:r>
          </w:p>
        </w:tc>
        <w:tc>
          <w:tcPr>
            <w:tcW w:w="872" w:type="pct"/>
            <w:shd w:val="clear" w:color="auto" w:fill="auto"/>
            <w:noWrap/>
            <w:vAlign w:val="center"/>
          </w:tcPr>
          <w:p w14:paraId="17137C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0.0380</w:t>
            </w:r>
          </w:p>
        </w:tc>
      </w:tr>
      <w:tr w14:paraId="6C35D738">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4421D9C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2500.0</w:t>
            </w:r>
          </w:p>
        </w:tc>
        <w:tc>
          <w:tcPr>
            <w:tcW w:w="997" w:type="pct"/>
            <w:shd w:val="clear" w:color="auto" w:fill="auto"/>
            <w:noWrap/>
            <w:vAlign w:val="center"/>
          </w:tcPr>
          <w:p w14:paraId="7BDB67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0.0898</w:t>
            </w:r>
          </w:p>
        </w:tc>
        <w:tc>
          <w:tcPr>
            <w:tcW w:w="915" w:type="pct"/>
            <w:shd w:val="clear" w:color="auto" w:fill="auto"/>
            <w:noWrap/>
            <w:vAlign w:val="center"/>
          </w:tcPr>
          <w:p w14:paraId="1C4145C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0.0100</w:t>
            </w:r>
          </w:p>
        </w:tc>
        <w:tc>
          <w:tcPr>
            <w:tcW w:w="1071" w:type="pct"/>
            <w:shd w:val="clear" w:color="auto" w:fill="auto"/>
            <w:noWrap/>
            <w:vAlign w:val="center"/>
          </w:tcPr>
          <w:p w14:paraId="151E268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0.6557</w:t>
            </w:r>
          </w:p>
        </w:tc>
        <w:tc>
          <w:tcPr>
            <w:tcW w:w="872" w:type="pct"/>
            <w:shd w:val="clear" w:color="auto" w:fill="auto"/>
            <w:noWrap/>
            <w:vAlign w:val="center"/>
          </w:tcPr>
          <w:p w14:paraId="544DF2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0.0328</w:t>
            </w:r>
          </w:p>
        </w:tc>
      </w:tr>
      <w:tr w14:paraId="11352D2A">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1DCDEBA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下风向最大浓度</w:t>
            </w:r>
          </w:p>
        </w:tc>
        <w:tc>
          <w:tcPr>
            <w:tcW w:w="997" w:type="pct"/>
            <w:shd w:val="clear" w:color="auto" w:fill="auto"/>
            <w:noWrap/>
            <w:vAlign w:val="center"/>
          </w:tcPr>
          <w:p w14:paraId="4CE7E20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0.6013</w:t>
            </w:r>
          </w:p>
        </w:tc>
        <w:tc>
          <w:tcPr>
            <w:tcW w:w="915" w:type="pct"/>
            <w:shd w:val="clear" w:color="auto" w:fill="auto"/>
            <w:noWrap/>
            <w:vAlign w:val="center"/>
          </w:tcPr>
          <w:p w14:paraId="1E956B5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0.0668</w:t>
            </w:r>
          </w:p>
        </w:tc>
        <w:tc>
          <w:tcPr>
            <w:tcW w:w="1071" w:type="pct"/>
            <w:shd w:val="clear" w:color="auto" w:fill="auto"/>
            <w:noWrap/>
            <w:vAlign w:val="center"/>
          </w:tcPr>
          <w:p w14:paraId="596ECF5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4.3896</w:t>
            </w:r>
          </w:p>
        </w:tc>
        <w:tc>
          <w:tcPr>
            <w:tcW w:w="872" w:type="pct"/>
            <w:shd w:val="clear" w:color="auto" w:fill="auto"/>
            <w:noWrap/>
            <w:vAlign w:val="center"/>
          </w:tcPr>
          <w:p w14:paraId="5673C8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0.2195</w:t>
            </w:r>
          </w:p>
        </w:tc>
      </w:tr>
      <w:tr w14:paraId="116F8B42">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2C1F45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下风向最大浓度出现距离</w:t>
            </w:r>
          </w:p>
        </w:tc>
        <w:tc>
          <w:tcPr>
            <w:tcW w:w="997" w:type="pct"/>
            <w:shd w:val="clear" w:color="auto" w:fill="auto"/>
            <w:noWrap/>
            <w:vAlign w:val="center"/>
          </w:tcPr>
          <w:p w14:paraId="7C08FA2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69.0</w:t>
            </w:r>
          </w:p>
        </w:tc>
        <w:tc>
          <w:tcPr>
            <w:tcW w:w="915" w:type="pct"/>
            <w:shd w:val="clear" w:color="auto" w:fill="auto"/>
            <w:noWrap/>
            <w:vAlign w:val="center"/>
          </w:tcPr>
          <w:p w14:paraId="585BA23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69.0</w:t>
            </w:r>
          </w:p>
        </w:tc>
        <w:tc>
          <w:tcPr>
            <w:tcW w:w="1071" w:type="pct"/>
            <w:shd w:val="clear" w:color="auto" w:fill="auto"/>
            <w:noWrap/>
            <w:vAlign w:val="center"/>
          </w:tcPr>
          <w:p w14:paraId="0EA70E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69.0</w:t>
            </w:r>
          </w:p>
        </w:tc>
        <w:tc>
          <w:tcPr>
            <w:tcW w:w="872" w:type="pct"/>
            <w:shd w:val="clear" w:color="auto" w:fill="auto"/>
            <w:noWrap/>
            <w:vAlign w:val="center"/>
          </w:tcPr>
          <w:p w14:paraId="0020B48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69.0</w:t>
            </w:r>
          </w:p>
        </w:tc>
      </w:tr>
      <w:tr w14:paraId="1ABE11E1">
        <w:tblPrEx>
          <w:tblBorders>
            <w:top w:val="single" w:color="000000" w:themeColor="text1" w:sz="18" w:space="0"/>
            <w:left w:val="none" w:color="auto" w:sz="0" w:space="0"/>
            <w:bottom w:val="single" w:color="000000" w:themeColor="text1" w:sz="1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0" w:hRule="atLeast"/>
        </w:trPr>
        <w:tc>
          <w:tcPr>
            <w:tcW w:w="1145" w:type="pct"/>
            <w:shd w:val="clear" w:color="auto" w:fill="auto"/>
            <w:noWrap/>
            <w:vAlign w:val="center"/>
          </w:tcPr>
          <w:p w14:paraId="2667D1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D10%最远距离</w:t>
            </w:r>
          </w:p>
        </w:tc>
        <w:tc>
          <w:tcPr>
            <w:tcW w:w="997" w:type="pct"/>
            <w:shd w:val="clear" w:color="auto" w:fill="auto"/>
            <w:noWrap/>
            <w:vAlign w:val="center"/>
          </w:tcPr>
          <w:p w14:paraId="2FE1C6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915" w:type="pct"/>
            <w:shd w:val="clear" w:color="auto" w:fill="auto"/>
            <w:noWrap/>
            <w:vAlign w:val="center"/>
          </w:tcPr>
          <w:p w14:paraId="1E1491F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071" w:type="pct"/>
            <w:shd w:val="clear" w:color="auto" w:fill="auto"/>
            <w:noWrap/>
            <w:vAlign w:val="center"/>
          </w:tcPr>
          <w:p w14:paraId="66FD08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72" w:type="pct"/>
            <w:shd w:val="clear" w:color="auto" w:fill="auto"/>
            <w:noWrap/>
            <w:vAlign w:val="center"/>
          </w:tcPr>
          <w:p w14:paraId="6FC19BA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5B5B01F1">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（2）异味</w:t>
      </w:r>
    </w:p>
    <w:p w14:paraId="10B7ECD3">
      <w:pPr>
        <w:spacing w:line="360" w:lineRule="auto"/>
        <w:ind w:firstLine="480" w:firstLineChars="20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①</w:t>
      </w:r>
      <w:r>
        <w:rPr>
          <w:b/>
          <w:color w:val="000000" w:themeColor="text1"/>
          <w:sz w:val="24"/>
          <w14:textFill>
            <w14:solidFill>
              <w14:schemeClr w14:val="tx1"/>
            </w14:solidFill>
          </w14:textFill>
        </w:rPr>
        <w:t>生产异味</w:t>
      </w:r>
    </w:p>
    <w:p w14:paraId="389A28D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本项目造粒挤出过程中，会产生一定量的异味（主要为乙烯、丙烯单体等），</w:t>
      </w:r>
    </w:p>
    <w:p w14:paraId="75019DA4">
      <w:pPr>
        <w:autoSpaceDE w:val="0"/>
        <w:autoSpaceDN w:val="0"/>
        <w:adjustRightInd w:val="0"/>
        <w:spacing w:line="360" w:lineRule="auto"/>
        <w:ind w:firstLine="480" w:firstLineChars="200"/>
        <w:jc w:val="left"/>
        <w:rPr>
          <w:rFonts w:eastAsia="新宋体"/>
          <w:color w:val="000000" w:themeColor="text1"/>
          <w:kern w:val="0"/>
          <w:sz w:val="24"/>
          <w:szCs w:val="20"/>
          <w14:textFill>
            <w14:solidFill>
              <w14:schemeClr w14:val="tx1"/>
            </w14:solidFill>
          </w14:textFill>
        </w:rPr>
      </w:pPr>
      <w:r>
        <w:rPr>
          <w:rFonts w:eastAsia="新宋体"/>
          <w:color w:val="000000" w:themeColor="text1"/>
          <w:sz w:val="24"/>
          <w:szCs w:val="21"/>
          <w14:textFill>
            <w14:solidFill>
              <w14:schemeClr w14:val="tx1"/>
            </w14:solidFill>
          </w14:textFill>
        </w:rPr>
        <w:t>臭气浓度类比已公示的《滁州庆伟再生塑业有限公司年产3000吨废塑料回收再生颗粒工程项目环境影响报告书》中“《上海舒氏塑业有限公司建设项目竣工验收监测报告》，根据监测报告，监测期间造粒废气排气筒监测臭气产生浓度最大值为1170（无量纲），排放浓度最大值为234（无量纲），厂界处监测臭气浓度小于10（无量纲）”。</w:t>
      </w:r>
      <w:r>
        <w:rPr>
          <w:rFonts w:eastAsia="新宋体"/>
          <w:color w:val="000000" w:themeColor="text1"/>
          <w:kern w:val="0"/>
          <w:sz w:val="24"/>
          <w:szCs w:val="20"/>
          <w14:textFill>
            <w14:solidFill>
              <w14:schemeClr w14:val="tx1"/>
            </w14:solidFill>
          </w14:textFill>
        </w:rPr>
        <w:t>本项目与上海舒氏公司生产运行情况对比见下表。</w:t>
      </w:r>
    </w:p>
    <w:p w14:paraId="1F2AE8D5">
      <w:pPr>
        <w:jc w:val="center"/>
        <w:rPr>
          <w:rFonts w:eastAsia="新宋体"/>
          <w:b/>
          <w:color w:val="000000" w:themeColor="text1"/>
          <w:sz w:val="24"/>
          <w14:textFill>
            <w14:solidFill>
              <w14:schemeClr w14:val="tx1"/>
            </w14:solidFill>
          </w14:textFill>
        </w:rPr>
      </w:pPr>
      <w:r>
        <w:rPr>
          <w:rFonts w:eastAsia="新宋体"/>
          <w:b/>
          <w:color w:val="000000" w:themeColor="text1"/>
          <w:sz w:val="24"/>
          <w14:textFill>
            <w14:solidFill>
              <w14:schemeClr w14:val="tx1"/>
            </w14:solidFill>
          </w14:textFill>
        </w:rPr>
        <w:t>表6.1-6  本项目与上海舒氏公司生产运行情况对比一览表</w:t>
      </w:r>
    </w:p>
    <w:tbl>
      <w:tblPr>
        <w:tblStyle w:val="4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785"/>
        <w:gridCol w:w="1192"/>
        <w:gridCol w:w="1057"/>
        <w:gridCol w:w="2521"/>
      </w:tblGrid>
      <w:tr w14:paraId="1824BD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4" w:type="dxa"/>
            <w:vAlign w:val="center"/>
          </w:tcPr>
          <w:p w14:paraId="7F92A520">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项目</w:t>
            </w:r>
          </w:p>
        </w:tc>
        <w:tc>
          <w:tcPr>
            <w:tcW w:w="1785" w:type="dxa"/>
            <w:vAlign w:val="center"/>
          </w:tcPr>
          <w:p w14:paraId="1771D148">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原料</w:t>
            </w:r>
          </w:p>
        </w:tc>
        <w:tc>
          <w:tcPr>
            <w:tcW w:w="1192" w:type="dxa"/>
            <w:vAlign w:val="center"/>
          </w:tcPr>
          <w:p w14:paraId="7CF45242">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规模</w:t>
            </w:r>
          </w:p>
        </w:tc>
        <w:tc>
          <w:tcPr>
            <w:tcW w:w="1057" w:type="dxa"/>
            <w:vAlign w:val="center"/>
          </w:tcPr>
          <w:p w14:paraId="5BD5B1E3">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生产工艺</w:t>
            </w:r>
          </w:p>
        </w:tc>
        <w:tc>
          <w:tcPr>
            <w:tcW w:w="2521" w:type="dxa"/>
            <w:vAlign w:val="center"/>
          </w:tcPr>
          <w:p w14:paraId="4C9020EC">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污染防治措施</w:t>
            </w:r>
          </w:p>
        </w:tc>
      </w:tr>
      <w:tr w14:paraId="66C37E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4" w:type="dxa"/>
            <w:vAlign w:val="center"/>
          </w:tcPr>
          <w:p w14:paraId="29EA27FC">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上海舒氏塑业有限公司建设项目</w:t>
            </w:r>
          </w:p>
        </w:tc>
        <w:tc>
          <w:tcPr>
            <w:tcW w:w="1785" w:type="dxa"/>
            <w:vAlign w:val="center"/>
          </w:tcPr>
          <w:p w14:paraId="272F9F0B">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废塑料（主要为PE、PP、PET）</w:t>
            </w:r>
          </w:p>
        </w:tc>
        <w:tc>
          <w:tcPr>
            <w:tcW w:w="1192" w:type="dxa"/>
            <w:vAlign w:val="center"/>
          </w:tcPr>
          <w:p w14:paraId="3DC692A6">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40000t/a</w:t>
            </w:r>
          </w:p>
        </w:tc>
        <w:tc>
          <w:tcPr>
            <w:tcW w:w="1057" w:type="dxa"/>
            <w:vAlign w:val="center"/>
          </w:tcPr>
          <w:p w14:paraId="7660F0DE">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挤出造粒</w:t>
            </w:r>
          </w:p>
        </w:tc>
        <w:tc>
          <w:tcPr>
            <w:tcW w:w="2521" w:type="dxa"/>
            <w:vAlign w:val="center"/>
          </w:tcPr>
          <w:p w14:paraId="5D8BCEB6">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废气收集后经“过滤棉+活性炭装置”处理后排放</w:t>
            </w:r>
          </w:p>
        </w:tc>
      </w:tr>
      <w:tr w14:paraId="141DC6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4" w:type="dxa"/>
            <w:vAlign w:val="center"/>
          </w:tcPr>
          <w:p w14:paraId="3C9BF6F8">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本项目</w:t>
            </w:r>
          </w:p>
        </w:tc>
        <w:tc>
          <w:tcPr>
            <w:tcW w:w="1785" w:type="dxa"/>
            <w:vAlign w:val="center"/>
          </w:tcPr>
          <w:p w14:paraId="1083330B">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废塑料（PE、PP）</w:t>
            </w:r>
          </w:p>
        </w:tc>
        <w:tc>
          <w:tcPr>
            <w:tcW w:w="1192" w:type="dxa"/>
            <w:vAlign w:val="center"/>
          </w:tcPr>
          <w:p w14:paraId="6AE27A4D">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5000t/a</w:t>
            </w:r>
          </w:p>
        </w:tc>
        <w:tc>
          <w:tcPr>
            <w:tcW w:w="1057" w:type="dxa"/>
            <w:vAlign w:val="center"/>
          </w:tcPr>
          <w:p w14:paraId="1F876416">
            <w:pPr>
              <w:jc w:val="cente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挤出造粒</w:t>
            </w:r>
          </w:p>
        </w:tc>
        <w:tc>
          <w:tcPr>
            <w:tcW w:w="2521" w:type="dxa"/>
            <w:vAlign w:val="center"/>
          </w:tcPr>
          <w:p w14:paraId="34830E50">
            <w:pPr>
              <w:rPr>
                <w:rFonts w:eastAsia="新宋体"/>
                <w:color w:val="000000" w:themeColor="text1"/>
                <w:szCs w:val="21"/>
                <w14:textFill>
                  <w14:solidFill>
                    <w14:schemeClr w14:val="tx1"/>
                  </w14:solidFill>
                </w14:textFill>
              </w:rPr>
            </w:pPr>
            <w:r>
              <w:rPr>
                <w:rFonts w:eastAsia="新宋体"/>
                <w:color w:val="000000" w:themeColor="text1"/>
                <w:szCs w:val="21"/>
                <w14:textFill>
                  <w14:solidFill>
                    <w14:schemeClr w14:val="tx1"/>
                  </w14:solidFill>
                </w14:textFill>
              </w:rPr>
              <w:t>废气收集后经“过滤棉</w:t>
            </w:r>
            <w:r>
              <w:rPr>
                <w:rFonts w:eastAsia="新宋体"/>
                <w:color w:val="FF0000"/>
                <w:szCs w:val="21"/>
              </w:rPr>
              <w:t>+</w:t>
            </w:r>
            <w:r>
              <w:rPr>
                <w:rFonts w:hint="eastAsia" w:eastAsia="新宋体"/>
                <w:color w:val="FF0000"/>
                <w:szCs w:val="21"/>
              </w:rPr>
              <w:t>uv光解</w:t>
            </w:r>
            <w:r>
              <w:rPr>
                <w:rFonts w:eastAsia="新宋体"/>
                <w:color w:val="000000" w:themeColor="text1"/>
                <w:szCs w:val="21"/>
                <w14:textFill>
                  <w14:solidFill>
                    <w14:schemeClr w14:val="tx1"/>
                  </w14:solidFill>
                </w14:textFill>
              </w:rPr>
              <w:t>”装置处理后排放</w:t>
            </w:r>
          </w:p>
        </w:tc>
      </w:tr>
    </w:tbl>
    <w:p w14:paraId="4C9F0107">
      <w:pPr>
        <w:adjustRightInd w:val="0"/>
        <w:snapToGrid w:val="0"/>
        <w:spacing w:line="360" w:lineRule="auto"/>
        <w:ind w:firstLine="480" w:firstLineChars="200"/>
        <w:jc w:val="left"/>
        <w:rPr>
          <w:rFonts w:eastAsia="新宋体"/>
          <w:color w:val="FF0000"/>
          <w:sz w:val="24"/>
          <w:szCs w:val="21"/>
        </w:rPr>
      </w:pPr>
      <w:r>
        <w:rPr>
          <w:rFonts w:eastAsia="新宋体"/>
          <w:color w:val="FF0000"/>
          <w:sz w:val="24"/>
          <w:szCs w:val="21"/>
        </w:rPr>
        <w:t>由上表可见，本项目与上海舒氏塑业有限公司相比原料更简单，工艺及污染防治措施相似，监测时舒氏塑业设备产能为6.05t/h，本项目生产线最大产能2.08t/h，产能比其小，同时本项目采用UV光解，比活性炭处理非甲烷总烃效果好；</w:t>
      </w:r>
    </w:p>
    <w:p w14:paraId="05BC5F6B">
      <w:pPr>
        <w:adjustRightInd w:val="0"/>
        <w:snapToGrid w:val="0"/>
        <w:spacing w:line="360" w:lineRule="auto"/>
        <w:ind w:firstLine="480" w:firstLineChars="200"/>
        <w:jc w:val="left"/>
        <w:rPr>
          <w:rFonts w:eastAsia="新宋体"/>
          <w:color w:val="FF0000"/>
          <w:sz w:val="24"/>
          <w:szCs w:val="21"/>
        </w:rPr>
      </w:pPr>
      <w:r>
        <w:rPr>
          <w:rFonts w:eastAsia="新宋体"/>
          <w:color w:val="FF0000"/>
          <w:sz w:val="24"/>
          <w:szCs w:val="21"/>
        </w:rPr>
        <w:t>该项目监测报告显示厂界处臭气浓度10（无量纲），因此，本项目运营过程中，厂界臭气浓度可以满足《恶臭污染物排放标准》（GB14554-1993）中表1恶臭污染物厂界标准中二级标准（臭气浓度20（无量纲））。</w:t>
      </w:r>
    </w:p>
    <w:p w14:paraId="3023D4A5">
      <w:pPr>
        <w:spacing w:line="360" w:lineRule="auto"/>
        <w:ind w:firstLine="480" w:firstLineChars="20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w:t>
      </w:r>
      <w:r>
        <w:rPr>
          <w:b/>
          <w:color w:val="000000" w:themeColor="text1"/>
          <w:sz w:val="24"/>
          <w14:textFill>
            <w14:solidFill>
              <w14:schemeClr w14:val="tx1"/>
            </w14:solidFill>
          </w14:textFill>
        </w:rPr>
        <w:t>化粪池和生活垃圾收集异味</w:t>
      </w:r>
    </w:p>
    <w:p w14:paraId="3906FA7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项目建设有化粪池，采用地埋式，生活垃圾采用垃圾桶，垃圾及时清运，化粪池及时清掏，并且厂区有大量绿化，500m范围内无居民区，其异味对环境影响较小。</w:t>
      </w:r>
    </w:p>
    <w:p w14:paraId="2D800FAF">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3、厂界达标及保护目标环境影响分析</w:t>
      </w:r>
    </w:p>
    <w:p w14:paraId="07DC1B3D">
      <w:pPr>
        <w:spacing w:line="360" w:lineRule="auto"/>
        <w:ind w:firstLine="600" w:firstLineChars="250"/>
        <w:jc w:val="left"/>
        <w:rPr>
          <w:b/>
          <w:color w:val="000000" w:themeColor="text1"/>
          <w:sz w:val="24"/>
          <w14:textFill>
            <w14:solidFill>
              <w14:schemeClr w14:val="tx1"/>
            </w14:solidFill>
          </w14:textFill>
        </w:rPr>
      </w:pPr>
      <w:r>
        <w:rPr>
          <w:color w:val="000000" w:themeColor="text1"/>
          <w:sz w:val="24"/>
          <w14:textFill>
            <w14:solidFill>
              <w14:schemeClr w14:val="tx1"/>
            </w14:solidFill>
          </w14:textFill>
        </w:rPr>
        <w:t>综上，根据HJ2.2-2018《环境影响评价技术导则-大气环境》推荐的估算模式（AERSCREEN），见表6.1-7。</w:t>
      </w:r>
    </w:p>
    <w:p w14:paraId="61994C96">
      <w:pPr>
        <w:ind w:firstLine="422"/>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表6.1-7  污染源下风向最大落地浓度及占标率一览表</w:t>
      </w:r>
    </w:p>
    <w:tbl>
      <w:tblPr>
        <w:tblStyle w:val="42"/>
        <w:tblW w:w="5000" w:type="pct"/>
        <w:jc w:val="center"/>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133"/>
        <w:gridCol w:w="1986"/>
        <w:gridCol w:w="1984"/>
        <w:gridCol w:w="1277"/>
        <w:gridCol w:w="1467"/>
      </w:tblGrid>
      <w:tr w14:paraId="274C9E5C">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396" w:type="pct"/>
            <w:vAlign w:val="center"/>
          </w:tcPr>
          <w:p w14:paraId="6D22C69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类别</w:t>
            </w:r>
          </w:p>
        </w:tc>
        <w:tc>
          <w:tcPr>
            <w:tcW w:w="1830" w:type="pct"/>
            <w:gridSpan w:val="2"/>
          </w:tcPr>
          <w:p w14:paraId="010E226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污染源</w:t>
            </w:r>
          </w:p>
        </w:tc>
        <w:tc>
          <w:tcPr>
            <w:tcW w:w="1164" w:type="pct"/>
            <w:vAlign w:val="center"/>
          </w:tcPr>
          <w:p w14:paraId="6300BB4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最大贡献浓度（ug/m</w:t>
            </w:r>
            <w:r>
              <w:rPr>
                <w:b/>
                <w:color w:val="000000" w:themeColor="text1"/>
                <w:szCs w:val="21"/>
                <w:vertAlign w:val="superscript"/>
                <w14:textFill>
                  <w14:solidFill>
                    <w14:schemeClr w14:val="tx1"/>
                  </w14:solidFill>
                </w14:textFill>
              </w:rPr>
              <w:t>3</w:t>
            </w:r>
            <w:r>
              <w:rPr>
                <w:b/>
                <w:color w:val="000000" w:themeColor="text1"/>
                <w:szCs w:val="21"/>
                <w14:textFill>
                  <w14:solidFill>
                    <w14:schemeClr w14:val="tx1"/>
                  </w14:solidFill>
                </w14:textFill>
              </w:rPr>
              <w:t>）</w:t>
            </w:r>
          </w:p>
        </w:tc>
        <w:tc>
          <w:tcPr>
            <w:tcW w:w="749" w:type="pct"/>
            <w:vAlign w:val="center"/>
          </w:tcPr>
          <w:p w14:paraId="4303D07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P</w:t>
            </w:r>
            <w:r>
              <w:rPr>
                <w:b/>
                <w:color w:val="000000" w:themeColor="text1"/>
                <w:szCs w:val="21"/>
                <w:vertAlign w:val="subscript"/>
                <w14:textFill>
                  <w14:solidFill>
                    <w14:schemeClr w14:val="tx1"/>
                  </w14:solidFill>
                </w14:textFill>
              </w:rPr>
              <w:t>max</w:t>
            </w:r>
            <w:r>
              <w:rPr>
                <w:b/>
                <w:color w:val="000000" w:themeColor="text1"/>
                <w:szCs w:val="21"/>
                <w14:textFill>
                  <w14:solidFill>
                    <w14:schemeClr w14:val="tx1"/>
                  </w14:solidFill>
                </w14:textFill>
              </w:rPr>
              <w:t>（%）</w:t>
            </w:r>
          </w:p>
        </w:tc>
        <w:tc>
          <w:tcPr>
            <w:tcW w:w="861" w:type="pct"/>
            <w:vAlign w:val="center"/>
          </w:tcPr>
          <w:p w14:paraId="2AFADDE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D10%(m)</w:t>
            </w:r>
          </w:p>
        </w:tc>
      </w:tr>
      <w:tr w14:paraId="7362C4A4">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restart"/>
            <w:vAlign w:val="center"/>
          </w:tcPr>
          <w:p w14:paraId="75D5681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有组织</w:t>
            </w:r>
          </w:p>
        </w:tc>
        <w:tc>
          <w:tcPr>
            <w:tcW w:w="665" w:type="pct"/>
            <w:vMerge w:val="restart"/>
            <w:vAlign w:val="center"/>
          </w:tcPr>
          <w:p w14:paraId="62655EB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造粒工序</w:t>
            </w:r>
          </w:p>
        </w:tc>
        <w:tc>
          <w:tcPr>
            <w:tcW w:w="1165" w:type="pct"/>
            <w:vAlign w:val="center"/>
          </w:tcPr>
          <w:p w14:paraId="2BD2F50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1164" w:type="pct"/>
            <w:vAlign w:val="center"/>
          </w:tcPr>
          <w:p w14:paraId="0169045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27.566</w:t>
            </w:r>
          </w:p>
        </w:tc>
        <w:tc>
          <w:tcPr>
            <w:tcW w:w="749" w:type="pct"/>
            <w:vAlign w:val="center"/>
          </w:tcPr>
          <w:p w14:paraId="1ED49C0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3.06</w:t>
            </w:r>
          </w:p>
        </w:tc>
        <w:tc>
          <w:tcPr>
            <w:tcW w:w="861" w:type="pct"/>
            <w:vMerge w:val="restart"/>
            <w:vAlign w:val="center"/>
          </w:tcPr>
          <w:p w14:paraId="14C017F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01278027">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continue"/>
            <w:vAlign w:val="center"/>
          </w:tcPr>
          <w:p w14:paraId="417DC31B">
            <w:pPr>
              <w:jc w:val="center"/>
              <w:rPr>
                <w:color w:val="000000" w:themeColor="text1"/>
                <w:szCs w:val="21"/>
                <w14:textFill>
                  <w14:solidFill>
                    <w14:schemeClr w14:val="tx1"/>
                  </w14:solidFill>
                </w14:textFill>
              </w:rPr>
            </w:pPr>
          </w:p>
        </w:tc>
        <w:tc>
          <w:tcPr>
            <w:tcW w:w="665" w:type="pct"/>
            <w:vMerge w:val="continue"/>
            <w:vAlign w:val="center"/>
          </w:tcPr>
          <w:p w14:paraId="4AFEF2B4">
            <w:pPr>
              <w:jc w:val="center"/>
              <w:rPr>
                <w:color w:val="000000" w:themeColor="text1"/>
                <w:szCs w:val="21"/>
                <w14:textFill>
                  <w14:solidFill>
                    <w14:schemeClr w14:val="tx1"/>
                  </w14:solidFill>
                </w14:textFill>
              </w:rPr>
            </w:pPr>
          </w:p>
        </w:tc>
        <w:tc>
          <w:tcPr>
            <w:tcW w:w="1165" w:type="pct"/>
            <w:vAlign w:val="center"/>
          </w:tcPr>
          <w:p w14:paraId="074879F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1164" w:type="pct"/>
            <w:vAlign w:val="center"/>
          </w:tcPr>
          <w:p w14:paraId="0CF70AA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80.886</w:t>
            </w:r>
          </w:p>
        </w:tc>
        <w:tc>
          <w:tcPr>
            <w:tcW w:w="749" w:type="pct"/>
            <w:vAlign w:val="center"/>
          </w:tcPr>
          <w:p w14:paraId="005034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4.0443</w:t>
            </w:r>
          </w:p>
        </w:tc>
        <w:tc>
          <w:tcPr>
            <w:tcW w:w="861" w:type="pct"/>
            <w:vMerge w:val="continue"/>
            <w:vAlign w:val="center"/>
          </w:tcPr>
          <w:p w14:paraId="5FA7992B">
            <w:pPr>
              <w:jc w:val="center"/>
              <w:rPr>
                <w:color w:val="000000" w:themeColor="text1"/>
                <w:szCs w:val="21"/>
                <w14:textFill>
                  <w14:solidFill>
                    <w14:schemeClr w14:val="tx1"/>
                  </w14:solidFill>
                </w14:textFill>
              </w:rPr>
            </w:pPr>
          </w:p>
        </w:tc>
      </w:tr>
      <w:tr w14:paraId="56FD7A8E">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restart"/>
            <w:vAlign w:val="center"/>
          </w:tcPr>
          <w:p w14:paraId="630CFA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无组织</w:t>
            </w:r>
          </w:p>
        </w:tc>
        <w:tc>
          <w:tcPr>
            <w:tcW w:w="665" w:type="pct"/>
            <w:vMerge w:val="restart"/>
          </w:tcPr>
          <w:p w14:paraId="137E97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生产区</w:t>
            </w:r>
          </w:p>
        </w:tc>
        <w:tc>
          <w:tcPr>
            <w:tcW w:w="1165" w:type="pct"/>
            <w:vAlign w:val="center"/>
          </w:tcPr>
          <w:p w14:paraId="568B729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1164" w:type="pct"/>
            <w:vAlign w:val="center"/>
          </w:tcPr>
          <w:p w14:paraId="754191A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0.6013</w:t>
            </w:r>
          </w:p>
        </w:tc>
        <w:tc>
          <w:tcPr>
            <w:tcW w:w="749" w:type="pct"/>
            <w:vAlign w:val="center"/>
          </w:tcPr>
          <w:p w14:paraId="5F46E95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0.0668</w:t>
            </w:r>
          </w:p>
        </w:tc>
        <w:tc>
          <w:tcPr>
            <w:tcW w:w="861" w:type="pct"/>
            <w:vMerge w:val="restart"/>
            <w:vAlign w:val="center"/>
          </w:tcPr>
          <w:p w14:paraId="1E7826E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5B142CCA">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396" w:type="pct"/>
            <w:vMerge w:val="continue"/>
            <w:vAlign w:val="center"/>
          </w:tcPr>
          <w:p w14:paraId="4FCB39AF">
            <w:pPr>
              <w:jc w:val="center"/>
              <w:rPr>
                <w:color w:val="000000" w:themeColor="text1"/>
                <w:szCs w:val="21"/>
                <w14:textFill>
                  <w14:solidFill>
                    <w14:schemeClr w14:val="tx1"/>
                  </w14:solidFill>
                </w14:textFill>
              </w:rPr>
            </w:pPr>
          </w:p>
        </w:tc>
        <w:tc>
          <w:tcPr>
            <w:tcW w:w="665" w:type="pct"/>
            <w:vMerge w:val="continue"/>
          </w:tcPr>
          <w:p w14:paraId="05C35AAB">
            <w:pPr>
              <w:jc w:val="center"/>
              <w:rPr>
                <w:color w:val="000000" w:themeColor="text1"/>
                <w:szCs w:val="21"/>
                <w14:textFill>
                  <w14:solidFill>
                    <w14:schemeClr w14:val="tx1"/>
                  </w14:solidFill>
                </w14:textFill>
              </w:rPr>
            </w:pPr>
          </w:p>
        </w:tc>
        <w:tc>
          <w:tcPr>
            <w:tcW w:w="1165" w:type="pct"/>
            <w:vAlign w:val="center"/>
          </w:tcPr>
          <w:p w14:paraId="274D6B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1164" w:type="pct"/>
            <w:vAlign w:val="center"/>
          </w:tcPr>
          <w:p w14:paraId="64DAA49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4.3896</w:t>
            </w:r>
          </w:p>
        </w:tc>
        <w:tc>
          <w:tcPr>
            <w:tcW w:w="749" w:type="pct"/>
            <w:vAlign w:val="center"/>
          </w:tcPr>
          <w:p w14:paraId="42D2D0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0.2195</w:t>
            </w:r>
          </w:p>
        </w:tc>
        <w:tc>
          <w:tcPr>
            <w:tcW w:w="861" w:type="pct"/>
            <w:vMerge w:val="continue"/>
            <w:vAlign w:val="center"/>
          </w:tcPr>
          <w:p w14:paraId="284AF3EF">
            <w:pPr>
              <w:jc w:val="center"/>
              <w:rPr>
                <w:color w:val="000000" w:themeColor="text1"/>
                <w:szCs w:val="21"/>
                <w14:textFill>
                  <w14:solidFill>
                    <w14:schemeClr w14:val="tx1"/>
                  </w14:solidFill>
                </w14:textFill>
              </w:rPr>
            </w:pPr>
          </w:p>
        </w:tc>
      </w:tr>
    </w:tbl>
    <w:p w14:paraId="0F4D573F">
      <w:pPr>
        <w:autoSpaceDE w:val="0"/>
        <w:autoSpaceDN w:val="0"/>
        <w:adjustRightIn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本项目Pmax最大值出现为</w:t>
      </w:r>
      <w:r>
        <w:rPr>
          <w:rFonts w:hint="eastAsia"/>
          <w:color w:val="000000" w:themeColor="text1"/>
          <w:sz w:val="24"/>
          <w14:textFill>
            <w14:solidFill>
              <w14:schemeClr w14:val="tx1"/>
            </w14:solidFill>
          </w14:textFill>
        </w:rPr>
        <w:t>造粒工序</w:t>
      </w:r>
      <w:r>
        <w:rPr>
          <w:color w:val="000000" w:themeColor="text1"/>
          <w:sz w:val="24"/>
          <w14:textFill>
            <w14:solidFill>
              <w14:schemeClr w14:val="tx1"/>
            </w14:solidFill>
          </w14:textFill>
        </w:rPr>
        <w:t>点源排放的非甲烷总烃Pmax值为4.0443%，Cmax为80.886μg/m³，根据《环境影响评价技术导则 大气环境》（HJ2.2-2018）分级判据，确定本项目大气环境影响评价工作等级为二级。</w:t>
      </w:r>
    </w:p>
    <w:p w14:paraId="7173F5B8">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（1）厂界达标分析</w:t>
      </w:r>
    </w:p>
    <w:p w14:paraId="3D93B225">
      <w:pPr>
        <w:autoSpaceDE w:val="0"/>
        <w:autoSpaceDN w:val="0"/>
        <w:adjustRightIn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颗粒物厂界达标可行性分析：</w:t>
      </w:r>
      <w:r>
        <w:rPr>
          <w:color w:val="000000" w:themeColor="text1"/>
          <w:sz w:val="24"/>
          <w14:textFill>
            <w14:solidFill>
              <w14:schemeClr w14:val="tx1"/>
            </w14:solidFill>
          </w14:textFill>
        </w:rPr>
        <w:t>根据上述预测，颗粒物最大小时预测落地浓度为0.693866mg/m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（贡献值叠加背景值，贡献值选取落地浓度最大值叠加，背景值选取监测户拉村TSP最大值0.065mg/m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），因此厂界能满足《合成树脂工业污染物排放标准》（GB31572-2015）颗粒物1.0 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w:t>
      </w:r>
    </w:p>
    <w:p w14:paraId="29DCC8ED">
      <w:pPr>
        <w:autoSpaceDE w:val="0"/>
        <w:autoSpaceDN w:val="0"/>
        <w:adjustRightIn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非甲烷总烃厂界达标可行性分析：</w:t>
      </w:r>
      <w:r>
        <w:rPr>
          <w:color w:val="000000" w:themeColor="text1"/>
          <w:sz w:val="24"/>
          <w14:textFill>
            <w14:solidFill>
              <w14:schemeClr w14:val="tx1"/>
            </w14:solidFill>
          </w14:textFill>
        </w:rPr>
        <w:t>根据上述预测，非甲烷总烃最大小时预测落地浓度为4.94048mg/m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（贡献值叠加背景值，贡献值选取落地浓度最大值叠加，背景值选取监测户拉村非甲烷总烃最大值0.47 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），因此厂界能满足《合成树脂工业污染物排放标准》（GB31572-2015）非甲烷总烃4.0mg/m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w:t>
      </w:r>
    </w:p>
    <w:p w14:paraId="131F25AA">
      <w:pPr>
        <w:autoSpaceDE w:val="0"/>
        <w:autoSpaceDN w:val="0"/>
        <w:adjustRightInd w:val="0"/>
        <w:spacing w:line="360" w:lineRule="auto"/>
        <w:ind w:firstLine="480"/>
        <w:rPr>
          <w:b/>
          <w:color w:val="000000" w:themeColor="text1"/>
          <w:sz w:val="24"/>
          <w14:textFill>
            <w14:solidFill>
              <w14:schemeClr w14:val="tx1"/>
            </w14:solidFill>
          </w14:textFill>
        </w:rPr>
      </w:pPr>
      <w:r>
        <w:rPr>
          <w:b/>
          <w:color w:val="000000" w:themeColor="text1"/>
          <w:sz w:val="24"/>
          <w14:textFill>
            <w14:solidFill>
              <w14:schemeClr w14:val="tx1"/>
            </w14:solidFill>
          </w14:textFill>
        </w:rPr>
        <w:t>（2）保护目标</w:t>
      </w:r>
    </w:p>
    <w:p w14:paraId="0D8A9660">
      <w:pPr>
        <w:snapToGrid w:val="0"/>
        <w:spacing w:line="360" w:lineRule="auto"/>
        <w:ind w:firstLine="480" w:firstLineChars="200"/>
        <w:rPr>
          <w:color w:val="FF0000"/>
          <w:sz w:val="24"/>
        </w:rPr>
      </w:pPr>
      <w:r>
        <w:rPr>
          <w:bCs/>
          <w:color w:val="FF0000"/>
          <w:sz w:val="24"/>
        </w:rPr>
        <w:t>云南环绿环境检测技术有限公司于</w:t>
      </w:r>
      <w:r>
        <w:rPr>
          <w:color w:val="FF0000"/>
          <w:sz w:val="24"/>
        </w:rPr>
        <w:t>2019年11月12日~18日</w:t>
      </w:r>
      <w:r>
        <w:rPr>
          <w:bCs/>
          <w:color w:val="FF0000"/>
          <w:sz w:val="24"/>
        </w:rPr>
        <w:t>对户焕</w:t>
      </w:r>
      <w:r>
        <w:rPr>
          <w:color w:val="FF0000"/>
          <w:sz w:val="24"/>
          <w:szCs w:val="20"/>
        </w:rPr>
        <w:t>（上风向）、</w:t>
      </w:r>
      <w:r>
        <w:rPr>
          <w:color w:val="FF0000"/>
          <w:sz w:val="24"/>
        </w:rPr>
        <w:t>排鲁村</w:t>
      </w:r>
      <w:r>
        <w:rPr>
          <w:color w:val="FF0000"/>
          <w:sz w:val="24"/>
          <w:szCs w:val="20"/>
        </w:rPr>
        <w:t>（下风向）</w:t>
      </w:r>
      <w:r>
        <w:rPr>
          <w:bCs/>
          <w:color w:val="FF0000"/>
          <w:sz w:val="24"/>
        </w:rPr>
        <w:t>环境空气质量现状进行了监测，</w:t>
      </w:r>
      <w:r>
        <w:rPr>
          <w:color w:val="FF0000"/>
          <w:sz w:val="24"/>
        </w:rPr>
        <w:t>引用</w:t>
      </w:r>
      <w:r>
        <w:rPr>
          <w:bCs/>
          <w:color w:val="FF0000"/>
          <w:sz w:val="24"/>
        </w:rPr>
        <w:t>户焕</w:t>
      </w:r>
      <w:r>
        <w:rPr>
          <w:color w:val="FF0000"/>
          <w:sz w:val="24"/>
          <w:szCs w:val="20"/>
        </w:rPr>
        <w:t>、</w:t>
      </w:r>
      <w:r>
        <w:rPr>
          <w:color w:val="FF0000"/>
          <w:sz w:val="24"/>
        </w:rPr>
        <w:t>排鲁村的大气现状监测数据作为上述关心点的大气背景值；</w:t>
      </w:r>
    </w:p>
    <w:p w14:paraId="12E9CF7C">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在叠加现状监测值后，各敏感点的各项污染物叠加值见下表：</w:t>
      </w:r>
    </w:p>
    <w:p w14:paraId="0A5E4B17">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表6.1-8  关心点浓度最大预测值</w:t>
      </w:r>
    </w:p>
    <w:tbl>
      <w:tblPr>
        <w:tblStyle w:val="42"/>
        <w:tblW w:w="8698" w:type="dxa"/>
        <w:tblInd w:w="-176"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3"/>
        <w:gridCol w:w="1559"/>
        <w:gridCol w:w="992"/>
        <w:gridCol w:w="1418"/>
        <w:gridCol w:w="1134"/>
        <w:gridCol w:w="850"/>
        <w:gridCol w:w="901"/>
      </w:tblGrid>
      <w:tr w14:paraId="31E20A8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51" w:type="dxa"/>
            <w:vAlign w:val="center"/>
          </w:tcPr>
          <w:p w14:paraId="410328F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关心点</w:t>
            </w:r>
          </w:p>
        </w:tc>
        <w:tc>
          <w:tcPr>
            <w:tcW w:w="993" w:type="dxa"/>
            <w:vAlign w:val="center"/>
          </w:tcPr>
          <w:p w14:paraId="7238BA7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与项目区距离（m）</w:t>
            </w:r>
          </w:p>
        </w:tc>
        <w:tc>
          <w:tcPr>
            <w:tcW w:w="1559" w:type="dxa"/>
            <w:vAlign w:val="center"/>
          </w:tcPr>
          <w:p w14:paraId="34422C1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w:t>
            </w:r>
          </w:p>
        </w:tc>
        <w:tc>
          <w:tcPr>
            <w:tcW w:w="992" w:type="dxa"/>
            <w:vAlign w:val="center"/>
          </w:tcPr>
          <w:p w14:paraId="4BA1D15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背景值</w:t>
            </w:r>
          </w:p>
          <w:p w14:paraId="5C19190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ug/m</w:t>
            </w:r>
            <w:r>
              <w:rPr>
                <w:b/>
                <w:color w:val="000000" w:themeColor="text1"/>
                <w:szCs w:val="21"/>
                <w:vertAlign w:val="superscript"/>
                <w14:textFill>
                  <w14:solidFill>
                    <w14:schemeClr w14:val="tx1"/>
                  </w14:solidFill>
                </w14:textFill>
              </w:rPr>
              <w:t>3</w:t>
            </w:r>
          </w:p>
        </w:tc>
        <w:tc>
          <w:tcPr>
            <w:tcW w:w="1418" w:type="dxa"/>
            <w:vAlign w:val="center"/>
          </w:tcPr>
          <w:p w14:paraId="78989BE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预测贡献值（有组织+无组织）</w:t>
            </w:r>
          </w:p>
          <w:p w14:paraId="4EDA72A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ug/m</w:t>
            </w:r>
            <w:r>
              <w:rPr>
                <w:b/>
                <w:color w:val="000000" w:themeColor="text1"/>
                <w:szCs w:val="21"/>
                <w:vertAlign w:val="superscript"/>
                <w14:textFill>
                  <w14:solidFill>
                    <w14:schemeClr w14:val="tx1"/>
                  </w14:solidFill>
                </w14:textFill>
              </w:rPr>
              <w:t>3</w:t>
            </w:r>
          </w:p>
        </w:tc>
        <w:tc>
          <w:tcPr>
            <w:tcW w:w="1134" w:type="dxa"/>
            <w:vAlign w:val="center"/>
          </w:tcPr>
          <w:p w14:paraId="5A376A1F">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预测值</w:t>
            </w:r>
          </w:p>
          <w:p w14:paraId="0221D33F">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ug/m</w:t>
            </w:r>
            <w:r>
              <w:rPr>
                <w:b/>
                <w:color w:val="000000" w:themeColor="text1"/>
                <w:szCs w:val="21"/>
                <w:vertAlign w:val="superscript"/>
                <w14:textFill>
                  <w14:solidFill>
                    <w14:schemeClr w14:val="tx1"/>
                  </w14:solidFill>
                </w14:textFill>
              </w:rPr>
              <w:t>3</w:t>
            </w:r>
          </w:p>
        </w:tc>
        <w:tc>
          <w:tcPr>
            <w:tcW w:w="850" w:type="dxa"/>
            <w:vAlign w:val="center"/>
          </w:tcPr>
          <w:p w14:paraId="317B291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标准ug/m</w:t>
            </w:r>
            <w:r>
              <w:rPr>
                <w:b/>
                <w:color w:val="000000" w:themeColor="text1"/>
                <w:szCs w:val="21"/>
                <w:vertAlign w:val="superscript"/>
                <w14:textFill>
                  <w14:solidFill>
                    <w14:schemeClr w14:val="tx1"/>
                  </w14:solidFill>
                </w14:textFill>
              </w:rPr>
              <w:t>3</w:t>
            </w:r>
          </w:p>
        </w:tc>
        <w:tc>
          <w:tcPr>
            <w:tcW w:w="901" w:type="dxa"/>
            <w:vAlign w:val="center"/>
          </w:tcPr>
          <w:p w14:paraId="0A9E81D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评价</w:t>
            </w:r>
          </w:p>
        </w:tc>
      </w:tr>
      <w:tr w14:paraId="1BB7A18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14:paraId="08551DB2">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lang w:bidi="ar"/>
                <w14:textFill>
                  <w14:solidFill>
                    <w14:schemeClr w14:val="tx1"/>
                  </w14:solidFill>
                </w14:textFill>
              </w:rPr>
              <w:t>排鲁村</w:t>
            </w:r>
          </w:p>
        </w:tc>
        <w:tc>
          <w:tcPr>
            <w:tcW w:w="993" w:type="dxa"/>
            <w:vMerge w:val="restart"/>
            <w:vAlign w:val="center"/>
          </w:tcPr>
          <w:p w14:paraId="64B1218E">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lang w:bidi="ar"/>
                <w14:textFill>
                  <w14:solidFill>
                    <w14:schemeClr w14:val="tx1"/>
                  </w14:solidFill>
                </w14:textFill>
              </w:rPr>
              <w:t>西北侧375</w:t>
            </w:r>
          </w:p>
        </w:tc>
        <w:tc>
          <w:tcPr>
            <w:tcW w:w="1559" w:type="dxa"/>
            <w:vAlign w:val="center"/>
          </w:tcPr>
          <w:p w14:paraId="5272046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992" w:type="dxa"/>
            <w:vAlign w:val="center"/>
          </w:tcPr>
          <w:p w14:paraId="4082FC0B">
            <w:pPr>
              <w:widowControl/>
              <w:jc w:val="center"/>
              <w:rPr>
                <w:rFonts w:eastAsia="等线"/>
                <w:color w:val="000000" w:themeColor="text1"/>
                <w:kern w:val="0"/>
                <w:szCs w:val="21"/>
                <w14:textFill>
                  <w14:solidFill>
                    <w14:schemeClr w14:val="tx1"/>
                  </w14:solidFill>
                </w14:textFill>
              </w:rPr>
            </w:pPr>
            <w:r>
              <w:rPr>
                <w:rFonts w:eastAsia="等线"/>
                <w:color w:val="000000" w:themeColor="text1"/>
                <w:szCs w:val="21"/>
                <w14:textFill>
                  <w14:solidFill>
                    <w14:schemeClr w14:val="tx1"/>
                  </w14:solidFill>
                </w14:textFill>
              </w:rPr>
              <w:t>0.065</w:t>
            </w:r>
          </w:p>
        </w:tc>
        <w:tc>
          <w:tcPr>
            <w:tcW w:w="1418" w:type="dxa"/>
            <w:vAlign w:val="center"/>
          </w:tcPr>
          <w:p w14:paraId="5DD57F3A">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7.0103</w:t>
            </w:r>
          </w:p>
        </w:tc>
        <w:tc>
          <w:tcPr>
            <w:tcW w:w="1134" w:type="dxa"/>
            <w:vAlign w:val="center"/>
          </w:tcPr>
          <w:p w14:paraId="2F921F1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7.0753</w:t>
            </w:r>
          </w:p>
        </w:tc>
        <w:tc>
          <w:tcPr>
            <w:tcW w:w="850" w:type="dxa"/>
            <w:vAlign w:val="center"/>
          </w:tcPr>
          <w:p w14:paraId="206D1DA8">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900</w:t>
            </w:r>
          </w:p>
        </w:tc>
        <w:tc>
          <w:tcPr>
            <w:tcW w:w="901" w:type="dxa"/>
            <w:vAlign w:val="center"/>
          </w:tcPr>
          <w:p w14:paraId="5E38CEF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477B653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14:paraId="2C7A3AFA">
            <w:pPr>
              <w:jc w:val="center"/>
              <w:rPr>
                <w:b/>
                <w:color w:val="000000" w:themeColor="text1"/>
                <w:szCs w:val="21"/>
                <w14:textFill>
                  <w14:solidFill>
                    <w14:schemeClr w14:val="tx1"/>
                  </w14:solidFill>
                </w14:textFill>
              </w:rPr>
            </w:pPr>
          </w:p>
        </w:tc>
        <w:tc>
          <w:tcPr>
            <w:tcW w:w="993" w:type="dxa"/>
            <w:vMerge w:val="continue"/>
            <w:vAlign w:val="center"/>
          </w:tcPr>
          <w:p w14:paraId="08B41645">
            <w:pPr>
              <w:jc w:val="center"/>
              <w:rPr>
                <w:b/>
                <w:color w:val="000000" w:themeColor="text1"/>
                <w:szCs w:val="21"/>
                <w14:textFill>
                  <w14:solidFill>
                    <w14:schemeClr w14:val="tx1"/>
                  </w14:solidFill>
                </w14:textFill>
              </w:rPr>
            </w:pPr>
          </w:p>
        </w:tc>
        <w:tc>
          <w:tcPr>
            <w:tcW w:w="1559" w:type="dxa"/>
            <w:vAlign w:val="center"/>
          </w:tcPr>
          <w:p w14:paraId="6D6345A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992" w:type="dxa"/>
            <w:vAlign w:val="center"/>
          </w:tcPr>
          <w:p w14:paraId="5FB10244">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w:t>
            </w:r>
          </w:p>
        </w:tc>
        <w:tc>
          <w:tcPr>
            <w:tcW w:w="1418" w:type="dxa"/>
            <w:vAlign w:val="center"/>
          </w:tcPr>
          <w:p w14:paraId="61560A82">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53.6914</w:t>
            </w:r>
          </w:p>
        </w:tc>
        <w:tc>
          <w:tcPr>
            <w:tcW w:w="1134" w:type="dxa"/>
            <w:vAlign w:val="center"/>
          </w:tcPr>
          <w:p w14:paraId="3DDA9A49">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54.1614</w:t>
            </w:r>
          </w:p>
        </w:tc>
        <w:tc>
          <w:tcPr>
            <w:tcW w:w="850" w:type="dxa"/>
            <w:vAlign w:val="center"/>
          </w:tcPr>
          <w:p w14:paraId="3DEEB15C">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2000</w:t>
            </w:r>
          </w:p>
        </w:tc>
        <w:tc>
          <w:tcPr>
            <w:tcW w:w="901" w:type="dxa"/>
            <w:vAlign w:val="center"/>
          </w:tcPr>
          <w:p w14:paraId="2B5A3DF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65AE02B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14:paraId="4BCDD24E">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lang w:bidi="ar"/>
                <w14:textFill>
                  <w14:solidFill>
                    <w14:schemeClr w14:val="tx1"/>
                  </w14:solidFill>
                </w14:textFill>
              </w:rPr>
              <w:t>遮焕村</w:t>
            </w:r>
          </w:p>
        </w:tc>
        <w:tc>
          <w:tcPr>
            <w:tcW w:w="993" w:type="dxa"/>
            <w:vMerge w:val="restart"/>
            <w:vAlign w:val="center"/>
          </w:tcPr>
          <w:p w14:paraId="66704FCC">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lang w:bidi="ar"/>
                <w14:textFill>
                  <w14:solidFill>
                    <w14:schemeClr w14:val="tx1"/>
                  </w14:solidFill>
                </w14:textFill>
              </w:rPr>
              <w:t>西北侧1500</w:t>
            </w:r>
          </w:p>
        </w:tc>
        <w:tc>
          <w:tcPr>
            <w:tcW w:w="1559" w:type="dxa"/>
            <w:vAlign w:val="center"/>
          </w:tcPr>
          <w:p w14:paraId="0299D3C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992" w:type="dxa"/>
            <w:vAlign w:val="center"/>
          </w:tcPr>
          <w:p w14:paraId="66B1C158">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0.065</w:t>
            </w:r>
          </w:p>
        </w:tc>
        <w:tc>
          <w:tcPr>
            <w:tcW w:w="1418" w:type="dxa"/>
            <w:vAlign w:val="center"/>
          </w:tcPr>
          <w:p w14:paraId="6E5803C0">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0.2572</w:t>
            </w:r>
          </w:p>
        </w:tc>
        <w:tc>
          <w:tcPr>
            <w:tcW w:w="1134" w:type="dxa"/>
            <w:vAlign w:val="center"/>
          </w:tcPr>
          <w:p w14:paraId="30336602">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0.3222</w:t>
            </w:r>
          </w:p>
        </w:tc>
        <w:tc>
          <w:tcPr>
            <w:tcW w:w="850" w:type="dxa"/>
            <w:vAlign w:val="center"/>
          </w:tcPr>
          <w:p w14:paraId="697911DF">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900</w:t>
            </w:r>
          </w:p>
        </w:tc>
        <w:tc>
          <w:tcPr>
            <w:tcW w:w="901" w:type="dxa"/>
            <w:vAlign w:val="center"/>
          </w:tcPr>
          <w:p w14:paraId="1DE9B55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674808B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14:paraId="4CE1B9D0">
            <w:pPr>
              <w:jc w:val="center"/>
              <w:rPr>
                <w:color w:val="000000" w:themeColor="text1"/>
                <w:szCs w:val="21"/>
                <w14:textFill>
                  <w14:solidFill>
                    <w14:schemeClr w14:val="tx1"/>
                  </w14:solidFill>
                </w14:textFill>
              </w:rPr>
            </w:pPr>
          </w:p>
        </w:tc>
        <w:tc>
          <w:tcPr>
            <w:tcW w:w="993" w:type="dxa"/>
            <w:vMerge w:val="continue"/>
            <w:vAlign w:val="center"/>
          </w:tcPr>
          <w:p w14:paraId="04238150">
            <w:pPr>
              <w:jc w:val="center"/>
              <w:rPr>
                <w:color w:val="000000" w:themeColor="text1"/>
                <w:szCs w:val="21"/>
                <w14:textFill>
                  <w14:solidFill>
                    <w14:schemeClr w14:val="tx1"/>
                  </w14:solidFill>
                </w14:textFill>
              </w:rPr>
            </w:pPr>
          </w:p>
        </w:tc>
        <w:tc>
          <w:tcPr>
            <w:tcW w:w="1559" w:type="dxa"/>
            <w:vAlign w:val="center"/>
          </w:tcPr>
          <w:p w14:paraId="2071A8E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992" w:type="dxa"/>
            <w:vAlign w:val="center"/>
          </w:tcPr>
          <w:p w14:paraId="00A5EDB4">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w:t>
            </w:r>
          </w:p>
        </w:tc>
        <w:tc>
          <w:tcPr>
            <w:tcW w:w="1418" w:type="dxa"/>
            <w:vAlign w:val="center"/>
          </w:tcPr>
          <w:p w14:paraId="373E6E0F">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3.6434</w:t>
            </w:r>
          </w:p>
        </w:tc>
        <w:tc>
          <w:tcPr>
            <w:tcW w:w="1134" w:type="dxa"/>
            <w:vAlign w:val="center"/>
          </w:tcPr>
          <w:p w14:paraId="397FFB5A">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4.1134</w:t>
            </w:r>
          </w:p>
        </w:tc>
        <w:tc>
          <w:tcPr>
            <w:tcW w:w="850" w:type="dxa"/>
            <w:vAlign w:val="center"/>
          </w:tcPr>
          <w:p w14:paraId="09DC722F">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2000</w:t>
            </w:r>
          </w:p>
        </w:tc>
        <w:tc>
          <w:tcPr>
            <w:tcW w:w="901" w:type="dxa"/>
            <w:vAlign w:val="center"/>
          </w:tcPr>
          <w:p w14:paraId="6FAF9419">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29E586C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14:paraId="6F57EDBE">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户拉村</w:t>
            </w:r>
          </w:p>
        </w:tc>
        <w:tc>
          <w:tcPr>
            <w:tcW w:w="993" w:type="dxa"/>
            <w:vMerge w:val="restart"/>
            <w:vAlign w:val="center"/>
          </w:tcPr>
          <w:p w14:paraId="2F58F6FF">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lang w:bidi="ar"/>
                <w14:textFill>
                  <w14:solidFill>
                    <w14:schemeClr w14:val="tx1"/>
                  </w14:solidFill>
                </w14:textFill>
              </w:rPr>
              <w:t>东北侧1350</w:t>
            </w:r>
          </w:p>
        </w:tc>
        <w:tc>
          <w:tcPr>
            <w:tcW w:w="1559" w:type="dxa"/>
            <w:vAlign w:val="center"/>
          </w:tcPr>
          <w:p w14:paraId="4E3BDFA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992" w:type="dxa"/>
            <w:vAlign w:val="center"/>
          </w:tcPr>
          <w:p w14:paraId="0BDBE747">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0.065</w:t>
            </w:r>
          </w:p>
        </w:tc>
        <w:tc>
          <w:tcPr>
            <w:tcW w:w="1418" w:type="dxa"/>
            <w:vAlign w:val="center"/>
          </w:tcPr>
          <w:p w14:paraId="375E06F1">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1.3282</w:t>
            </w:r>
          </w:p>
        </w:tc>
        <w:tc>
          <w:tcPr>
            <w:tcW w:w="1134" w:type="dxa"/>
            <w:vAlign w:val="center"/>
          </w:tcPr>
          <w:p w14:paraId="02BE21F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1.3932</w:t>
            </w:r>
          </w:p>
        </w:tc>
        <w:tc>
          <w:tcPr>
            <w:tcW w:w="850" w:type="dxa"/>
            <w:vAlign w:val="center"/>
          </w:tcPr>
          <w:p w14:paraId="4D67C40B">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900</w:t>
            </w:r>
          </w:p>
        </w:tc>
        <w:tc>
          <w:tcPr>
            <w:tcW w:w="901" w:type="dxa"/>
            <w:vAlign w:val="center"/>
          </w:tcPr>
          <w:p w14:paraId="663A4C3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4FD0733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14:paraId="59C5CCF4">
            <w:pPr>
              <w:jc w:val="center"/>
              <w:rPr>
                <w:color w:val="000000" w:themeColor="text1"/>
                <w:szCs w:val="21"/>
                <w14:textFill>
                  <w14:solidFill>
                    <w14:schemeClr w14:val="tx1"/>
                  </w14:solidFill>
                </w14:textFill>
              </w:rPr>
            </w:pPr>
          </w:p>
        </w:tc>
        <w:tc>
          <w:tcPr>
            <w:tcW w:w="993" w:type="dxa"/>
            <w:vMerge w:val="continue"/>
            <w:vAlign w:val="center"/>
          </w:tcPr>
          <w:p w14:paraId="1112B9B6">
            <w:pPr>
              <w:jc w:val="center"/>
              <w:rPr>
                <w:color w:val="000000" w:themeColor="text1"/>
                <w:szCs w:val="21"/>
                <w14:textFill>
                  <w14:solidFill>
                    <w14:schemeClr w14:val="tx1"/>
                  </w14:solidFill>
                </w14:textFill>
              </w:rPr>
            </w:pPr>
          </w:p>
        </w:tc>
        <w:tc>
          <w:tcPr>
            <w:tcW w:w="1559" w:type="dxa"/>
            <w:vAlign w:val="center"/>
          </w:tcPr>
          <w:p w14:paraId="7E6A941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992" w:type="dxa"/>
            <w:vAlign w:val="center"/>
          </w:tcPr>
          <w:p w14:paraId="058BD6AB">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w:t>
            </w:r>
          </w:p>
        </w:tc>
        <w:tc>
          <w:tcPr>
            <w:tcW w:w="1418" w:type="dxa"/>
            <w:vAlign w:val="center"/>
          </w:tcPr>
          <w:p w14:paraId="2927D76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11.988</w:t>
            </w:r>
          </w:p>
        </w:tc>
        <w:tc>
          <w:tcPr>
            <w:tcW w:w="1134" w:type="dxa"/>
            <w:vAlign w:val="center"/>
          </w:tcPr>
          <w:p w14:paraId="68E52B7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12.458</w:t>
            </w:r>
          </w:p>
        </w:tc>
        <w:tc>
          <w:tcPr>
            <w:tcW w:w="850" w:type="dxa"/>
            <w:vAlign w:val="center"/>
          </w:tcPr>
          <w:p w14:paraId="5B2BB2F2">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2000</w:t>
            </w:r>
          </w:p>
        </w:tc>
        <w:tc>
          <w:tcPr>
            <w:tcW w:w="901" w:type="dxa"/>
            <w:vAlign w:val="center"/>
          </w:tcPr>
          <w:p w14:paraId="039FA02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27C2AA2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14:paraId="1AB1A1F0">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14:textFill>
                  <w14:solidFill>
                    <w14:schemeClr w14:val="tx1"/>
                  </w14:solidFill>
                </w14:textFill>
              </w:rPr>
              <w:t>广撒村</w:t>
            </w:r>
          </w:p>
        </w:tc>
        <w:tc>
          <w:tcPr>
            <w:tcW w:w="993" w:type="dxa"/>
            <w:vMerge w:val="restart"/>
            <w:vAlign w:val="center"/>
          </w:tcPr>
          <w:p w14:paraId="62559A23">
            <w:pPr>
              <w:autoSpaceDE w:val="0"/>
              <w:autoSpaceDN w:val="0"/>
              <w:adjustRightInd w:val="0"/>
              <w:jc w:val="center"/>
              <w:rPr>
                <w:bCs/>
                <w:color w:val="000000" w:themeColor="text1"/>
                <w:spacing w:val="-2"/>
                <w:kern w:val="0"/>
                <w:szCs w:val="21"/>
                <w:lang w:bidi="ar"/>
                <w14:textFill>
                  <w14:solidFill>
                    <w14:schemeClr w14:val="tx1"/>
                  </w14:solidFill>
                </w14:textFill>
              </w:rPr>
            </w:pPr>
            <w:r>
              <w:rPr>
                <w:bCs/>
                <w:color w:val="000000" w:themeColor="text1"/>
                <w:spacing w:val="-2"/>
                <w:kern w:val="0"/>
                <w:szCs w:val="21"/>
                <w:lang w:bidi="ar"/>
                <w14:textFill>
                  <w14:solidFill>
                    <w14:schemeClr w14:val="tx1"/>
                  </w14:solidFill>
                </w14:textFill>
              </w:rPr>
              <w:t>西南侧2000</w:t>
            </w:r>
          </w:p>
        </w:tc>
        <w:tc>
          <w:tcPr>
            <w:tcW w:w="1559" w:type="dxa"/>
            <w:vAlign w:val="center"/>
          </w:tcPr>
          <w:p w14:paraId="65D4E77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992" w:type="dxa"/>
            <w:vAlign w:val="center"/>
          </w:tcPr>
          <w:p w14:paraId="1521030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0.065</w:t>
            </w:r>
          </w:p>
        </w:tc>
        <w:tc>
          <w:tcPr>
            <w:tcW w:w="1418" w:type="dxa"/>
            <w:vAlign w:val="center"/>
          </w:tcPr>
          <w:p w14:paraId="3176F894">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0.635</w:t>
            </w:r>
          </w:p>
        </w:tc>
        <w:tc>
          <w:tcPr>
            <w:tcW w:w="1134" w:type="dxa"/>
            <w:vAlign w:val="center"/>
          </w:tcPr>
          <w:p w14:paraId="00AE711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0.7</w:t>
            </w:r>
          </w:p>
        </w:tc>
        <w:tc>
          <w:tcPr>
            <w:tcW w:w="850" w:type="dxa"/>
            <w:vAlign w:val="center"/>
          </w:tcPr>
          <w:p w14:paraId="27E6DEF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900</w:t>
            </w:r>
          </w:p>
        </w:tc>
        <w:tc>
          <w:tcPr>
            <w:tcW w:w="901" w:type="dxa"/>
            <w:vAlign w:val="center"/>
          </w:tcPr>
          <w:p w14:paraId="7573B134">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69BD73B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14:paraId="1B7775D2">
            <w:pPr>
              <w:jc w:val="center"/>
              <w:rPr>
                <w:color w:val="000000" w:themeColor="text1"/>
                <w:szCs w:val="21"/>
                <w14:textFill>
                  <w14:solidFill>
                    <w14:schemeClr w14:val="tx1"/>
                  </w14:solidFill>
                </w14:textFill>
              </w:rPr>
            </w:pPr>
          </w:p>
        </w:tc>
        <w:tc>
          <w:tcPr>
            <w:tcW w:w="993" w:type="dxa"/>
            <w:vMerge w:val="continue"/>
            <w:vAlign w:val="center"/>
          </w:tcPr>
          <w:p w14:paraId="1A38FC56">
            <w:pPr>
              <w:jc w:val="center"/>
              <w:rPr>
                <w:color w:val="000000" w:themeColor="text1"/>
                <w:szCs w:val="21"/>
                <w14:textFill>
                  <w14:solidFill>
                    <w14:schemeClr w14:val="tx1"/>
                  </w14:solidFill>
                </w14:textFill>
              </w:rPr>
            </w:pPr>
          </w:p>
        </w:tc>
        <w:tc>
          <w:tcPr>
            <w:tcW w:w="1559" w:type="dxa"/>
            <w:vAlign w:val="center"/>
          </w:tcPr>
          <w:p w14:paraId="7AD43CA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992" w:type="dxa"/>
            <w:vAlign w:val="center"/>
          </w:tcPr>
          <w:p w14:paraId="56060396">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w:t>
            </w:r>
          </w:p>
        </w:tc>
        <w:tc>
          <w:tcPr>
            <w:tcW w:w="1418" w:type="dxa"/>
            <w:vAlign w:val="center"/>
          </w:tcPr>
          <w:p w14:paraId="46064B9D">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11.9097</w:t>
            </w:r>
          </w:p>
        </w:tc>
        <w:tc>
          <w:tcPr>
            <w:tcW w:w="1134" w:type="dxa"/>
            <w:vAlign w:val="center"/>
          </w:tcPr>
          <w:p w14:paraId="341CD1A3">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12.3797</w:t>
            </w:r>
          </w:p>
        </w:tc>
        <w:tc>
          <w:tcPr>
            <w:tcW w:w="850" w:type="dxa"/>
            <w:vAlign w:val="center"/>
          </w:tcPr>
          <w:p w14:paraId="37CC6912">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2000</w:t>
            </w:r>
          </w:p>
        </w:tc>
        <w:tc>
          <w:tcPr>
            <w:tcW w:w="901" w:type="dxa"/>
            <w:vAlign w:val="center"/>
          </w:tcPr>
          <w:p w14:paraId="0CB8B7F1">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074A481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14:paraId="1EABF20B">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营盘村</w:t>
            </w:r>
          </w:p>
        </w:tc>
        <w:tc>
          <w:tcPr>
            <w:tcW w:w="993" w:type="dxa"/>
            <w:vMerge w:val="restart"/>
            <w:vAlign w:val="center"/>
          </w:tcPr>
          <w:p w14:paraId="784FA95B">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南侧2760</w:t>
            </w:r>
          </w:p>
        </w:tc>
        <w:tc>
          <w:tcPr>
            <w:tcW w:w="1559" w:type="dxa"/>
            <w:vAlign w:val="center"/>
          </w:tcPr>
          <w:p w14:paraId="4D8BBE8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992" w:type="dxa"/>
            <w:vAlign w:val="center"/>
          </w:tcPr>
          <w:p w14:paraId="4144FDB3">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0.065</w:t>
            </w:r>
          </w:p>
        </w:tc>
        <w:tc>
          <w:tcPr>
            <w:tcW w:w="1418" w:type="dxa"/>
            <w:vAlign w:val="center"/>
          </w:tcPr>
          <w:p w14:paraId="3D489C53">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0.4123</w:t>
            </w:r>
          </w:p>
        </w:tc>
        <w:tc>
          <w:tcPr>
            <w:tcW w:w="1134" w:type="dxa"/>
            <w:vAlign w:val="center"/>
          </w:tcPr>
          <w:p w14:paraId="7BFB0598">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0.4773</w:t>
            </w:r>
          </w:p>
        </w:tc>
        <w:tc>
          <w:tcPr>
            <w:tcW w:w="850" w:type="dxa"/>
            <w:vAlign w:val="center"/>
          </w:tcPr>
          <w:p w14:paraId="0888EEF0">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900</w:t>
            </w:r>
          </w:p>
        </w:tc>
        <w:tc>
          <w:tcPr>
            <w:tcW w:w="901" w:type="dxa"/>
            <w:vAlign w:val="center"/>
          </w:tcPr>
          <w:p w14:paraId="49912B5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2697CCE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14:paraId="4113852D">
            <w:pPr>
              <w:jc w:val="center"/>
              <w:rPr>
                <w:color w:val="000000" w:themeColor="text1"/>
                <w:szCs w:val="21"/>
                <w14:textFill>
                  <w14:solidFill>
                    <w14:schemeClr w14:val="tx1"/>
                  </w14:solidFill>
                </w14:textFill>
              </w:rPr>
            </w:pPr>
          </w:p>
        </w:tc>
        <w:tc>
          <w:tcPr>
            <w:tcW w:w="993" w:type="dxa"/>
            <w:vMerge w:val="continue"/>
            <w:vAlign w:val="center"/>
          </w:tcPr>
          <w:p w14:paraId="20F5C829">
            <w:pPr>
              <w:jc w:val="center"/>
              <w:rPr>
                <w:color w:val="000000" w:themeColor="text1"/>
                <w:szCs w:val="21"/>
                <w14:textFill>
                  <w14:solidFill>
                    <w14:schemeClr w14:val="tx1"/>
                  </w14:solidFill>
                </w14:textFill>
              </w:rPr>
            </w:pPr>
          </w:p>
        </w:tc>
        <w:tc>
          <w:tcPr>
            <w:tcW w:w="1559" w:type="dxa"/>
            <w:vAlign w:val="center"/>
          </w:tcPr>
          <w:p w14:paraId="6BDE64B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992" w:type="dxa"/>
            <w:vAlign w:val="center"/>
          </w:tcPr>
          <w:p w14:paraId="1E76808B">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w:t>
            </w:r>
          </w:p>
        </w:tc>
        <w:tc>
          <w:tcPr>
            <w:tcW w:w="1418" w:type="dxa"/>
            <w:vAlign w:val="center"/>
          </w:tcPr>
          <w:p w14:paraId="1D28E8AA">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7.429</w:t>
            </w:r>
          </w:p>
        </w:tc>
        <w:tc>
          <w:tcPr>
            <w:tcW w:w="1134" w:type="dxa"/>
            <w:vAlign w:val="center"/>
          </w:tcPr>
          <w:p w14:paraId="67DE1105">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7.899</w:t>
            </w:r>
          </w:p>
        </w:tc>
        <w:tc>
          <w:tcPr>
            <w:tcW w:w="850" w:type="dxa"/>
            <w:vAlign w:val="center"/>
          </w:tcPr>
          <w:p w14:paraId="0EB1D9E3">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2000</w:t>
            </w:r>
          </w:p>
        </w:tc>
        <w:tc>
          <w:tcPr>
            <w:tcW w:w="901" w:type="dxa"/>
            <w:vAlign w:val="center"/>
          </w:tcPr>
          <w:p w14:paraId="380BC193">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111F824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14:paraId="77EBB663">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14:textFill>
                  <w14:solidFill>
                    <w14:schemeClr w14:val="tx1"/>
                  </w14:solidFill>
                </w14:textFill>
              </w:rPr>
              <w:t>帕峦村</w:t>
            </w:r>
          </w:p>
        </w:tc>
        <w:tc>
          <w:tcPr>
            <w:tcW w:w="993" w:type="dxa"/>
            <w:vMerge w:val="restart"/>
            <w:vAlign w:val="center"/>
          </w:tcPr>
          <w:p w14:paraId="2A146D0D">
            <w:pPr>
              <w:autoSpaceDE w:val="0"/>
              <w:autoSpaceDN w:val="0"/>
              <w:adjustRightInd w:val="0"/>
              <w:jc w:val="center"/>
              <w:rPr>
                <w:bCs/>
                <w:color w:val="000000" w:themeColor="text1"/>
                <w:spacing w:val="-2"/>
                <w:kern w:val="0"/>
                <w:szCs w:val="21"/>
                <w14:textFill>
                  <w14:solidFill>
                    <w14:schemeClr w14:val="tx1"/>
                  </w14:solidFill>
                </w14:textFill>
              </w:rPr>
            </w:pPr>
            <w:r>
              <w:rPr>
                <w:bCs/>
                <w:color w:val="000000" w:themeColor="text1"/>
                <w:spacing w:val="-2"/>
                <w:kern w:val="0"/>
                <w:szCs w:val="21"/>
                <w:lang w:bidi="ar"/>
                <w14:textFill>
                  <w14:solidFill>
                    <w14:schemeClr w14:val="tx1"/>
                  </w14:solidFill>
                </w14:textFill>
              </w:rPr>
              <w:t>西南侧2850</w:t>
            </w:r>
          </w:p>
        </w:tc>
        <w:tc>
          <w:tcPr>
            <w:tcW w:w="1559" w:type="dxa"/>
            <w:vAlign w:val="center"/>
          </w:tcPr>
          <w:p w14:paraId="4D505FE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颗粒物（TSP）</w:t>
            </w:r>
          </w:p>
        </w:tc>
        <w:tc>
          <w:tcPr>
            <w:tcW w:w="992" w:type="dxa"/>
            <w:vAlign w:val="center"/>
          </w:tcPr>
          <w:p w14:paraId="386D6838">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0.065</w:t>
            </w:r>
          </w:p>
        </w:tc>
        <w:tc>
          <w:tcPr>
            <w:tcW w:w="1418" w:type="dxa"/>
            <w:vAlign w:val="center"/>
          </w:tcPr>
          <w:p w14:paraId="5FF92FC8">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0.4123</w:t>
            </w:r>
          </w:p>
        </w:tc>
        <w:tc>
          <w:tcPr>
            <w:tcW w:w="1134" w:type="dxa"/>
            <w:vAlign w:val="center"/>
          </w:tcPr>
          <w:p w14:paraId="1F7CF20E">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0.4773</w:t>
            </w:r>
          </w:p>
        </w:tc>
        <w:tc>
          <w:tcPr>
            <w:tcW w:w="850" w:type="dxa"/>
            <w:vAlign w:val="center"/>
          </w:tcPr>
          <w:p w14:paraId="5D69F399">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900</w:t>
            </w:r>
          </w:p>
        </w:tc>
        <w:tc>
          <w:tcPr>
            <w:tcW w:w="901" w:type="dxa"/>
            <w:vAlign w:val="center"/>
          </w:tcPr>
          <w:p w14:paraId="6268E13E">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r w14:paraId="1E5AAE6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14:paraId="1A99E7D1">
            <w:pPr>
              <w:jc w:val="center"/>
              <w:rPr>
                <w:color w:val="000000" w:themeColor="text1"/>
                <w:szCs w:val="21"/>
                <w14:textFill>
                  <w14:solidFill>
                    <w14:schemeClr w14:val="tx1"/>
                  </w14:solidFill>
                </w14:textFill>
              </w:rPr>
            </w:pPr>
          </w:p>
        </w:tc>
        <w:tc>
          <w:tcPr>
            <w:tcW w:w="993" w:type="dxa"/>
            <w:vMerge w:val="continue"/>
            <w:vAlign w:val="center"/>
          </w:tcPr>
          <w:p w14:paraId="612CEDF1">
            <w:pPr>
              <w:jc w:val="center"/>
              <w:rPr>
                <w:color w:val="000000" w:themeColor="text1"/>
                <w:szCs w:val="21"/>
                <w14:textFill>
                  <w14:solidFill>
                    <w14:schemeClr w14:val="tx1"/>
                  </w14:solidFill>
                </w14:textFill>
              </w:rPr>
            </w:pPr>
          </w:p>
        </w:tc>
        <w:tc>
          <w:tcPr>
            <w:tcW w:w="1559" w:type="dxa"/>
            <w:vAlign w:val="center"/>
          </w:tcPr>
          <w:p w14:paraId="628D503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992" w:type="dxa"/>
            <w:vAlign w:val="center"/>
          </w:tcPr>
          <w:p w14:paraId="4C4E3DAC">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0.47</w:t>
            </w:r>
          </w:p>
        </w:tc>
        <w:tc>
          <w:tcPr>
            <w:tcW w:w="1418" w:type="dxa"/>
            <w:vAlign w:val="center"/>
          </w:tcPr>
          <w:p w14:paraId="79640EA0">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7.429</w:t>
            </w:r>
          </w:p>
        </w:tc>
        <w:tc>
          <w:tcPr>
            <w:tcW w:w="1134" w:type="dxa"/>
            <w:vAlign w:val="center"/>
          </w:tcPr>
          <w:p w14:paraId="752C3431">
            <w:pPr>
              <w:jc w:val="center"/>
              <w:rPr>
                <w:rFonts w:eastAsia="等线"/>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7.899</w:t>
            </w:r>
          </w:p>
        </w:tc>
        <w:tc>
          <w:tcPr>
            <w:tcW w:w="850" w:type="dxa"/>
            <w:vAlign w:val="center"/>
          </w:tcPr>
          <w:p w14:paraId="5BC96B19">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2000</w:t>
            </w:r>
          </w:p>
        </w:tc>
        <w:tc>
          <w:tcPr>
            <w:tcW w:w="901" w:type="dxa"/>
            <w:vAlign w:val="center"/>
          </w:tcPr>
          <w:p w14:paraId="377BD527">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达标</w:t>
            </w:r>
          </w:p>
        </w:tc>
      </w:tr>
    </w:tbl>
    <w:p w14:paraId="04BC9CC6">
      <w:pPr>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根据上表，叠加现状背景值后，关心点预测颗粒物（TSP）预测值能达GB3095－2012《环境空气质量标准》二级标准，非甲烷总烃污染物预测值能满足《大气污染物综合排放标准详解》中2mg/m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要求，从估算结果可以看出废气对保护目标的影响可接受。</w:t>
      </w:r>
    </w:p>
    <w:p w14:paraId="09E2D1BE">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6.1.4非正常工况环境影响分析</w:t>
      </w:r>
    </w:p>
    <w:p w14:paraId="17A751F0">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根据3.7章节，本项目建设运营过程中，废气非正常排放主要是造粒废气污染物处置措施（</w:t>
      </w:r>
      <w:r>
        <w:rPr>
          <w:bCs/>
          <w:color w:val="000000" w:themeColor="text1"/>
          <w:sz w:val="24"/>
          <w14:textFill>
            <w14:solidFill>
              <w14:schemeClr w14:val="tx1"/>
            </w14:solidFill>
          </w14:textFill>
        </w:rPr>
        <w:t>过滤棉+UV光解装置</w:t>
      </w:r>
      <w:r>
        <w:rPr>
          <w:color w:val="000000" w:themeColor="text1"/>
          <w:sz w:val="24"/>
          <w14:textFill>
            <w14:solidFill>
              <w14:schemeClr w14:val="tx1"/>
            </w14:solidFill>
          </w14:textFill>
        </w:rPr>
        <w:t>）出现故障，导致颗粒物及非甲烷总烃去除效率降低至50%。</w:t>
      </w:r>
    </w:p>
    <w:p w14:paraId="466B048B">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本项目选取造粒废气污染物处置措施发生故障，项目运营过程中非正常排放源强见表3.7-1。</w:t>
      </w:r>
    </w:p>
    <w:p w14:paraId="5ACD5439">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本次评价采用HJ/T2.2-2018推介的AERSCREEN模式分别对颗粒物、非甲烷总烃下风向的轴线浓度进行计算，并计算相应浓度</w:t>
      </w:r>
      <w:r>
        <w:rPr>
          <w:rFonts w:hint="eastAsia"/>
          <w:color w:val="000000" w:themeColor="text1"/>
          <w:sz w:val="24"/>
          <w:lang w:eastAsia="zh-CN"/>
          <w14:textFill>
            <w14:solidFill>
              <w14:schemeClr w14:val="tx1"/>
            </w14:solidFill>
          </w14:textFill>
        </w:rPr>
        <w:t>的</w:t>
      </w:r>
      <w:r>
        <w:rPr>
          <w:color w:val="000000" w:themeColor="text1"/>
          <w:sz w:val="24"/>
          <w14:textFill>
            <w14:solidFill>
              <w14:schemeClr w14:val="tx1"/>
            </w14:solidFill>
          </w14:textFill>
        </w:rPr>
        <w:t>占标率，结果见表6.1-9。</w:t>
      </w:r>
    </w:p>
    <w:p w14:paraId="689DC655">
      <w:pPr>
        <w:autoSpaceDE w:val="0"/>
        <w:autoSpaceDN w:val="0"/>
        <w:adjustRightIn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表6.1-9  废气采用估算模式计算结果表</w:t>
      </w:r>
    </w:p>
    <w:tbl>
      <w:tblPr>
        <w:tblStyle w:val="42"/>
        <w:tblW w:w="852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898"/>
        <w:gridCol w:w="1513"/>
        <w:gridCol w:w="1897"/>
        <w:gridCol w:w="1513"/>
      </w:tblGrid>
      <w:tr w14:paraId="764B47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Merge w:val="restart"/>
            <w:vAlign w:val="center"/>
          </w:tcPr>
          <w:p w14:paraId="46B6BE5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下风向距离</w:t>
            </w:r>
          </w:p>
        </w:tc>
        <w:tc>
          <w:tcPr>
            <w:tcW w:w="6821" w:type="dxa"/>
            <w:gridSpan w:val="4"/>
            <w:vAlign w:val="center"/>
          </w:tcPr>
          <w:p w14:paraId="1799CB1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点源非正常</w:t>
            </w:r>
          </w:p>
        </w:tc>
      </w:tr>
      <w:tr w14:paraId="2C9CF5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Merge w:val="continue"/>
            <w:vAlign w:val="center"/>
          </w:tcPr>
          <w:p w14:paraId="17292DCC">
            <w:pPr>
              <w:jc w:val="center"/>
              <w:rPr>
                <w:color w:val="000000" w:themeColor="text1"/>
                <w:szCs w:val="21"/>
                <w14:textFill>
                  <w14:solidFill>
                    <w14:schemeClr w14:val="tx1"/>
                  </w14:solidFill>
                </w14:textFill>
              </w:rPr>
            </w:pPr>
          </w:p>
        </w:tc>
        <w:tc>
          <w:tcPr>
            <w:tcW w:w="1898" w:type="dxa"/>
            <w:vAlign w:val="center"/>
          </w:tcPr>
          <w:p w14:paraId="71C85D7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颗粒物浓度(μg/m³)</w:t>
            </w:r>
          </w:p>
        </w:tc>
        <w:tc>
          <w:tcPr>
            <w:tcW w:w="1513" w:type="dxa"/>
            <w:vAlign w:val="center"/>
          </w:tcPr>
          <w:p w14:paraId="396A62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颗粒物占标率(%)</w:t>
            </w:r>
          </w:p>
        </w:tc>
        <w:tc>
          <w:tcPr>
            <w:tcW w:w="1897" w:type="dxa"/>
            <w:vAlign w:val="center"/>
          </w:tcPr>
          <w:p w14:paraId="0CB7AC8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非甲烷总烃浓度(μg/m³)</w:t>
            </w:r>
          </w:p>
        </w:tc>
        <w:tc>
          <w:tcPr>
            <w:tcW w:w="1513" w:type="dxa"/>
            <w:vAlign w:val="center"/>
          </w:tcPr>
          <w:p w14:paraId="4496251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非甲烷总烃占标率(%)</w:t>
            </w:r>
          </w:p>
        </w:tc>
      </w:tr>
      <w:tr w14:paraId="5924A6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1CDB51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1898" w:type="dxa"/>
            <w:vAlign w:val="bottom"/>
          </w:tcPr>
          <w:p w14:paraId="5651EF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10.9923 </w:t>
            </w:r>
          </w:p>
        </w:tc>
        <w:tc>
          <w:tcPr>
            <w:tcW w:w="1513" w:type="dxa"/>
            <w:vAlign w:val="bottom"/>
          </w:tcPr>
          <w:p w14:paraId="5AACAAC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0.5496 </w:t>
            </w:r>
          </w:p>
        </w:tc>
        <w:tc>
          <w:tcPr>
            <w:tcW w:w="1897" w:type="dxa"/>
            <w:vAlign w:val="bottom"/>
          </w:tcPr>
          <w:p w14:paraId="05C26F2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65.5414 </w:t>
            </w:r>
          </w:p>
        </w:tc>
        <w:tc>
          <w:tcPr>
            <w:tcW w:w="1513" w:type="dxa"/>
            <w:vAlign w:val="bottom"/>
          </w:tcPr>
          <w:p w14:paraId="26652B8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10.4866 </w:t>
            </w:r>
          </w:p>
        </w:tc>
      </w:tr>
      <w:tr w14:paraId="5A5F9F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447DCC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w:t>
            </w:r>
          </w:p>
        </w:tc>
        <w:tc>
          <w:tcPr>
            <w:tcW w:w="1898" w:type="dxa"/>
            <w:vAlign w:val="bottom"/>
          </w:tcPr>
          <w:p w14:paraId="0CC46D7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233.7000 </w:t>
            </w:r>
          </w:p>
        </w:tc>
        <w:tc>
          <w:tcPr>
            <w:tcW w:w="1513" w:type="dxa"/>
            <w:vAlign w:val="bottom"/>
          </w:tcPr>
          <w:p w14:paraId="71D8630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0.7676 </w:t>
            </w:r>
          </w:p>
        </w:tc>
        <w:tc>
          <w:tcPr>
            <w:tcW w:w="1897" w:type="dxa"/>
            <w:vAlign w:val="bottom"/>
          </w:tcPr>
          <w:p w14:paraId="168A547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254.9024 </w:t>
            </w:r>
          </w:p>
        </w:tc>
        <w:tc>
          <w:tcPr>
            <w:tcW w:w="1513" w:type="dxa"/>
            <w:vAlign w:val="bottom"/>
          </w:tcPr>
          <w:p w14:paraId="21D51D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40.7844 </w:t>
            </w:r>
          </w:p>
        </w:tc>
      </w:tr>
      <w:tr w14:paraId="0E325D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23414DF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w:t>
            </w:r>
          </w:p>
        </w:tc>
        <w:tc>
          <w:tcPr>
            <w:tcW w:w="1898" w:type="dxa"/>
            <w:vAlign w:val="bottom"/>
          </w:tcPr>
          <w:p w14:paraId="1DFB0E5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195.7500 </w:t>
            </w:r>
          </w:p>
        </w:tc>
        <w:tc>
          <w:tcPr>
            <w:tcW w:w="1513" w:type="dxa"/>
            <w:vAlign w:val="bottom"/>
          </w:tcPr>
          <w:p w14:paraId="362709F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11.6850 </w:t>
            </w:r>
          </w:p>
        </w:tc>
        <w:tc>
          <w:tcPr>
            <w:tcW w:w="1897" w:type="dxa"/>
            <w:vAlign w:val="bottom"/>
          </w:tcPr>
          <w:p w14:paraId="7C1AC14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210.4861 </w:t>
            </w:r>
          </w:p>
        </w:tc>
        <w:tc>
          <w:tcPr>
            <w:tcW w:w="1513" w:type="dxa"/>
            <w:vAlign w:val="bottom"/>
          </w:tcPr>
          <w:p w14:paraId="66D0799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33.6778 </w:t>
            </w:r>
          </w:p>
        </w:tc>
      </w:tr>
      <w:tr w14:paraId="3BF56F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112BE77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300.0</w:t>
            </w:r>
          </w:p>
        </w:tc>
        <w:tc>
          <w:tcPr>
            <w:tcW w:w="1898" w:type="dxa"/>
            <w:vAlign w:val="bottom"/>
          </w:tcPr>
          <w:p w14:paraId="288BED5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184.5750 </w:t>
            </w:r>
          </w:p>
        </w:tc>
        <w:tc>
          <w:tcPr>
            <w:tcW w:w="1513" w:type="dxa"/>
            <w:vAlign w:val="bottom"/>
          </w:tcPr>
          <w:p w14:paraId="418F9F6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9.2288 </w:t>
            </w:r>
          </w:p>
        </w:tc>
        <w:tc>
          <w:tcPr>
            <w:tcW w:w="1897" w:type="dxa"/>
            <w:vAlign w:val="bottom"/>
          </w:tcPr>
          <w:p w14:paraId="1EB5BC6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165.8016 </w:t>
            </w:r>
          </w:p>
        </w:tc>
        <w:tc>
          <w:tcPr>
            <w:tcW w:w="1513" w:type="dxa"/>
            <w:vAlign w:val="bottom"/>
          </w:tcPr>
          <w:p w14:paraId="2DD4EA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26.5283 </w:t>
            </w:r>
          </w:p>
        </w:tc>
      </w:tr>
      <w:tr w14:paraId="67095D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66E4E27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400.0</w:t>
            </w:r>
          </w:p>
        </w:tc>
        <w:tc>
          <w:tcPr>
            <w:tcW w:w="1898" w:type="dxa"/>
            <w:vAlign w:val="bottom"/>
          </w:tcPr>
          <w:p w14:paraId="30594F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146.0235 </w:t>
            </w:r>
          </w:p>
        </w:tc>
        <w:tc>
          <w:tcPr>
            <w:tcW w:w="1513" w:type="dxa"/>
            <w:vAlign w:val="bottom"/>
          </w:tcPr>
          <w:p w14:paraId="0C67DE5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7.3011 </w:t>
            </w:r>
          </w:p>
        </w:tc>
        <w:tc>
          <w:tcPr>
            <w:tcW w:w="1897" w:type="dxa"/>
            <w:vAlign w:val="bottom"/>
          </w:tcPr>
          <w:p w14:paraId="35A725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156.0349 </w:t>
            </w:r>
          </w:p>
        </w:tc>
        <w:tc>
          <w:tcPr>
            <w:tcW w:w="1513" w:type="dxa"/>
            <w:vAlign w:val="bottom"/>
          </w:tcPr>
          <w:p w14:paraId="492B5DB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24.9656 </w:t>
            </w:r>
          </w:p>
        </w:tc>
      </w:tr>
      <w:tr w14:paraId="5294BE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23AA1A6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w:t>
            </w:r>
          </w:p>
        </w:tc>
        <w:tc>
          <w:tcPr>
            <w:tcW w:w="1898" w:type="dxa"/>
            <w:vAlign w:val="bottom"/>
          </w:tcPr>
          <w:p w14:paraId="02D36F4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93.5130 </w:t>
            </w:r>
          </w:p>
        </w:tc>
        <w:tc>
          <w:tcPr>
            <w:tcW w:w="1513" w:type="dxa"/>
            <w:vAlign w:val="bottom"/>
          </w:tcPr>
          <w:p w14:paraId="3A02FB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4.6757 </w:t>
            </w:r>
          </w:p>
        </w:tc>
        <w:tc>
          <w:tcPr>
            <w:tcW w:w="1897" w:type="dxa"/>
            <w:vAlign w:val="bottom"/>
          </w:tcPr>
          <w:p w14:paraId="32DB340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114.3958 </w:t>
            </w:r>
          </w:p>
        </w:tc>
        <w:tc>
          <w:tcPr>
            <w:tcW w:w="1513" w:type="dxa"/>
            <w:vAlign w:val="bottom"/>
          </w:tcPr>
          <w:p w14:paraId="6977702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18.3033 </w:t>
            </w:r>
          </w:p>
        </w:tc>
      </w:tr>
      <w:tr w14:paraId="50E888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0DD5D60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600.0</w:t>
            </w:r>
          </w:p>
        </w:tc>
        <w:tc>
          <w:tcPr>
            <w:tcW w:w="1898" w:type="dxa"/>
            <w:vAlign w:val="bottom"/>
          </w:tcPr>
          <w:p w14:paraId="6F4816C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106.5510 </w:t>
            </w:r>
          </w:p>
        </w:tc>
        <w:tc>
          <w:tcPr>
            <w:tcW w:w="1513" w:type="dxa"/>
            <w:vAlign w:val="bottom"/>
          </w:tcPr>
          <w:p w14:paraId="7234445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5.3276 </w:t>
            </w:r>
          </w:p>
        </w:tc>
        <w:tc>
          <w:tcPr>
            <w:tcW w:w="1897" w:type="dxa"/>
            <w:vAlign w:val="bottom"/>
          </w:tcPr>
          <w:p w14:paraId="6733321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81.5942 </w:t>
            </w:r>
          </w:p>
        </w:tc>
        <w:tc>
          <w:tcPr>
            <w:tcW w:w="1513" w:type="dxa"/>
            <w:vAlign w:val="bottom"/>
          </w:tcPr>
          <w:p w14:paraId="57444D7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13.0551 </w:t>
            </w:r>
          </w:p>
        </w:tc>
      </w:tr>
      <w:tr w14:paraId="428375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3E1E6F8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700.0</w:t>
            </w:r>
          </w:p>
        </w:tc>
        <w:tc>
          <w:tcPr>
            <w:tcW w:w="1898" w:type="dxa"/>
            <w:vAlign w:val="bottom"/>
          </w:tcPr>
          <w:p w14:paraId="7C6DD5F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81.1545 </w:t>
            </w:r>
          </w:p>
        </w:tc>
        <w:tc>
          <w:tcPr>
            <w:tcW w:w="1513" w:type="dxa"/>
            <w:vAlign w:val="bottom"/>
          </w:tcPr>
          <w:p w14:paraId="4A9C692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4.0577 </w:t>
            </w:r>
          </w:p>
        </w:tc>
        <w:tc>
          <w:tcPr>
            <w:tcW w:w="1897" w:type="dxa"/>
            <w:vAlign w:val="bottom"/>
          </w:tcPr>
          <w:p w14:paraId="51AB67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60.9120 </w:t>
            </w:r>
          </w:p>
        </w:tc>
        <w:tc>
          <w:tcPr>
            <w:tcW w:w="1513" w:type="dxa"/>
            <w:vAlign w:val="bottom"/>
          </w:tcPr>
          <w:p w14:paraId="62F2522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9.7459 </w:t>
            </w:r>
          </w:p>
        </w:tc>
      </w:tr>
      <w:tr w14:paraId="114716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700FE35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800.0</w:t>
            </w:r>
          </w:p>
        </w:tc>
        <w:tc>
          <w:tcPr>
            <w:tcW w:w="1898" w:type="dxa"/>
            <w:vAlign w:val="bottom"/>
          </w:tcPr>
          <w:p w14:paraId="36AB748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48.7200 </w:t>
            </w:r>
          </w:p>
        </w:tc>
        <w:tc>
          <w:tcPr>
            <w:tcW w:w="1513" w:type="dxa"/>
            <w:vAlign w:val="bottom"/>
          </w:tcPr>
          <w:p w14:paraId="6A2B120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2.4360 </w:t>
            </w:r>
          </w:p>
        </w:tc>
        <w:tc>
          <w:tcPr>
            <w:tcW w:w="1897" w:type="dxa"/>
            <w:vAlign w:val="bottom"/>
          </w:tcPr>
          <w:p w14:paraId="355587D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57.5696 </w:t>
            </w:r>
          </w:p>
        </w:tc>
        <w:tc>
          <w:tcPr>
            <w:tcW w:w="1513" w:type="dxa"/>
            <w:vAlign w:val="bottom"/>
          </w:tcPr>
          <w:p w14:paraId="44A810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9.2111 </w:t>
            </w:r>
          </w:p>
        </w:tc>
      </w:tr>
      <w:tr w14:paraId="6F7E12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2281D08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900.0</w:t>
            </w:r>
          </w:p>
        </w:tc>
        <w:tc>
          <w:tcPr>
            <w:tcW w:w="1898" w:type="dxa"/>
            <w:vAlign w:val="bottom"/>
          </w:tcPr>
          <w:p w14:paraId="19F1F8A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76.8945 </w:t>
            </w:r>
          </w:p>
        </w:tc>
        <w:tc>
          <w:tcPr>
            <w:tcW w:w="1513" w:type="dxa"/>
            <w:vAlign w:val="bottom"/>
          </w:tcPr>
          <w:p w14:paraId="31C929D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3.8447 </w:t>
            </w:r>
          </w:p>
        </w:tc>
        <w:tc>
          <w:tcPr>
            <w:tcW w:w="1897" w:type="dxa"/>
            <w:vAlign w:val="bottom"/>
          </w:tcPr>
          <w:p w14:paraId="2552654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51.4995 </w:t>
            </w:r>
          </w:p>
        </w:tc>
        <w:tc>
          <w:tcPr>
            <w:tcW w:w="1513" w:type="dxa"/>
            <w:vAlign w:val="bottom"/>
          </w:tcPr>
          <w:p w14:paraId="7A5109A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8.2399 </w:t>
            </w:r>
          </w:p>
        </w:tc>
      </w:tr>
      <w:tr w14:paraId="449AD1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5A1F0E3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w:t>
            </w:r>
          </w:p>
        </w:tc>
        <w:tc>
          <w:tcPr>
            <w:tcW w:w="1898" w:type="dxa"/>
            <w:vAlign w:val="bottom"/>
          </w:tcPr>
          <w:p w14:paraId="5294E2D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58.3845 </w:t>
            </w:r>
          </w:p>
        </w:tc>
        <w:tc>
          <w:tcPr>
            <w:tcW w:w="1513" w:type="dxa"/>
            <w:vAlign w:val="bottom"/>
          </w:tcPr>
          <w:p w14:paraId="1AF266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2.9193 </w:t>
            </w:r>
          </w:p>
        </w:tc>
        <w:tc>
          <w:tcPr>
            <w:tcW w:w="1897" w:type="dxa"/>
            <w:vAlign w:val="bottom"/>
          </w:tcPr>
          <w:p w14:paraId="43F8F97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38.2714 </w:t>
            </w:r>
          </w:p>
        </w:tc>
        <w:tc>
          <w:tcPr>
            <w:tcW w:w="1513" w:type="dxa"/>
            <w:vAlign w:val="bottom"/>
          </w:tcPr>
          <w:p w14:paraId="0630345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6.1234 </w:t>
            </w:r>
          </w:p>
        </w:tc>
      </w:tr>
      <w:tr w14:paraId="20A38E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4CAE99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1200.0</w:t>
            </w:r>
          </w:p>
        </w:tc>
        <w:tc>
          <w:tcPr>
            <w:tcW w:w="1898" w:type="dxa"/>
            <w:vAlign w:val="bottom"/>
          </w:tcPr>
          <w:p w14:paraId="4ADF759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58.0635 </w:t>
            </w:r>
          </w:p>
        </w:tc>
        <w:tc>
          <w:tcPr>
            <w:tcW w:w="1513" w:type="dxa"/>
            <w:vAlign w:val="bottom"/>
          </w:tcPr>
          <w:p w14:paraId="01FB462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2.9033 </w:t>
            </w:r>
          </w:p>
        </w:tc>
        <w:tc>
          <w:tcPr>
            <w:tcW w:w="1897" w:type="dxa"/>
            <w:vAlign w:val="bottom"/>
          </w:tcPr>
          <w:p w14:paraId="34C2C42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35.1142 </w:t>
            </w:r>
          </w:p>
        </w:tc>
        <w:tc>
          <w:tcPr>
            <w:tcW w:w="1513" w:type="dxa"/>
            <w:vAlign w:val="bottom"/>
          </w:tcPr>
          <w:p w14:paraId="6FB67E7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5.6183 </w:t>
            </w:r>
          </w:p>
        </w:tc>
      </w:tr>
      <w:tr w14:paraId="69EE45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0E5CCEC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1400.0</w:t>
            </w:r>
          </w:p>
        </w:tc>
        <w:tc>
          <w:tcPr>
            <w:tcW w:w="1898" w:type="dxa"/>
            <w:vAlign w:val="bottom"/>
          </w:tcPr>
          <w:p w14:paraId="48655FE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49.7700 </w:t>
            </w:r>
          </w:p>
        </w:tc>
        <w:tc>
          <w:tcPr>
            <w:tcW w:w="1513" w:type="dxa"/>
            <w:vAlign w:val="bottom"/>
          </w:tcPr>
          <w:p w14:paraId="243A0E5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2.4885 </w:t>
            </w:r>
          </w:p>
        </w:tc>
        <w:tc>
          <w:tcPr>
            <w:tcW w:w="1897" w:type="dxa"/>
            <w:vAlign w:val="bottom"/>
          </w:tcPr>
          <w:p w14:paraId="2081106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8.6627 </w:t>
            </w:r>
          </w:p>
        </w:tc>
        <w:tc>
          <w:tcPr>
            <w:tcW w:w="1513" w:type="dxa"/>
            <w:vAlign w:val="bottom"/>
          </w:tcPr>
          <w:p w14:paraId="0ACDDD4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1.3860 </w:t>
            </w:r>
          </w:p>
        </w:tc>
      </w:tr>
      <w:tr w14:paraId="376E23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077EDEC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1600.0</w:t>
            </w:r>
          </w:p>
        </w:tc>
        <w:tc>
          <w:tcPr>
            <w:tcW w:w="1898" w:type="dxa"/>
            <w:vAlign w:val="bottom"/>
          </w:tcPr>
          <w:p w14:paraId="721855A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44.1630 </w:t>
            </w:r>
          </w:p>
        </w:tc>
        <w:tc>
          <w:tcPr>
            <w:tcW w:w="1513" w:type="dxa"/>
            <w:vAlign w:val="bottom"/>
          </w:tcPr>
          <w:p w14:paraId="5920D7B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2.2082 </w:t>
            </w:r>
          </w:p>
        </w:tc>
        <w:tc>
          <w:tcPr>
            <w:tcW w:w="1897" w:type="dxa"/>
            <w:vAlign w:val="bottom"/>
          </w:tcPr>
          <w:p w14:paraId="096C33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26.6003 </w:t>
            </w:r>
          </w:p>
        </w:tc>
        <w:tc>
          <w:tcPr>
            <w:tcW w:w="1513" w:type="dxa"/>
            <w:vAlign w:val="bottom"/>
          </w:tcPr>
          <w:p w14:paraId="212BB2A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4.2561 </w:t>
            </w:r>
          </w:p>
        </w:tc>
      </w:tr>
      <w:tr w14:paraId="39785C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4433E6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1800.0</w:t>
            </w:r>
          </w:p>
        </w:tc>
        <w:tc>
          <w:tcPr>
            <w:tcW w:w="1898" w:type="dxa"/>
            <w:vAlign w:val="bottom"/>
          </w:tcPr>
          <w:p w14:paraId="204FB3B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34.2930 </w:t>
            </w:r>
          </w:p>
        </w:tc>
        <w:tc>
          <w:tcPr>
            <w:tcW w:w="1513" w:type="dxa"/>
            <w:vAlign w:val="bottom"/>
          </w:tcPr>
          <w:p w14:paraId="08705E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1.7147 </w:t>
            </w:r>
          </w:p>
        </w:tc>
        <w:tc>
          <w:tcPr>
            <w:tcW w:w="1897" w:type="dxa"/>
            <w:vAlign w:val="bottom"/>
          </w:tcPr>
          <w:p w14:paraId="107712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7.5654 </w:t>
            </w:r>
          </w:p>
        </w:tc>
        <w:tc>
          <w:tcPr>
            <w:tcW w:w="1513" w:type="dxa"/>
            <w:vAlign w:val="bottom"/>
          </w:tcPr>
          <w:p w14:paraId="168F31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1.2105 </w:t>
            </w:r>
          </w:p>
        </w:tc>
      </w:tr>
      <w:tr w14:paraId="48B071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08BE1A5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2000.0</w:t>
            </w:r>
          </w:p>
        </w:tc>
        <w:tc>
          <w:tcPr>
            <w:tcW w:w="1898" w:type="dxa"/>
            <w:vAlign w:val="bottom"/>
          </w:tcPr>
          <w:p w14:paraId="29F3AED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32.6640 </w:t>
            </w:r>
          </w:p>
        </w:tc>
        <w:tc>
          <w:tcPr>
            <w:tcW w:w="1513" w:type="dxa"/>
            <w:vAlign w:val="bottom"/>
          </w:tcPr>
          <w:p w14:paraId="4E587B0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1.6332 </w:t>
            </w:r>
          </w:p>
        </w:tc>
        <w:tc>
          <w:tcPr>
            <w:tcW w:w="1897" w:type="dxa"/>
            <w:vAlign w:val="bottom"/>
          </w:tcPr>
          <w:p w14:paraId="0B5B217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35.6784 </w:t>
            </w:r>
          </w:p>
        </w:tc>
        <w:tc>
          <w:tcPr>
            <w:tcW w:w="1513" w:type="dxa"/>
            <w:vAlign w:val="bottom"/>
          </w:tcPr>
          <w:p w14:paraId="3128960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5.7085 </w:t>
            </w:r>
          </w:p>
        </w:tc>
      </w:tr>
      <w:tr w14:paraId="5F8B17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2681EC8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2500.0</w:t>
            </w:r>
          </w:p>
        </w:tc>
        <w:tc>
          <w:tcPr>
            <w:tcW w:w="1898" w:type="dxa"/>
            <w:vAlign w:val="bottom"/>
          </w:tcPr>
          <w:p w14:paraId="6DE4ACE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25.9305 </w:t>
            </w:r>
          </w:p>
        </w:tc>
        <w:tc>
          <w:tcPr>
            <w:tcW w:w="1513" w:type="dxa"/>
            <w:vAlign w:val="bottom"/>
          </w:tcPr>
          <w:p w14:paraId="3921206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1.2966 </w:t>
            </w:r>
          </w:p>
        </w:tc>
        <w:tc>
          <w:tcPr>
            <w:tcW w:w="1897" w:type="dxa"/>
            <w:vAlign w:val="bottom"/>
          </w:tcPr>
          <w:p w14:paraId="2AFF3FC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21.6746 </w:t>
            </w:r>
          </w:p>
        </w:tc>
        <w:tc>
          <w:tcPr>
            <w:tcW w:w="1513" w:type="dxa"/>
            <w:vAlign w:val="bottom"/>
          </w:tcPr>
          <w:p w14:paraId="5EA52EC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3.4679 </w:t>
            </w:r>
          </w:p>
        </w:tc>
      </w:tr>
      <w:tr w14:paraId="345FCA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387FB50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下风向最大浓度</w:t>
            </w:r>
          </w:p>
        </w:tc>
        <w:tc>
          <w:tcPr>
            <w:tcW w:w="1898" w:type="dxa"/>
            <w:vAlign w:val="center"/>
          </w:tcPr>
          <w:p w14:paraId="7CE9DE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237.5660 </w:t>
            </w:r>
          </w:p>
        </w:tc>
        <w:tc>
          <w:tcPr>
            <w:tcW w:w="1513" w:type="dxa"/>
            <w:vAlign w:val="center"/>
          </w:tcPr>
          <w:p w14:paraId="0F85C3F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26.3962 </w:t>
            </w:r>
          </w:p>
        </w:tc>
        <w:tc>
          <w:tcPr>
            <w:tcW w:w="1897" w:type="dxa"/>
            <w:vAlign w:val="center"/>
          </w:tcPr>
          <w:p w14:paraId="54CD20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280.8860 </w:t>
            </w:r>
          </w:p>
        </w:tc>
        <w:tc>
          <w:tcPr>
            <w:tcW w:w="1513" w:type="dxa"/>
            <w:vAlign w:val="center"/>
          </w:tcPr>
          <w:p w14:paraId="718D47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14.0443 </w:t>
            </w:r>
          </w:p>
        </w:tc>
      </w:tr>
      <w:tr w14:paraId="67E51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2E21AF6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下风向最大浓度出现距离</w:t>
            </w:r>
          </w:p>
        </w:tc>
        <w:tc>
          <w:tcPr>
            <w:tcW w:w="1898" w:type="dxa"/>
            <w:vAlign w:val="center"/>
          </w:tcPr>
          <w:p w14:paraId="0734854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w:t>
            </w:r>
          </w:p>
        </w:tc>
        <w:tc>
          <w:tcPr>
            <w:tcW w:w="1513" w:type="dxa"/>
            <w:vAlign w:val="center"/>
          </w:tcPr>
          <w:p w14:paraId="27DEE44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w:t>
            </w:r>
          </w:p>
        </w:tc>
        <w:tc>
          <w:tcPr>
            <w:tcW w:w="1897" w:type="dxa"/>
            <w:vAlign w:val="center"/>
          </w:tcPr>
          <w:p w14:paraId="25A619B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w:t>
            </w:r>
          </w:p>
        </w:tc>
        <w:tc>
          <w:tcPr>
            <w:tcW w:w="1513" w:type="dxa"/>
            <w:vAlign w:val="center"/>
          </w:tcPr>
          <w:p w14:paraId="6D45548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w:t>
            </w:r>
          </w:p>
        </w:tc>
      </w:tr>
      <w:tr w14:paraId="7CC283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6" w:type="dxa"/>
            <w:vAlign w:val="center"/>
          </w:tcPr>
          <w:p w14:paraId="4850995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D10%最远距离</w:t>
            </w:r>
          </w:p>
        </w:tc>
        <w:tc>
          <w:tcPr>
            <w:tcW w:w="1898" w:type="dxa"/>
            <w:vAlign w:val="center"/>
          </w:tcPr>
          <w:p w14:paraId="575453E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13" w:type="dxa"/>
            <w:vAlign w:val="center"/>
          </w:tcPr>
          <w:p w14:paraId="1BC7D4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897" w:type="dxa"/>
            <w:vAlign w:val="center"/>
          </w:tcPr>
          <w:p w14:paraId="73404E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13" w:type="dxa"/>
            <w:vAlign w:val="center"/>
          </w:tcPr>
          <w:p w14:paraId="785E99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2879FC1D">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废气非正常排放情况下，根据预测表明，颗粒物下风向预测最大浓度为</w:t>
      </w:r>
      <w:r>
        <w:rPr>
          <w:b/>
          <w:color w:val="000000" w:themeColor="text1"/>
          <w:kern w:val="0"/>
          <w:sz w:val="24"/>
          <w14:textFill>
            <w14:solidFill>
              <w14:schemeClr w14:val="tx1"/>
            </w14:solidFill>
          </w14:textFill>
        </w:rPr>
        <w:t>0.237566</w:t>
      </w:r>
      <w:r>
        <w:rPr>
          <w:color w:val="000000" w:themeColor="text1"/>
          <w:sz w:val="24"/>
          <w14:textFill>
            <w14:solidFill>
              <w14:schemeClr w14:val="tx1"/>
            </w14:solidFill>
          </w14:textFill>
        </w:rPr>
        <w:t>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color w:val="000000" w:themeColor="text1"/>
          <w:kern w:val="0"/>
          <w:sz w:val="24"/>
          <w14:textFill>
            <w14:solidFill>
              <w14:schemeClr w14:val="tx1"/>
            </w14:solidFill>
          </w14:textFill>
        </w:rPr>
        <w:t>最大浓度占标率为26.3962%</w:t>
      </w:r>
      <w:r>
        <w:rPr>
          <w:color w:val="000000" w:themeColor="text1"/>
          <w:sz w:val="24"/>
          <w14:textFill>
            <w14:solidFill>
              <w14:schemeClr w14:val="tx1"/>
            </w14:solidFill>
          </w14:textFill>
        </w:rPr>
        <w:t>，非甲烷总烃下风向预测最大浓度为0.2808860mg/m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color w:val="000000" w:themeColor="text1"/>
          <w:kern w:val="0"/>
          <w:sz w:val="24"/>
          <w14:textFill>
            <w14:solidFill>
              <w14:schemeClr w14:val="tx1"/>
            </w14:solidFill>
          </w14:textFill>
        </w:rPr>
        <w:t>最大浓度占标率为14.0443%</w:t>
      </w:r>
      <w:r>
        <w:rPr>
          <w:color w:val="000000" w:themeColor="text1"/>
          <w:sz w:val="24"/>
          <w14:textFill>
            <w14:solidFill>
              <w14:schemeClr w14:val="tx1"/>
            </w14:solidFill>
          </w14:textFill>
        </w:rPr>
        <w:t>，出现在污染源下风向196m处，</w:t>
      </w:r>
      <w:r>
        <w:rPr>
          <w:rFonts w:hint="eastAsia"/>
          <w:color w:val="000000" w:themeColor="text1"/>
          <w:sz w:val="24"/>
          <w14:textFill>
            <w14:solidFill>
              <w14:schemeClr w14:val="tx1"/>
            </w14:solidFill>
          </w14:textFill>
        </w:rPr>
        <w:t>颗粒物满足GB3095－2012《环境空气质量标准》二级标准，非甲烷总烃污染物预测值能满足《大气污染物综合排放标准详解》中2mg/m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要求。</w:t>
      </w:r>
    </w:p>
    <w:p w14:paraId="4230A421">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但颗粒物、非甲烷总烃落地排放浓度较正常工况增加几倍，因此本项目应该加强废气治理设施的日常维护和检修，保证各污染治理设施高效率正常运转；应制定严格的生产管理制度和责任制度，发现故障及时修复处理，若出现异常情况必须立即停止生产，杜绝废气非正常排放，有效防止废气污染物排放事故发生。</w:t>
      </w:r>
    </w:p>
    <w:p w14:paraId="4C42EE59">
      <w:pPr>
        <w:pStyle w:val="105"/>
        <w:rPr>
          <w:rFonts w:cs="Times New Roman"/>
          <w:color w:val="FF0000"/>
        </w:rPr>
      </w:pPr>
      <w:bookmarkStart w:id="394" w:name="_Toc484069847"/>
      <w:bookmarkStart w:id="395" w:name="_Toc482952950"/>
      <w:r>
        <w:rPr>
          <w:rFonts w:cs="Times New Roman"/>
          <w:color w:val="FF0000"/>
        </w:rPr>
        <w:t>6.1.5环境防护距离</w:t>
      </w:r>
      <w:bookmarkEnd w:id="394"/>
      <w:bookmarkEnd w:id="395"/>
    </w:p>
    <w:p w14:paraId="57DA1B7C">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HJ/T2.2-2018《环境影响评价技术导则－大气环境》，“8.7.5章节，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14:paraId="216ABE0C">
      <w:pPr>
        <w:autoSpaceDE w:val="0"/>
        <w:autoSpaceDN w:val="0"/>
        <w:adjustRightIn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根据上述预测分析，本项目颗粒物、非甲烷总烃厂界落地浓度满足《合成树脂工业污染物排放标准》（GB31572-2015）颗粒物1.0 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、非甲烷总烃4.0mg/m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的要求，因此无需设置大气环境防护距离。</w:t>
      </w:r>
    </w:p>
    <w:p w14:paraId="011ABB57">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6.1.6污染物排放量核算</w:t>
      </w:r>
    </w:p>
    <w:p w14:paraId="2130F77C">
      <w:pPr>
        <w:autoSpaceDE w:val="0"/>
        <w:autoSpaceDN w:val="0"/>
        <w:adjustRightIn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根据《环境影响评价技术导则 大气环境》（HJ2.2-2018）中 8.1.2“二级评价项目不进行进一步预测与评价，只对污染物排放量进行核算”，本项目为二级评价，因此主要对项目污染物排放量进行核算。</w:t>
      </w:r>
    </w:p>
    <w:p w14:paraId="65AE5A77">
      <w:pPr>
        <w:autoSpaceDE w:val="0"/>
        <w:autoSpaceDN w:val="0"/>
        <w:adjustRightInd w:val="0"/>
        <w:spacing w:line="360" w:lineRule="auto"/>
        <w:ind w:firstLine="48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1、有组织排放量核算</w:t>
      </w:r>
    </w:p>
    <w:p w14:paraId="0D1A4DC4">
      <w:pPr>
        <w:autoSpaceDE w:val="0"/>
        <w:autoSpaceDN w:val="0"/>
        <w:adjustRightIn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根据工程分析，项目污染物有组织排放量核算见表6.1-10。</w:t>
      </w:r>
    </w:p>
    <w:p w14:paraId="41266AEC">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表6.1-10   项目大气污染物有组织排放量核算表</w:t>
      </w:r>
    </w:p>
    <w:tbl>
      <w:tblPr>
        <w:tblStyle w:val="29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9"/>
        <w:gridCol w:w="1632"/>
        <w:gridCol w:w="1849"/>
        <w:gridCol w:w="1849"/>
        <w:gridCol w:w="1847"/>
      </w:tblGrid>
      <w:tr w14:paraId="361A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5" w:type="pct"/>
            <w:shd w:val="clear" w:color="auto" w:fill="auto"/>
            <w:vAlign w:val="center"/>
          </w:tcPr>
          <w:p w14:paraId="6D3C308E">
            <w:pPr>
              <w:autoSpaceDE w:val="0"/>
              <w:autoSpaceDN w:val="0"/>
              <w:ind w:left="105" w:leftChars="50" w:right="105" w:rightChars="50"/>
              <w:jc w:val="center"/>
              <w:rPr>
                <w:rFonts w:ascii="Times New Roman" w:hAnsi="Times New Roman"/>
                <w:b/>
                <w:color w:val="000000" w:themeColor="text1"/>
                <w:kern w:val="0"/>
                <w:szCs w:val="21"/>
                <w:lang w:eastAsia="en-US"/>
                <w14:textFill>
                  <w14:solidFill>
                    <w14:schemeClr w14:val="tx1"/>
                  </w14:solidFill>
                </w14:textFill>
              </w:rPr>
            </w:pPr>
            <w:r>
              <w:rPr>
                <w:rFonts w:ascii="Times New Roman" w:hAnsi="Times New Roman"/>
                <w:b/>
                <w:color w:val="000000" w:themeColor="text1"/>
                <w:kern w:val="0"/>
                <w:szCs w:val="21"/>
                <w:lang w:eastAsia="en-US"/>
                <w14:textFill>
                  <w14:solidFill>
                    <w14:schemeClr w14:val="tx1"/>
                  </w14:solidFill>
                </w14:textFill>
              </w:rPr>
              <w:t>污染源</w:t>
            </w:r>
          </w:p>
        </w:tc>
        <w:tc>
          <w:tcPr>
            <w:tcW w:w="981" w:type="pct"/>
            <w:shd w:val="clear" w:color="auto" w:fill="auto"/>
            <w:vAlign w:val="center"/>
          </w:tcPr>
          <w:p w14:paraId="126A0D78">
            <w:pPr>
              <w:autoSpaceDE w:val="0"/>
              <w:autoSpaceDN w:val="0"/>
              <w:ind w:left="105" w:leftChars="50" w:right="105" w:rightChars="50"/>
              <w:jc w:val="center"/>
              <w:rPr>
                <w:rFonts w:ascii="Times New Roman" w:hAnsi="Times New Roman"/>
                <w:b/>
                <w:color w:val="000000" w:themeColor="text1"/>
                <w:kern w:val="0"/>
                <w:szCs w:val="21"/>
                <w:lang w:eastAsia="en-US"/>
                <w14:textFill>
                  <w14:solidFill>
                    <w14:schemeClr w14:val="tx1"/>
                  </w14:solidFill>
                </w14:textFill>
              </w:rPr>
            </w:pPr>
            <w:r>
              <w:rPr>
                <w:rFonts w:ascii="Times New Roman" w:hAnsi="Times New Roman"/>
                <w:b/>
                <w:color w:val="000000" w:themeColor="text1"/>
                <w:kern w:val="0"/>
                <w:szCs w:val="21"/>
                <w:lang w:eastAsia="en-US"/>
                <w14:textFill>
                  <w14:solidFill>
                    <w14:schemeClr w14:val="tx1"/>
                  </w14:solidFill>
                </w14:textFill>
              </w:rPr>
              <w:t>污染物</w:t>
            </w:r>
          </w:p>
        </w:tc>
        <w:tc>
          <w:tcPr>
            <w:tcW w:w="1112" w:type="pct"/>
            <w:shd w:val="clear" w:color="auto" w:fill="auto"/>
            <w:vAlign w:val="center"/>
          </w:tcPr>
          <w:p w14:paraId="7E0CC44A">
            <w:pPr>
              <w:autoSpaceDE/>
              <w:autoSpaceDN/>
              <w:jc w:val="center"/>
              <w:rPr>
                <w:rFonts w:ascii="Times New Roman" w:hAnsi="Times New Roman" w:eastAsia="Times New Roman"/>
                <w:b/>
                <w:color w:val="000000" w:themeColor="text1"/>
                <w:kern w:val="0"/>
                <w:szCs w:val="21"/>
                <w:lang w:eastAsia="zh-CN"/>
                <w14:textFill>
                  <w14:solidFill>
                    <w14:schemeClr w14:val="tx1"/>
                  </w14:solidFill>
                </w14:textFill>
              </w:rPr>
            </w:pPr>
            <w:r>
              <w:rPr>
                <w:rFonts w:ascii="Times New Roman" w:hAnsi="Times New Roman"/>
                <w:b/>
                <w:color w:val="000000" w:themeColor="text1"/>
                <w:kern w:val="0"/>
                <w:szCs w:val="21"/>
                <w:lang w:eastAsia="zh-CN"/>
                <w14:textFill>
                  <w14:solidFill>
                    <w14:schemeClr w14:val="tx1"/>
                  </w14:solidFill>
                </w14:textFill>
              </w:rPr>
              <w:t>核算排放浓度</w:t>
            </w:r>
          </w:p>
          <w:p w14:paraId="686E39CE">
            <w:pPr>
              <w:autoSpaceDE w:val="0"/>
              <w:autoSpaceDN w:val="0"/>
              <w:ind w:left="105" w:leftChars="50" w:right="105" w:rightChars="50"/>
              <w:jc w:val="center"/>
              <w:rPr>
                <w:rFonts w:ascii="Times New Roman" w:hAnsi="Times New Roman"/>
                <w:b/>
                <w:color w:val="000000" w:themeColor="text1"/>
                <w:kern w:val="0"/>
                <w:szCs w:val="21"/>
                <w:lang w:eastAsia="zh-CN"/>
                <w14:textFill>
                  <w14:solidFill>
                    <w14:schemeClr w14:val="tx1"/>
                  </w14:solidFill>
                </w14:textFill>
              </w:rPr>
            </w:pPr>
            <w:r>
              <w:rPr>
                <w:rFonts w:ascii="Times New Roman" w:hAnsi="Times New Roman"/>
                <w:b/>
                <w:color w:val="000000" w:themeColor="text1"/>
                <w:kern w:val="0"/>
                <w:szCs w:val="21"/>
                <w:lang w:eastAsia="zh-CN"/>
                <w14:textFill>
                  <w14:solidFill>
                    <w14:schemeClr w14:val="tx1"/>
                  </w14:solidFill>
                </w14:textFill>
              </w:rPr>
              <w:t>（</w:t>
            </w:r>
            <w:r>
              <w:rPr>
                <w:rFonts w:ascii="Times New Roman" w:hAnsi="Times New Roman" w:eastAsia="Times New Roman"/>
                <w:b/>
                <w:color w:val="000000" w:themeColor="text1"/>
                <w:kern w:val="0"/>
                <w:szCs w:val="21"/>
                <w:lang w:eastAsia="zh-CN"/>
                <w14:textFill>
                  <w14:solidFill>
                    <w14:schemeClr w14:val="tx1"/>
                  </w14:solidFill>
                </w14:textFill>
              </w:rPr>
              <w:t>mg/m</w:t>
            </w:r>
            <w:r>
              <w:rPr>
                <w:rFonts w:ascii="Times New Roman" w:hAnsi="Times New Roman" w:eastAsia="Times New Roman"/>
                <w:b/>
                <w:color w:val="000000" w:themeColor="text1"/>
                <w:kern w:val="0"/>
                <w:szCs w:val="21"/>
                <w:vertAlign w:val="superscript"/>
                <w:lang w:eastAsia="zh-CN"/>
                <w14:textFill>
                  <w14:solidFill>
                    <w14:schemeClr w14:val="tx1"/>
                  </w14:solidFill>
                </w14:textFill>
              </w:rPr>
              <w:t>3</w:t>
            </w:r>
            <w:r>
              <w:rPr>
                <w:rFonts w:ascii="Times New Roman" w:hAnsi="Times New Roman"/>
                <w:b/>
                <w:color w:val="000000" w:themeColor="text1"/>
                <w:kern w:val="0"/>
                <w:szCs w:val="21"/>
                <w:lang w:eastAsia="zh-CN"/>
                <w14:textFill>
                  <w14:solidFill>
                    <w14:schemeClr w14:val="tx1"/>
                  </w14:solidFill>
                </w14:textFill>
              </w:rPr>
              <w:t>）</w:t>
            </w:r>
          </w:p>
        </w:tc>
        <w:tc>
          <w:tcPr>
            <w:tcW w:w="1112" w:type="pct"/>
            <w:shd w:val="clear" w:color="auto" w:fill="auto"/>
            <w:vAlign w:val="center"/>
          </w:tcPr>
          <w:p w14:paraId="2E2C8A4F">
            <w:pPr>
              <w:autoSpaceDE w:val="0"/>
              <w:autoSpaceDN w:val="0"/>
              <w:ind w:left="105" w:leftChars="50" w:right="105" w:rightChars="50"/>
              <w:jc w:val="center"/>
              <w:rPr>
                <w:rFonts w:ascii="Times New Roman" w:hAnsi="Times New Roman"/>
                <w:b/>
                <w:color w:val="000000" w:themeColor="text1"/>
                <w:kern w:val="0"/>
                <w:szCs w:val="21"/>
                <w:lang w:eastAsia="en-US"/>
                <w14:textFill>
                  <w14:solidFill>
                    <w14:schemeClr w14:val="tx1"/>
                  </w14:solidFill>
                </w14:textFill>
              </w:rPr>
            </w:pPr>
            <w:r>
              <w:rPr>
                <w:rFonts w:ascii="Times New Roman" w:hAnsi="Times New Roman"/>
                <w:b/>
                <w:color w:val="000000" w:themeColor="text1"/>
                <w:kern w:val="0"/>
                <w:szCs w:val="21"/>
                <w:lang w:eastAsia="en-US"/>
                <w14:textFill>
                  <w14:solidFill>
                    <w14:schemeClr w14:val="tx1"/>
                  </w14:solidFill>
                </w14:textFill>
              </w:rPr>
              <w:t>核算排放速率</w:t>
            </w:r>
          </w:p>
          <w:p w14:paraId="7107B41C">
            <w:pPr>
              <w:autoSpaceDE w:val="0"/>
              <w:autoSpaceDN w:val="0"/>
              <w:ind w:left="105" w:leftChars="50" w:right="105" w:rightChars="50"/>
              <w:jc w:val="center"/>
              <w:rPr>
                <w:rFonts w:ascii="Times New Roman" w:hAnsi="Times New Roman"/>
                <w:b/>
                <w:color w:val="000000" w:themeColor="text1"/>
                <w:kern w:val="0"/>
                <w:szCs w:val="21"/>
                <w:lang w:eastAsia="en-US"/>
                <w14:textFill>
                  <w14:solidFill>
                    <w14:schemeClr w14:val="tx1"/>
                  </w14:solidFill>
                </w14:textFill>
              </w:rPr>
            </w:pPr>
            <w:r>
              <w:rPr>
                <w:rFonts w:ascii="Times New Roman" w:hAnsi="Times New Roman"/>
                <w:b/>
                <w:color w:val="000000" w:themeColor="text1"/>
                <w:kern w:val="0"/>
                <w:szCs w:val="21"/>
                <w:lang w:eastAsia="en-US"/>
                <w14:textFill>
                  <w14:solidFill>
                    <w14:schemeClr w14:val="tx1"/>
                  </w14:solidFill>
                </w14:textFill>
              </w:rPr>
              <w:t>（</w:t>
            </w:r>
            <w:r>
              <w:rPr>
                <w:rFonts w:ascii="Times New Roman" w:hAnsi="Times New Roman" w:eastAsia="Times New Roman"/>
                <w:b/>
                <w:color w:val="000000" w:themeColor="text1"/>
                <w:kern w:val="0"/>
                <w:szCs w:val="21"/>
                <w:lang w:eastAsia="en-US"/>
                <w14:textFill>
                  <w14:solidFill>
                    <w14:schemeClr w14:val="tx1"/>
                  </w14:solidFill>
                </w14:textFill>
              </w:rPr>
              <w:t>kg/h</w:t>
            </w:r>
            <w:r>
              <w:rPr>
                <w:rFonts w:ascii="Times New Roman" w:hAnsi="Times New Roman"/>
                <w:b/>
                <w:color w:val="000000" w:themeColor="text1"/>
                <w:kern w:val="0"/>
                <w:szCs w:val="21"/>
                <w:lang w:eastAsia="en-US"/>
                <w14:textFill>
                  <w14:solidFill>
                    <w14:schemeClr w14:val="tx1"/>
                  </w14:solidFill>
                </w14:textFill>
              </w:rPr>
              <w:t>）</w:t>
            </w:r>
          </w:p>
        </w:tc>
        <w:tc>
          <w:tcPr>
            <w:tcW w:w="1110" w:type="pct"/>
            <w:shd w:val="clear" w:color="auto" w:fill="auto"/>
            <w:vAlign w:val="center"/>
          </w:tcPr>
          <w:p w14:paraId="1FE7A9DA">
            <w:pPr>
              <w:autoSpaceDE w:val="0"/>
              <w:autoSpaceDN w:val="0"/>
              <w:ind w:left="105" w:leftChars="50" w:right="105" w:rightChars="50"/>
              <w:jc w:val="center"/>
              <w:rPr>
                <w:rFonts w:ascii="Times New Roman" w:hAnsi="Times New Roman"/>
                <w:b/>
                <w:color w:val="000000" w:themeColor="text1"/>
                <w:kern w:val="0"/>
                <w:szCs w:val="21"/>
                <w:lang w:eastAsia="en-US"/>
                <w14:textFill>
                  <w14:solidFill>
                    <w14:schemeClr w14:val="tx1"/>
                  </w14:solidFill>
                </w14:textFill>
              </w:rPr>
            </w:pPr>
            <w:r>
              <w:rPr>
                <w:rFonts w:ascii="Times New Roman" w:hAnsi="Times New Roman"/>
                <w:b/>
                <w:color w:val="000000" w:themeColor="text1"/>
                <w:kern w:val="0"/>
                <w:szCs w:val="21"/>
                <w:lang w:eastAsia="en-US"/>
                <w14:textFill>
                  <w14:solidFill>
                    <w14:schemeClr w14:val="tx1"/>
                  </w14:solidFill>
                </w14:textFill>
              </w:rPr>
              <w:t>核算年排放量（</w:t>
            </w:r>
            <w:r>
              <w:rPr>
                <w:rFonts w:ascii="Times New Roman" w:hAnsi="Times New Roman" w:eastAsia="Times New Roman"/>
                <w:b/>
                <w:color w:val="000000" w:themeColor="text1"/>
                <w:kern w:val="0"/>
                <w:szCs w:val="21"/>
                <w:lang w:eastAsia="en-US"/>
                <w14:textFill>
                  <w14:solidFill>
                    <w14:schemeClr w14:val="tx1"/>
                  </w14:solidFill>
                </w14:textFill>
              </w:rPr>
              <w:t>t/a</w:t>
            </w:r>
            <w:r>
              <w:rPr>
                <w:rFonts w:ascii="Times New Roman" w:hAnsi="Times New Roman"/>
                <w:b/>
                <w:color w:val="000000" w:themeColor="text1"/>
                <w:kern w:val="0"/>
                <w:szCs w:val="21"/>
                <w:lang w:eastAsia="en-US"/>
                <w14:textFill>
                  <w14:solidFill>
                    <w14:schemeClr w14:val="tx1"/>
                  </w14:solidFill>
                </w14:textFill>
              </w:rPr>
              <w:t>）</w:t>
            </w:r>
          </w:p>
        </w:tc>
      </w:tr>
      <w:tr w14:paraId="1993A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5" w:type="pct"/>
            <w:vMerge w:val="restart"/>
            <w:shd w:val="clear" w:color="auto" w:fill="auto"/>
            <w:vAlign w:val="center"/>
          </w:tcPr>
          <w:p w14:paraId="688A3483">
            <w:pPr>
              <w:autoSpaceDE w:val="0"/>
              <w:autoSpaceDN w:val="0"/>
              <w:ind w:left="105" w:leftChars="50" w:right="105" w:rightChars="5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造粒工序</w:t>
            </w:r>
          </w:p>
        </w:tc>
        <w:tc>
          <w:tcPr>
            <w:tcW w:w="981" w:type="pct"/>
            <w:shd w:val="clear" w:color="auto" w:fill="auto"/>
            <w:vAlign w:val="center"/>
          </w:tcPr>
          <w:p w14:paraId="5E66FBE4">
            <w:pPr>
              <w:autoSpaceDE w:val="0"/>
              <w:autoSpaceDN w:val="0"/>
              <w:ind w:left="105" w:leftChars="50" w:right="105" w:rightChars="5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颗粒物</w:t>
            </w:r>
          </w:p>
        </w:tc>
        <w:tc>
          <w:tcPr>
            <w:tcW w:w="1112" w:type="pct"/>
            <w:shd w:val="clear" w:color="auto" w:fill="auto"/>
            <w:vAlign w:val="center"/>
          </w:tcPr>
          <w:p w14:paraId="5B773648">
            <w:pPr>
              <w:autoSpaceDE w:val="0"/>
              <w:autoSpaceDN w:val="0"/>
              <w:jc w:val="center"/>
              <w:rPr>
                <w:rFonts w:ascii="Times New Roman" w:hAnsi="Times New Roman" w:eastAsia="等线"/>
                <w:color w:val="000000" w:themeColor="text1"/>
                <w:szCs w:val="21"/>
                <w:lang w:eastAsia="en-US"/>
                <w14:textFill>
                  <w14:solidFill>
                    <w14:schemeClr w14:val="tx1"/>
                  </w14:solidFill>
                </w14:textFill>
              </w:rPr>
            </w:pPr>
            <w:r>
              <w:rPr>
                <w:rFonts w:ascii="Times New Roman" w:hAnsi="Times New Roman" w:eastAsia="等线"/>
                <w:color w:val="000000" w:themeColor="text1"/>
                <w:szCs w:val="21"/>
                <w:lang w:eastAsia="en-US"/>
                <w14:textFill>
                  <w14:solidFill>
                    <w14:schemeClr w14:val="tx1"/>
                  </w14:solidFill>
                </w14:textFill>
              </w:rPr>
              <w:t xml:space="preserve">0.47 </w:t>
            </w:r>
          </w:p>
        </w:tc>
        <w:tc>
          <w:tcPr>
            <w:tcW w:w="1112" w:type="pct"/>
            <w:shd w:val="clear" w:color="auto" w:fill="auto"/>
            <w:vAlign w:val="center"/>
          </w:tcPr>
          <w:p w14:paraId="07F61E68">
            <w:pPr>
              <w:autoSpaceDE w:val="0"/>
              <w:autoSpaceDN w:val="0"/>
              <w:jc w:val="center"/>
              <w:rPr>
                <w:rFonts w:ascii="Times New Roman" w:hAnsi="Times New Roman" w:eastAsia="等线"/>
                <w:color w:val="000000" w:themeColor="text1"/>
                <w:szCs w:val="21"/>
                <w:lang w:eastAsia="en-US"/>
                <w14:textFill>
                  <w14:solidFill>
                    <w14:schemeClr w14:val="tx1"/>
                  </w14:solidFill>
                </w14:textFill>
              </w:rPr>
            </w:pPr>
            <w:r>
              <w:rPr>
                <w:rFonts w:ascii="Times New Roman" w:hAnsi="Times New Roman" w:eastAsia="等线"/>
                <w:color w:val="000000" w:themeColor="text1"/>
                <w:szCs w:val="21"/>
                <w:lang w:eastAsia="en-US"/>
                <w14:textFill>
                  <w14:solidFill>
                    <w14:schemeClr w14:val="tx1"/>
                  </w14:solidFill>
                </w14:textFill>
              </w:rPr>
              <w:t xml:space="preserve">0.0047 </w:t>
            </w:r>
          </w:p>
        </w:tc>
        <w:tc>
          <w:tcPr>
            <w:tcW w:w="1110" w:type="pct"/>
            <w:shd w:val="clear" w:color="auto" w:fill="auto"/>
            <w:vAlign w:val="center"/>
          </w:tcPr>
          <w:p w14:paraId="4E20C3DF">
            <w:pPr>
              <w:widowControl/>
              <w:autoSpaceDE w:val="0"/>
              <w:autoSpaceDN w:val="0"/>
              <w:jc w:val="center"/>
              <w:rPr>
                <w:rFonts w:ascii="Times New Roman" w:hAnsi="Times New Roman" w:eastAsia="等线"/>
                <w:color w:val="000000" w:themeColor="text1"/>
                <w:kern w:val="0"/>
                <w:szCs w:val="21"/>
                <w:lang w:eastAsia="en-US"/>
                <w14:textFill>
                  <w14:solidFill>
                    <w14:schemeClr w14:val="tx1"/>
                  </w14:solidFill>
                </w14:textFill>
              </w:rPr>
            </w:pPr>
            <w:r>
              <w:rPr>
                <w:rFonts w:ascii="Times New Roman" w:hAnsi="Times New Roman" w:eastAsia="等线"/>
                <w:color w:val="000000" w:themeColor="text1"/>
                <w:szCs w:val="21"/>
                <w:lang w:eastAsia="en-US"/>
                <w14:textFill>
                  <w14:solidFill>
                    <w14:schemeClr w14:val="tx1"/>
                  </w14:solidFill>
                </w14:textFill>
              </w:rPr>
              <w:t xml:space="preserve">0.011 </w:t>
            </w:r>
          </w:p>
        </w:tc>
      </w:tr>
      <w:tr w14:paraId="7DA2A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5" w:type="pct"/>
            <w:vMerge w:val="continue"/>
            <w:shd w:val="clear" w:color="auto" w:fill="auto"/>
            <w:vAlign w:val="center"/>
          </w:tcPr>
          <w:p w14:paraId="166328EC">
            <w:pPr>
              <w:autoSpaceDE w:val="0"/>
              <w:autoSpaceDN w:val="0"/>
              <w:ind w:left="105" w:leftChars="50" w:right="105" w:rightChars="50"/>
              <w:jc w:val="center"/>
              <w:rPr>
                <w:rFonts w:ascii="Times New Roman" w:hAnsi="Times New Roman"/>
                <w:color w:val="000000" w:themeColor="text1"/>
                <w:kern w:val="0"/>
                <w:szCs w:val="21"/>
                <w:lang w:eastAsia="en-US"/>
                <w14:textFill>
                  <w14:solidFill>
                    <w14:schemeClr w14:val="tx1"/>
                  </w14:solidFill>
                </w14:textFill>
              </w:rPr>
            </w:pPr>
          </w:p>
        </w:tc>
        <w:tc>
          <w:tcPr>
            <w:tcW w:w="981" w:type="pct"/>
            <w:shd w:val="clear" w:color="auto" w:fill="auto"/>
            <w:vAlign w:val="center"/>
          </w:tcPr>
          <w:p w14:paraId="76D3E795">
            <w:pPr>
              <w:autoSpaceDE w:val="0"/>
              <w:autoSpaceDN w:val="0"/>
              <w:ind w:left="105" w:leftChars="50" w:right="105" w:rightChars="5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非甲烷总烃</w:t>
            </w:r>
          </w:p>
        </w:tc>
        <w:tc>
          <w:tcPr>
            <w:tcW w:w="1112" w:type="pct"/>
            <w:shd w:val="clear" w:color="auto" w:fill="auto"/>
            <w:vAlign w:val="center"/>
          </w:tcPr>
          <w:p w14:paraId="31349CE7">
            <w:pPr>
              <w:autoSpaceDE w:val="0"/>
              <w:autoSpaceDN w:val="0"/>
              <w:jc w:val="center"/>
              <w:rPr>
                <w:rFonts w:ascii="Times New Roman" w:hAnsi="Times New Roman" w:eastAsia="等线"/>
                <w:color w:val="000000" w:themeColor="text1"/>
                <w:szCs w:val="21"/>
                <w:lang w:eastAsia="en-US"/>
                <w14:textFill>
                  <w14:solidFill>
                    <w14:schemeClr w14:val="tx1"/>
                  </w14:solidFill>
                </w14:textFill>
              </w:rPr>
            </w:pPr>
            <w:r>
              <w:rPr>
                <w:rFonts w:ascii="Times New Roman" w:hAnsi="Times New Roman" w:eastAsia="等线"/>
                <w:color w:val="000000" w:themeColor="text1"/>
                <w:szCs w:val="21"/>
                <w:lang w:eastAsia="en-US"/>
                <w14:textFill>
                  <w14:solidFill>
                    <w14:schemeClr w14:val="tx1"/>
                  </w14:solidFill>
                </w14:textFill>
              </w:rPr>
              <w:t xml:space="preserve">9.87 </w:t>
            </w:r>
          </w:p>
        </w:tc>
        <w:tc>
          <w:tcPr>
            <w:tcW w:w="1112" w:type="pct"/>
            <w:shd w:val="clear" w:color="auto" w:fill="auto"/>
            <w:vAlign w:val="center"/>
          </w:tcPr>
          <w:p w14:paraId="227DBAB4">
            <w:pPr>
              <w:autoSpaceDE w:val="0"/>
              <w:autoSpaceDN w:val="0"/>
              <w:jc w:val="center"/>
              <w:rPr>
                <w:rFonts w:ascii="Times New Roman" w:hAnsi="Times New Roman" w:eastAsia="等线"/>
                <w:color w:val="000000" w:themeColor="text1"/>
                <w:szCs w:val="21"/>
                <w:lang w:eastAsia="en-US"/>
                <w14:textFill>
                  <w14:solidFill>
                    <w14:schemeClr w14:val="tx1"/>
                  </w14:solidFill>
                </w14:textFill>
              </w:rPr>
            </w:pPr>
            <w:r>
              <w:rPr>
                <w:rFonts w:ascii="Times New Roman" w:hAnsi="Times New Roman" w:eastAsia="等线"/>
                <w:color w:val="000000" w:themeColor="text1"/>
                <w:szCs w:val="21"/>
                <w:lang w:eastAsia="en-US"/>
                <w14:textFill>
                  <w14:solidFill>
                    <w14:schemeClr w14:val="tx1"/>
                  </w14:solidFill>
                </w14:textFill>
              </w:rPr>
              <w:t xml:space="preserve">0.0987 </w:t>
            </w:r>
          </w:p>
        </w:tc>
        <w:tc>
          <w:tcPr>
            <w:tcW w:w="1110" w:type="pct"/>
            <w:shd w:val="clear" w:color="auto" w:fill="auto"/>
            <w:vAlign w:val="center"/>
          </w:tcPr>
          <w:p w14:paraId="6F692367">
            <w:pPr>
              <w:autoSpaceDE w:val="0"/>
              <w:autoSpaceDN w:val="0"/>
              <w:jc w:val="center"/>
              <w:rPr>
                <w:rFonts w:ascii="Times New Roman" w:hAnsi="Times New Roman" w:eastAsia="等线"/>
                <w:color w:val="000000" w:themeColor="text1"/>
                <w:szCs w:val="21"/>
                <w:lang w:eastAsia="en-US"/>
                <w14:textFill>
                  <w14:solidFill>
                    <w14:schemeClr w14:val="tx1"/>
                  </w14:solidFill>
                </w14:textFill>
              </w:rPr>
            </w:pPr>
            <w:r>
              <w:rPr>
                <w:rFonts w:ascii="Times New Roman" w:hAnsi="Times New Roman" w:eastAsia="等线"/>
                <w:color w:val="000000" w:themeColor="text1"/>
                <w:szCs w:val="21"/>
                <w:lang w:eastAsia="en-US"/>
                <w14:textFill>
                  <w14:solidFill>
                    <w14:schemeClr w14:val="tx1"/>
                  </w14:solidFill>
                </w14:textFill>
              </w:rPr>
              <w:t xml:space="preserve">0.237 </w:t>
            </w:r>
          </w:p>
        </w:tc>
      </w:tr>
    </w:tbl>
    <w:p w14:paraId="1E0C26CC">
      <w:pPr>
        <w:autoSpaceDE w:val="0"/>
        <w:autoSpaceDN w:val="0"/>
        <w:adjustRightInd w:val="0"/>
        <w:spacing w:line="360" w:lineRule="auto"/>
        <w:ind w:firstLine="48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2、无组织排放量核算</w:t>
      </w:r>
    </w:p>
    <w:p w14:paraId="334402F4">
      <w:pPr>
        <w:autoSpaceDE w:val="0"/>
        <w:autoSpaceDN w:val="0"/>
        <w:adjustRightIn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根据工程分析，项目污染物无组织排放量核算见表 6.1-11。</w:t>
      </w:r>
    </w:p>
    <w:p w14:paraId="0F4BB8B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 6.1-11  项目大气污染物无组织排放量核算表</w:t>
      </w:r>
    </w:p>
    <w:tbl>
      <w:tblPr>
        <w:tblStyle w:val="29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54"/>
        <w:gridCol w:w="2563"/>
        <w:gridCol w:w="2999"/>
      </w:tblGrid>
      <w:tr w14:paraId="12107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656" w:type="pct"/>
            <w:shd w:val="clear" w:color="auto" w:fill="auto"/>
            <w:vAlign w:val="center"/>
          </w:tcPr>
          <w:p w14:paraId="7150E866">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污染源</w:t>
            </w:r>
          </w:p>
        </w:tc>
        <w:tc>
          <w:tcPr>
            <w:tcW w:w="1541" w:type="pct"/>
            <w:shd w:val="clear" w:color="auto" w:fill="auto"/>
            <w:vAlign w:val="center"/>
          </w:tcPr>
          <w:p w14:paraId="53B54CD4">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污染物</w:t>
            </w:r>
          </w:p>
        </w:tc>
        <w:tc>
          <w:tcPr>
            <w:tcW w:w="1803" w:type="pct"/>
            <w:shd w:val="clear" w:color="auto" w:fill="auto"/>
            <w:vAlign w:val="center"/>
          </w:tcPr>
          <w:p w14:paraId="50E809D0">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核算年排放量（t/a）</w:t>
            </w:r>
          </w:p>
        </w:tc>
      </w:tr>
      <w:tr w14:paraId="455E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656" w:type="pct"/>
            <w:vMerge w:val="restart"/>
            <w:shd w:val="clear" w:color="auto" w:fill="auto"/>
            <w:vAlign w:val="center"/>
          </w:tcPr>
          <w:p w14:paraId="0CBD3C07">
            <w:pPr>
              <w:autoSpaceDE w:val="0"/>
              <w:autoSpaceDN w:val="0"/>
              <w:ind w:left="105" w:leftChars="50" w:right="105" w:rightChars="50"/>
              <w:jc w:val="center"/>
              <w:rPr>
                <w:rFonts w:ascii="Times New Roman" w:hAnsi="Times New Roman"/>
                <w:color w:val="000000" w:themeColor="text1"/>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造粒工序</w:t>
            </w:r>
          </w:p>
        </w:tc>
        <w:tc>
          <w:tcPr>
            <w:tcW w:w="1541" w:type="pct"/>
            <w:shd w:val="clear" w:color="auto" w:fill="auto"/>
            <w:vAlign w:val="center"/>
          </w:tcPr>
          <w:p w14:paraId="3BB96E19">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颗粒物</w:t>
            </w:r>
          </w:p>
        </w:tc>
        <w:tc>
          <w:tcPr>
            <w:tcW w:w="1803" w:type="pct"/>
            <w:shd w:val="clear" w:color="auto" w:fill="auto"/>
            <w:vAlign w:val="center"/>
          </w:tcPr>
          <w:p w14:paraId="470B18A0">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0.0025</w:t>
            </w:r>
          </w:p>
        </w:tc>
      </w:tr>
      <w:tr w14:paraId="4E6AB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656" w:type="pct"/>
            <w:vMerge w:val="continue"/>
            <w:shd w:val="clear" w:color="auto" w:fill="auto"/>
            <w:vAlign w:val="center"/>
          </w:tcPr>
          <w:p w14:paraId="3B59D95F">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p>
        </w:tc>
        <w:tc>
          <w:tcPr>
            <w:tcW w:w="1541" w:type="pct"/>
            <w:shd w:val="clear" w:color="auto" w:fill="auto"/>
            <w:vAlign w:val="center"/>
          </w:tcPr>
          <w:p w14:paraId="2550E2BD">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非甲烷总烃</w:t>
            </w:r>
          </w:p>
        </w:tc>
        <w:tc>
          <w:tcPr>
            <w:tcW w:w="1803" w:type="pct"/>
            <w:shd w:val="clear" w:color="auto" w:fill="auto"/>
            <w:vAlign w:val="center"/>
          </w:tcPr>
          <w:p w14:paraId="7A7724A3">
            <w:pPr>
              <w:autoSpaceDE w:val="0"/>
              <w:autoSpaceDN w:val="0"/>
              <w:ind w:left="105" w:leftChars="50" w:right="105" w:rightChars="50"/>
              <w:jc w:val="center"/>
              <w:rPr>
                <w:rFonts w:ascii="Times New Roman" w:hAnsi="Times New Roman"/>
                <w:color w:val="000000" w:themeColor="text1"/>
                <w:szCs w:val="21"/>
                <w:lang w:eastAsia="zh-CN"/>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0.0</w:t>
            </w:r>
            <w:r>
              <w:rPr>
                <w:rFonts w:hint="eastAsia" w:ascii="Times New Roman" w:hAnsi="Times New Roman"/>
                <w:color w:val="000000" w:themeColor="text1"/>
                <w:szCs w:val="21"/>
                <w:lang w:eastAsia="zh-CN"/>
                <w14:textFill>
                  <w14:solidFill>
                    <w14:schemeClr w14:val="tx1"/>
                  </w14:solidFill>
                </w14:textFill>
              </w:rPr>
              <w:t>175</w:t>
            </w:r>
          </w:p>
        </w:tc>
      </w:tr>
    </w:tbl>
    <w:p w14:paraId="0D434990">
      <w:pPr>
        <w:autoSpaceDE w:val="0"/>
        <w:autoSpaceDN w:val="0"/>
        <w:adjustRightInd w:val="0"/>
        <w:spacing w:line="360" w:lineRule="auto"/>
        <w:ind w:firstLine="48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3、项目大气污染物年排放量核算</w:t>
      </w:r>
    </w:p>
    <w:p w14:paraId="2846A9EB">
      <w:pPr>
        <w:autoSpaceDE w:val="0"/>
        <w:autoSpaceDN w:val="0"/>
        <w:spacing w:before="135"/>
        <w:ind w:left="699"/>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 xml:space="preserve">根据工程分析，项目污染物年排放量核算见表 </w:t>
      </w:r>
      <w:r>
        <w:rPr>
          <w:rFonts w:eastAsia="Times New Roman"/>
          <w:color w:val="000000" w:themeColor="text1"/>
          <w:kern w:val="0"/>
          <w:sz w:val="24"/>
          <w14:textFill>
            <w14:solidFill>
              <w14:schemeClr w14:val="tx1"/>
            </w14:solidFill>
          </w14:textFill>
        </w:rPr>
        <w:t>6.2-12</w:t>
      </w:r>
      <w:r>
        <w:rPr>
          <w:color w:val="000000" w:themeColor="text1"/>
          <w:kern w:val="0"/>
          <w:sz w:val="24"/>
          <w14:textFill>
            <w14:solidFill>
              <w14:schemeClr w14:val="tx1"/>
            </w14:solidFill>
          </w14:textFill>
        </w:rPr>
        <w:t>。</w:t>
      </w:r>
    </w:p>
    <w:p w14:paraId="7BA94A71">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 6.2-12  项目大气污染物年排放量核算表</w:t>
      </w:r>
    </w:p>
    <w:tbl>
      <w:tblPr>
        <w:tblStyle w:val="29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32"/>
        <w:gridCol w:w="4484"/>
      </w:tblGrid>
      <w:tr w14:paraId="532C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304" w:type="pct"/>
            <w:shd w:val="clear" w:color="auto" w:fill="auto"/>
            <w:vAlign w:val="center"/>
          </w:tcPr>
          <w:p w14:paraId="3BAA07E2">
            <w:pPr>
              <w:autoSpaceDE w:val="0"/>
              <w:autoSpaceDN w:val="0"/>
              <w:ind w:left="65" w:right="65"/>
              <w:jc w:val="center"/>
              <w:rPr>
                <w:rFonts w:ascii="Times New Roman" w:hAnsi="Times New Roman"/>
                <w:b/>
                <w:color w:val="000000" w:themeColor="text1"/>
                <w:kern w:val="0"/>
                <w:szCs w:val="21"/>
                <w:lang w:eastAsia="en-US"/>
                <w14:textFill>
                  <w14:solidFill>
                    <w14:schemeClr w14:val="tx1"/>
                  </w14:solidFill>
                </w14:textFill>
              </w:rPr>
            </w:pPr>
            <w:r>
              <w:rPr>
                <w:rFonts w:ascii="Times New Roman" w:hAnsi="Times New Roman"/>
                <w:b/>
                <w:color w:val="000000" w:themeColor="text1"/>
                <w:kern w:val="0"/>
                <w:szCs w:val="21"/>
                <w:lang w:eastAsia="en-US"/>
                <w14:textFill>
                  <w14:solidFill>
                    <w14:schemeClr w14:val="tx1"/>
                  </w14:solidFill>
                </w14:textFill>
              </w:rPr>
              <w:t>污染物</w:t>
            </w:r>
          </w:p>
        </w:tc>
        <w:tc>
          <w:tcPr>
            <w:tcW w:w="2696" w:type="pct"/>
            <w:shd w:val="clear" w:color="auto" w:fill="auto"/>
            <w:vAlign w:val="center"/>
          </w:tcPr>
          <w:p w14:paraId="6A21CF47">
            <w:pPr>
              <w:autoSpaceDE w:val="0"/>
              <w:autoSpaceDN w:val="0"/>
              <w:ind w:left="552" w:right="552"/>
              <w:jc w:val="center"/>
              <w:rPr>
                <w:rFonts w:ascii="Times New Roman" w:hAnsi="Times New Roman"/>
                <w:b/>
                <w:color w:val="000000" w:themeColor="text1"/>
                <w:kern w:val="0"/>
                <w:szCs w:val="21"/>
                <w:lang w:eastAsia="en-US"/>
                <w14:textFill>
                  <w14:solidFill>
                    <w14:schemeClr w14:val="tx1"/>
                  </w14:solidFill>
                </w14:textFill>
              </w:rPr>
            </w:pPr>
            <w:r>
              <w:rPr>
                <w:rFonts w:ascii="Times New Roman" w:hAnsi="Times New Roman"/>
                <w:b/>
                <w:color w:val="000000" w:themeColor="text1"/>
                <w:kern w:val="0"/>
                <w:szCs w:val="21"/>
                <w:lang w:eastAsia="en-US"/>
                <w14:textFill>
                  <w14:solidFill>
                    <w14:schemeClr w14:val="tx1"/>
                  </w14:solidFill>
                </w14:textFill>
              </w:rPr>
              <w:t>核算年排放量（</w:t>
            </w:r>
            <w:r>
              <w:rPr>
                <w:rFonts w:ascii="Times New Roman" w:hAnsi="Times New Roman" w:eastAsia="Times New Roman"/>
                <w:b/>
                <w:color w:val="000000" w:themeColor="text1"/>
                <w:kern w:val="0"/>
                <w:szCs w:val="21"/>
                <w:lang w:eastAsia="en-US"/>
                <w14:textFill>
                  <w14:solidFill>
                    <w14:schemeClr w14:val="tx1"/>
                  </w14:solidFill>
                </w14:textFill>
              </w:rPr>
              <w:t>t/a</w:t>
            </w:r>
            <w:r>
              <w:rPr>
                <w:rFonts w:ascii="Times New Roman" w:hAnsi="Times New Roman"/>
                <w:b/>
                <w:color w:val="000000" w:themeColor="text1"/>
                <w:kern w:val="0"/>
                <w:szCs w:val="21"/>
                <w:lang w:eastAsia="en-US"/>
                <w14:textFill>
                  <w14:solidFill>
                    <w14:schemeClr w14:val="tx1"/>
                  </w14:solidFill>
                </w14:textFill>
              </w:rPr>
              <w:t>）</w:t>
            </w:r>
          </w:p>
        </w:tc>
      </w:tr>
      <w:tr w14:paraId="2482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304" w:type="pct"/>
            <w:shd w:val="clear" w:color="auto" w:fill="auto"/>
            <w:vAlign w:val="center"/>
          </w:tcPr>
          <w:p w14:paraId="284D48C3">
            <w:pPr>
              <w:autoSpaceDE w:val="0"/>
              <w:autoSpaceDN w:val="0"/>
              <w:spacing w:before="27"/>
              <w:ind w:left="65" w:right="65"/>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颗粒物</w:t>
            </w:r>
          </w:p>
        </w:tc>
        <w:tc>
          <w:tcPr>
            <w:tcW w:w="2696" w:type="pct"/>
            <w:shd w:val="clear" w:color="auto" w:fill="auto"/>
            <w:vAlign w:val="bottom"/>
          </w:tcPr>
          <w:p w14:paraId="247B3050">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0.0135‬</w:t>
            </w:r>
          </w:p>
        </w:tc>
      </w:tr>
      <w:tr w14:paraId="7533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304" w:type="pct"/>
            <w:shd w:val="clear" w:color="auto" w:fill="auto"/>
            <w:vAlign w:val="center"/>
          </w:tcPr>
          <w:p w14:paraId="30CC7FD5">
            <w:pPr>
              <w:autoSpaceDE w:val="0"/>
              <w:autoSpaceDN w:val="0"/>
              <w:spacing w:before="27"/>
              <w:ind w:left="65" w:right="65"/>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非甲烷总烃</w:t>
            </w:r>
          </w:p>
        </w:tc>
        <w:tc>
          <w:tcPr>
            <w:tcW w:w="2696" w:type="pct"/>
            <w:shd w:val="clear" w:color="auto" w:fill="auto"/>
            <w:vAlign w:val="bottom"/>
          </w:tcPr>
          <w:p w14:paraId="40EF4F4E">
            <w:pPr>
              <w:autoSpaceDE w:val="0"/>
              <w:autoSpaceDN w:val="0"/>
              <w:ind w:left="105" w:leftChars="50" w:right="105" w:rightChars="5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14:textFill>
                  <w14:solidFill>
                    <w14:schemeClr w14:val="tx1"/>
                  </w14:solidFill>
                </w14:textFill>
              </w:rPr>
              <w:t>0.2545‬</w:t>
            </w:r>
          </w:p>
        </w:tc>
      </w:tr>
    </w:tbl>
    <w:p w14:paraId="1AACBF1B">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6.1.7自查表</w:t>
      </w:r>
    </w:p>
    <w:p w14:paraId="5606D3F6">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 6.1-13  建设项目大气环影响评价自查表</w:t>
      </w:r>
    </w:p>
    <w:tbl>
      <w:tblPr>
        <w:tblStyle w:val="301"/>
        <w:tblW w:w="8662" w:type="dxa"/>
        <w:tblInd w:w="1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1"/>
        <w:gridCol w:w="1410"/>
        <w:gridCol w:w="913"/>
        <w:gridCol w:w="684"/>
        <w:gridCol w:w="116"/>
        <w:gridCol w:w="113"/>
        <w:gridCol w:w="913"/>
        <w:gridCol w:w="456"/>
        <w:gridCol w:w="786"/>
        <w:gridCol w:w="812"/>
        <w:gridCol w:w="39"/>
        <w:gridCol w:w="567"/>
        <w:gridCol w:w="79"/>
        <w:gridCol w:w="913"/>
      </w:tblGrid>
      <w:tr w14:paraId="350445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2271" w:type="dxa"/>
            <w:gridSpan w:val="2"/>
            <w:tcBorders>
              <w:bottom w:val="single" w:color="000000" w:sz="6" w:space="0"/>
              <w:right w:val="single" w:color="000000" w:sz="6" w:space="0"/>
            </w:tcBorders>
            <w:vAlign w:val="center"/>
          </w:tcPr>
          <w:p w14:paraId="59CC2D64">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工作内容</w:t>
            </w:r>
          </w:p>
        </w:tc>
        <w:tc>
          <w:tcPr>
            <w:tcW w:w="6391" w:type="dxa"/>
            <w:gridSpan w:val="12"/>
            <w:tcBorders>
              <w:left w:val="single" w:color="000000" w:sz="6" w:space="0"/>
              <w:bottom w:val="single" w:color="000000" w:sz="6" w:space="0"/>
            </w:tcBorders>
            <w:vAlign w:val="center"/>
          </w:tcPr>
          <w:p w14:paraId="1F825F36">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自查项目</w:t>
            </w:r>
          </w:p>
        </w:tc>
      </w:tr>
      <w:tr w14:paraId="49BBD9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restart"/>
            <w:tcBorders>
              <w:top w:val="single" w:color="000000" w:sz="6" w:space="0"/>
              <w:right w:val="single" w:color="000000" w:sz="6" w:space="0"/>
            </w:tcBorders>
            <w:vAlign w:val="center"/>
          </w:tcPr>
          <w:p w14:paraId="42D0038B">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评价等级与范围</w:t>
            </w:r>
          </w:p>
        </w:tc>
        <w:tc>
          <w:tcPr>
            <w:tcW w:w="1410" w:type="dxa"/>
            <w:tcBorders>
              <w:top w:val="single" w:color="000000" w:sz="6" w:space="0"/>
              <w:left w:val="single" w:color="000000" w:sz="6" w:space="0"/>
              <w:bottom w:val="single" w:color="000000" w:sz="6" w:space="0"/>
              <w:right w:val="single" w:color="000000" w:sz="6" w:space="0"/>
            </w:tcBorders>
            <w:vAlign w:val="center"/>
          </w:tcPr>
          <w:p w14:paraId="6051EEE1">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评价等级</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4ED3C4C4">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一级□</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7A81E791">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二级</w:t>
            </w:r>
            <w:r>
              <w:rPr>
                <w:rFonts w:ascii="Times New Roman" w:hAnsi="Times New Roman"/>
                <w:color w:val="000000" w:themeColor="text1"/>
                <w:spacing w:val="-3"/>
                <w:kern w:val="0"/>
                <w:szCs w:val="21"/>
                <w:lang w:eastAsia="zh-CN"/>
                <w14:textFill>
                  <w14:solidFill>
                    <w14:schemeClr w14:val="tx1"/>
                  </w14:solidFill>
                </w14:textFill>
              </w:rPr>
              <w:t>√</w:t>
            </w:r>
          </w:p>
        </w:tc>
        <w:tc>
          <w:tcPr>
            <w:tcW w:w="2410" w:type="dxa"/>
            <w:gridSpan w:val="5"/>
            <w:tcBorders>
              <w:top w:val="single" w:color="000000" w:sz="6" w:space="0"/>
              <w:left w:val="single" w:color="000000" w:sz="6" w:space="0"/>
              <w:bottom w:val="single" w:color="000000" w:sz="6" w:space="0"/>
            </w:tcBorders>
            <w:vAlign w:val="center"/>
          </w:tcPr>
          <w:p w14:paraId="518FAB41">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三级□</w:t>
            </w:r>
          </w:p>
        </w:tc>
      </w:tr>
      <w:tr w14:paraId="3F3282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bottom w:val="single" w:color="000000" w:sz="6" w:space="0"/>
              <w:right w:val="single" w:color="000000" w:sz="6" w:space="0"/>
            </w:tcBorders>
            <w:vAlign w:val="center"/>
          </w:tcPr>
          <w:p w14:paraId="323E8499">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287A5D4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评价范围</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116602D1">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边长=50km□</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38A96EDB">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边长 5～50km□</w:t>
            </w:r>
          </w:p>
        </w:tc>
        <w:tc>
          <w:tcPr>
            <w:tcW w:w="2410" w:type="dxa"/>
            <w:gridSpan w:val="5"/>
            <w:tcBorders>
              <w:top w:val="single" w:color="000000" w:sz="6" w:space="0"/>
              <w:left w:val="single" w:color="000000" w:sz="6" w:space="0"/>
              <w:bottom w:val="single" w:color="000000" w:sz="6" w:space="0"/>
            </w:tcBorders>
            <w:vAlign w:val="center"/>
          </w:tcPr>
          <w:p w14:paraId="148323CF">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边长=5 km</w:t>
            </w:r>
            <w:r>
              <w:rPr>
                <w:rFonts w:ascii="Times New Roman" w:hAnsi="Times New Roman"/>
                <w:color w:val="000000" w:themeColor="text1"/>
                <w:spacing w:val="-3"/>
                <w:kern w:val="0"/>
                <w:szCs w:val="21"/>
                <w:lang w:eastAsia="zh-CN"/>
                <w14:textFill>
                  <w14:solidFill>
                    <w14:schemeClr w14:val="tx1"/>
                  </w14:solidFill>
                </w14:textFill>
              </w:rPr>
              <w:t>√</w:t>
            </w:r>
          </w:p>
        </w:tc>
      </w:tr>
      <w:tr w14:paraId="752673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restart"/>
            <w:tcBorders>
              <w:top w:val="single" w:color="000000" w:sz="6" w:space="0"/>
              <w:right w:val="single" w:color="000000" w:sz="6" w:space="0"/>
            </w:tcBorders>
            <w:vAlign w:val="center"/>
          </w:tcPr>
          <w:p w14:paraId="1FEB453A">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评价因子</w:t>
            </w:r>
          </w:p>
        </w:tc>
        <w:tc>
          <w:tcPr>
            <w:tcW w:w="1410" w:type="dxa"/>
            <w:tcBorders>
              <w:top w:val="single" w:color="000000" w:sz="6" w:space="0"/>
              <w:left w:val="single" w:color="000000" w:sz="6" w:space="0"/>
              <w:bottom w:val="single" w:color="000000" w:sz="6" w:space="0"/>
              <w:right w:val="single" w:color="000000" w:sz="6" w:space="0"/>
            </w:tcBorders>
            <w:vAlign w:val="center"/>
          </w:tcPr>
          <w:p w14:paraId="1B310D12">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en-US"/>
                <w14:textFill>
                  <w14:solidFill>
                    <w14:schemeClr w14:val="tx1"/>
                  </w14:solidFill>
                </w14:textFill>
              </w:rPr>
              <w:t>SO</w:t>
            </w:r>
            <w:r>
              <w:rPr>
                <w:rFonts w:ascii="Times New Roman" w:hAnsi="Times New Roman"/>
                <w:color w:val="000000" w:themeColor="text1"/>
                <w:kern w:val="0"/>
                <w:szCs w:val="21"/>
                <w:vertAlign w:val="subscript"/>
                <w:lang w:eastAsia="en-US"/>
                <w14:textFill>
                  <w14:solidFill>
                    <w14:schemeClr w14:val="tx1"/>
                  </w14:solidFill>
                </w14:textFill>
              </w:rPr>
              <w:t>2</w:t>
            </w:r>
            <w:r>
              <w:rPr>
                <w:rFonts w:ascii="Times New Roman" w:hAnsi="Times New Roman"/>
                <w:color w:val="000000" w:themeColor="text1"/>
                <w:kern w:val="0"/>
                <w:szCs w:val="21"/>
                <w:lang w:eastAsia="en-US"/>
                <w14:textFill>
                  <w14:solidFill>
                    <w14:schemeClr w14:val="tx1"/>
                  </w14:solidFill>
                </w14:textFill>
              </w:rPr>
              <w:t xml:space="preserve"> </w:t>
            </w:r>
            <w:r>
              <w:rPr>
                <w:rFonts w:ascii="Times New Roman" w:hAnsi="Times New Roman"/>
                <w:color w:val="000000" w:themeColor="text1"/>
                <w:kern w:val="0"/>
                <w:position w:val="1"/>
                <w:szCs w:val="21"/>
                <w:lang w:eastAsia="en-US"/>
                <w14:textFill>
                  <w14:solidFill>
                    <w14:schemeClr w14:val="tx1"/>
                  </w14:solidFill>
                </w14:textFill>
              </w:rPr>
              <w:t>+NO</w:t>
            </w:r>
            <w:r>
              <w:rPr>
                <w:rFonts w:ascii="Times New Roman" w:hAnsi="Times New Roman"/>
                <w:color w:val="000000" w:themeColor="text1"/>
                <w:kern w:val="0"/>
                <w:szCs w:val="21"/>
                <w:lang w:eastAsia="en-US"/>
                <w14:textFill>
                  <w14:solidFill>
                    <w14:schemeClr w14:val="tx1"/>
                  </w14:solidFill>
                </w14:textFill>
              </w:rPr>
              <w:t xml:space="preserve">x </w:t>
            </w:r>
            <w:r>
              <w:rPr>
                <w:rFonts w:ascii="Times New Roman" w:hAnsi="Times New Roman"/>
                <w:color w:val="000000" w:themeColor="text1"/>
                <w:kern w:val="0"/>
                <w:position w:val="1"/>
                <w:szCs w:val="21"/>
                <w:lang w:eastAsia="en-US"/>
                <w14:textFill>
                  <w14:solidFill>
                    <w14:schemeClr w14:val="tx1"/>
                  </w14:solidFill>
                </w14:textFill>
              </w:rPr>
              <w:t>排放量</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07B5CC26">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 2000t/a□</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35F3B91B">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500 ~ 2000t/a□</w:t>
            </w:r>
          </w:p>
        </w:tc>
        <w:tc>
          <w:tcPr>
            <w:tcW w:w="2410" w:type="dxa"/>
            <w:gridSpan w:val="5"/>
            <w:tcBorders>
              <w:top w:val="single" w:color="000000" w:sz="6" w:space="0"/>
              <w:left w:val="single" w:color="000000" w:sz="6" w:space="0"/>
              <w:bottom w:val="single" w:color="000000" w:sz="6" w:space="0"/>
            </w:tcBorders>
            <w:vAlign w:val="center"/>
          </w:tcPr>
          <w:p w14:paraId="4E272951">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＜500 t/a</w:t>
            </w:r>
            <w:r>
              <w:rPr>
                <w:rFonts w:ascii="Times New Roman" w:hAnsi="Times New Roman"/>
                <w:color w:val="000000" w:themeColor="text1"/>
                <w:spacing w:val="-3"/>
                <w:kern w:val="0"/>
                <w:szCs w:val="21"/>
                <w:lang w:eastAsia="zh-CN"/>
                <w14:textFill>
                  <w14:solidFill>
                    <w14:schemeClr w14:val="tx1"/>
                  </w14:solidFill>
                </w14:textFill>
              </w:rPr>
              <w:t>√</w:t>
            </w:r>
          </w:p>
        </w:tc>
      </w:tr>
      <w:tr w14:paraId="7CA0A1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bottom w:val="single" w:color="000000" w:sz="6" w:space="0"/>
              <w:right w:val="single" w:color="000000" w:sz="6" w:space="0"/>
            </w:tcBorders>
            <w:vAlign w:val="center"/>
          </w:tcPr>
          <w:p w14:paraId="513BEDDD">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D15080F">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评价因子</w:t>
            </w:r>
          </w:p>
        </w:tc>
        <w:tc>
          <w:tcPr>
            <w:tcW w:w="3981" w:type="dxa"/>
            <w:gridSpan w:val="7"/>
            <w:tcBorders>
              <w:top w:val="single" w:color="000000" w:sz="6" w:space="0"/>
              <w:left w:val="single" w:color="000000" w:sz="6" w:space="0"/>
              <w:bottom w:val="single" w:color="000000" w:sz="6" w:space="0"/>
              <w:right w:val="single" w:color="000000" w:sz="6" w:space="0"/>
            </w:tcBorders>
            <w:vAlign w:val="center"/>
          </w:tcPr>
          <w:p w14:paraId="504C88A8">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基本污染物</w:t>
            </w:r>
            <w:r>
              <w:rPr>
                <w:rFonts w:ascii="Times New Roman" w:hAnsi="Times New Roman"/>
                <w:color w:val="000000" w:themeColor="text1"/>
                <w:spacing w:val="1"/>
                <w:kern w:val="0"/>
                <w:szCs w:val="21"/>
                <w:lang w:eastAsia="zh-CN"/>
                <w14:textFill>
                  <w14:solidFill>
                    <w14:schemeClr w14:val="tx1"/>
                  </w14:solidFill>
                </w14:textFill>
              </w:rPr>
              <w:t xml:space="preserve"> </w:t>
            </w:r>
            <w:r>
              <w:rPr>
                <w:rFonts w:ascii="Times New Roman" w:hAnsi="Times New Roman"/>
                <w:color w:val="000000" w:themeColor="text1"/>
                <w:kern w:val="0"/>
                <w:szCs w:val="21"/>
                <w:lang w:eastAsia="zh-CN"/>
                <w14:textFill>
                  <w14:solidFill>
                    <w14:schemeClr w14:val="tx1"/>
                  </w14:solidFill>
                </w14:textFill>
              </w:rPr>
              <w:t>(无)</w:t>
            </w:r>
          </w:p>
          <w:p w14:paraId="427E3A1A">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其他污染物</w:t>
            </w:r>
            <w:r>
              <w:rPr>
                <w:rFonts w:ascii="Times New Roman" w:hAnsi="Times New Roman"/>
                <w:color w:val="000000" w:themeColor="text1"/>
                <w:spacing w:val="1"/>
                <w:kern w:val="0"/>
                <w:szCs w:val="21"/>
                <w:lang w:eastAsia="zh-CN"/>
                <w14:textFill>
                  <w14:solidFill>
                    <w14:schemeClr w14:val="tx1"/>
                  </w14:solidFill>
                </w14:textFill>
              </w:rPr>
              <w:t xml:space="preserve"> </w:t>
            </w:r>
            <w:r>
              <w:rPr>
                <w:rFonts w:ascii="Times New Roman" w:hAnsi="Times New Roman"/>
                <w:color w:val="000000" w:themeColor="text1"/>
                <w:kern w:val="0"/>
                <w:szCs w:val="21"/>
                <w:lang w:eastAsia="zh-CN"/>
                <w14:textFill>
                  <w14:solidFill>
                    <w14:schemeClr w14:val="tx1"/>
                  </w14:solidFill>
                </w14:textFill>
              </w:rPr>
              <w:t>(TSP、非甲烷总烃)</w:t>
            </w:r>
          </w:p>
        </w:tc>
        <w:tc>
          <w:tcPr>
            <w:tcW w:w="2410" w:type="dxa"/>
            <w:gridSpan w:val="5"/>
            <w:tcBorders>
              <w:top w:val="single" w:color="000000" w:sz="6" w:space="0"/>
              <w:left w:val="single" w:color="000000" w:sz="6" w:space="0"/>
              <w:bottom w:val="single" w:color="000000" w:sz="6" w:space="0"/>
            </w:tcBorders>
            <w:vAlign w:val="center"/>
          </w:tcPr>
          <w:p w14:paraId="70AAB441">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en-US"/>
                <w14:textFill>
                  <w14:solidFill>
                    <w14:schemeClr w14:val="tx1"/>
                  </w14:solidFill>
                </w14:textFill>
              </w:rPr>
              <w:t>包括二次PM</w:t>
            </w:r>
            <w:r>
              <w:rPr>
                <w:rFonts w:ascii="Times New Roman" w:hAnsi="Times New Roman"/>
                <w:color w:val="000000" w:themeColor="text1"/>
                <w:kern w:val="0"/>
                <w:szCs w:val="21"/>
                <w:lang w:eastAsia="en-US"/>
                <w14:textFill>
                  <w14:solidFill>
                    <w14:schemeClr w14:val="tx1"/>
                  </w14:solidFill>
                </w14:textFill>
              </w:rPr>
              <w:t>2.5</w:t>
            </w:r>
            <w:r>
              <w:rPr>
                <w:rFonts w:ascii="Times New Roman" w:hAnsi="Times New Roman"/>
                <w:color w:val="000000" w:themeColor="text1"/>
                <w:kern w:val="0"/>
                <w:position w:val="1"/>
                <w:szCs w:val="21"/>
                <w:lang w:eastAsia="en-US"/>
                <w14:textFill>
                  <w14:solidFill>
                    <w14:schemeClr w14:val="tx1"/>
                  </w14:solidFill>
                </w14:textFill>
              </w:rPr>
              <w:t>□</w:t>
            </w:r>
          </w:p>
          <w:p w14:paraId="1553ADDE">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en-US"/>
                <w14:textFill>
                  <w14:solidFill>
                    <w14:schemeClr w14:val="tx1"/>
                  </w14:solidFill>
                </w14:textFill>
              </w:rPr>
              <w:t>不包括二次PM</w:t>
            </w:r>
            <w:r>
              <w:rPr>
                <w:rFonts w:ascii="Times New Roman" w:hAnsi="Times New Roman"/>
                <w:color w:val="000000" w:themeColor="text1"/>
                <w:kern w:val="0"/>
                <w:szCs w:val="21"/>
                <w:lang w:eastAsia="en-US"/>
                <w14:textFill>
                  <w14:solidFill>
                    <w14:schemeClr w14:val="tx1"/>
                  </w14:solidFill>
                </w14:textFill>
              </w:rPr>
              <w:t>2.5</w:t>
            </w:r>
            <w:r>
              <w:rPr>
                <w:rFonts w:ascii="Times New Roman" w:hAnsi="Times New Roman"/>
                <w:color w:val="000000" w:themeColor="text1"/>
                <w:spacing w:val="-3"/>
                <w:kern w:val="0"/>
                <w:szCs w:val="21"/>
                <w:lang w:eastAsia="zh-CN"/>
                <w14:textFill>
                  <w14:solidFill>
                    <w14:schemeClr w14:val="tx1"/>
                  </w14:solidFill>
                </w14:textFill>
              </w:rPr>
              <w:t>√</w:t>
            </w:r>
          </w:p>
        </w:tc>
      </w:tr>
      <w:tr w14:paraId="1CB5D2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tcBorders>
              <w:top w:val="single" w:color="000000" w:sz="6" w:space="0"/>
              <w:bottom w:val="single" w:color="000000" w:sz="6" w:space="0"/>
              <w:right w:val="single" w:color="000000" w:sz="6" w:space="0"/>
            </w:tcBorders>
            <w:vAlign w:val="center"/>
          </w:tcPr>
          <w:p w14:paraId="055A42CF">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评价标准</w:t>
            </w:r>
          </w:p>
        </w:tc>
        <w:tc>
          <w:tcPr>
            <w:tcW w:w="1410" w:type="dxa"/>
            <w:tcBorders>
              <w:top w:val="single" w:color="000000" w:sz="6" w:space="0"/>
              <w:left w:val="single" w:color="000000" w:sz="6" w:space="0"/>
              <w:bottom w:val="single" w:color="000000" w:sz="6" w:space="0"/>
              <w:right w:val="single" w:color="000000" w:sz="6" w:space="0"/>
            </w:tcBorders>
            <w:vAlign w:val="center"/>
          </w:tcPr>
          <w:p w14:paraId="5530A90E">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评价标准</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62B791F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国家标准</w:t>
            </w:r>
            <w:r>
              <w:rPr>
                <w:rFonts w:ascii="Times New Roman" w:hAnsi="Times New Roman"/>
                <w:color w:val="000000" w:themeColor="text1"/>
                <w:spacing w:val="-3"/>
                <w:kern w:val="0"/>
                <w:szCs w:val="21"/>
                <w:lang w:eastAsia="zh-CN"/>
                <w14:textFill>
                  <w14:solidFill>
                    <w14:schemeClr w14:val="tx1"/>
                  </w14:solidFill>
                </w14:textFill>
              </w:rPr>
              <w:t>√</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4563C9F0">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地方标准 □</w:t>
            </w:r>
          </w:p>
        </w:tc>
        <w:tc>
          <w:tcPr>
            <w:tcW w:w="1418" w:type="dxa"/>
            <w:gridSpan w:val="3"/>
            <w:tcBorders>
              <w:top w:val="single" w:color="000000" w:sz="6" w:space="0"/>
              <w:left w:val="single" w:color="000000" w:sz="6" w:space="0"/>
              <w:bottom w:val="single" w:color="000000" w:sz="6" w:space="0"/>
              <w:right w:val="single" w:color="000000" w:sz="6" w:space="0"/>
            </w:tcBorders>
            <w:vAlign w:val="center"/>
          </w:tcPr>
          <w:p w14:paraId="5A070D4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 xml:space="preserve">附录 D </w:t>
            </w:r>
            <w:r>
              <w:rPr>
                <w:rFonts w:ascii="Times New Roman" w:hAnsi="Times New Roman"/>
                <w:color w:val="000000" w:themeColor="text1"/>
                <w:spacing w:val="-3"/>
                <w:kern w:val="0"/>
                <w:szCs w:val="21"/>
                <w:lang w:eastAsia="zh-CN"/>
                <w14:textFill>
                  <w14:solidFill>
                    <w14:schemeClr w14:val="tx1"/>
                  </w14:solidFill>
                </w14:textFill>
              </w:rPr>
              <w:t>√</w:t>
            </w:r>
          </w:p>
        </w:tc>
        <w:tc>
          <w:tcPr>
            <w:tcW w:w="992" w:type="dxa"/>
            <w:gridSpan w:val="2"/>
            <w:tcBorders>
              <w:top w:val="single" w:color="000000" w:sz="6" w:space="0"/>
              <w:left w:val="single" w:color="000000" w:sz="6" w:space="0"/>
              <w:bottom w:val="single" w:color="000000" w:sz="6" w:space="0"/>
            </w:tcBorders>
            <w:vAlign w:val="center"/>
          </w:tcPr>
          <w:p w14:paraId="2B354052">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其他标准 □</w:t>
            </w:r>
          </w:p>
        </w:tc>
      </w:tr>
      <w:tr w14:paraId="23E952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restart"/>
            <w:tcBorders>
              <w:top w:val="single" w:color="000000" w:sz="6" w:space="0"/>
              <w:right w:val="single" w:color="000000" w:sz="6" w:space="0"/>
            </w:tcBorders>
            <w:vAlign w:val="center"/>
          </w:tcPr>
          <w:p w14:paraId="6D261FD2">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现状评价</w:t>
            </w:r>
          </w:p>
        </w:tc>
        <w:tc>
          <w:tcPr>
            <w:tcW w:w="1410" w:type="dxa"/>
            <w:tcBorders>
              <w:top w:val="single" w:color="000000" w:sz="6" w:space="0"/>
              <w:left w:val="single" w:color="000000" w:sz="6" w:space="0"/>
              <w:bottom w:val="single" w:color="000000" w:sz="6" w:space="0"/>
              <w:right w:val="single" w:color="000000" w:sz="6" w:space="0"/>
            </w:tcBorders>
            <w:vAlign w:val="center"/>
          </w:tcPr>
          <w:p w14:paraId="16EE592B">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环境功能区</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516FB7AA">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一类区□</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32254C5E">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二类区</w:t>
            </w:r>
            <w:r>
              <w:rPr>
                <w:rFonts w:ascii="Times New Roman" w:hAnsi="Times New Roman"/>
                <w:color w:val="000000" w:themeColor="text1"/>
                <w:spacing w:val="-3"/>
                <w:kern w:val="0"/>
                <w:szCs w:val="21"/>
                <w:lang w:eastAsia="zh-CN"/>
                <w14:textFill>
                  <w14:solidFill>
                    <w14:schemeClr w14:val="tx1"/>
                  </w14:solidFill>
                </w14:textFill>
              </w:rPr>
              <w:t>√</w:t>
            </w:r>
          </w:p>
        </w:tc>
        <w:tc>
          <w:tcPr>
            <w:tcW w:w="2410" w:type="dxa"/>
            <w:gridSpan w:val="5"/>
            <w:tcBorders>
              <w:top w:val="single" w:color="000000" w:sz="6" w:space="0"/>
              <w:left w:val="single" w:color="000000" w:sz="6" w:space="0"/>
              <w:bottom w:val="single" w:color="000000" w:sz="6" w:space="0"/>
            </w:tcBorders>
            <w:vAlign w:val="center"/>
          </w:tcPr>
          <w:p w14:paraId="4811168D">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一类区和二类区□</w:t>
            </w:r>
          </w:p>
        </w:tc>
      </w:tr>
      <w:tr w14:paraId="065A8E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737BF78E">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01BB0147">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评价基准年</w:t>
            </w:r>
          </w:p>
        </w:tc>
        <w:tc>
          <w:tcPr>
            <w:tcW w:w="6391" w:type="dxa"/>
            <w:gridSpan w:val="12"/>
            <w:tcBorders>
              <w:top w:val="single" w:color="000000" w:sz="6" w:space="0"/>
              <w:left w:val="single" w:color="000000" w:sz="6" w:space="0"/>
              <w:bottom w:val="single" w:color="000000" w:sz="6" w:space="0"/>
            </w:tcBorders>
            <w:vAlign w:val="center"/>
          </w:tcPr>
          <w:p w14:paraId="5FD53342">
            <w:pPr>
              <w:tabs>
                <w:tab w:val="left" w:pos="642"/>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w:t>
            </w:r>
            <w:r>
              <w:rPr>
                <w:rFonts w:ascii="Times New Roman" w:hAnsi="Times New Roman"/>
                <w:color w:val="000000" w:themeColor="text1"/>
                <w:kern w:val="0"/>
                <w:szCs w:val="21"/>
                <w:lang w:eastAsia="zh-CN"/>
                <w14:textFill>
                  <w14:solidFill>
                    <w14:schemeClr w14:val="tx1"/>
                  </w14:solidFill>
                </w14:textFill>
              </w:rPr>
              <w:t>2018</w:t>
            </w:r>
            <w:r>
              <w:rPr>
                <w:rFonts w:ascii="Times New Roman" w:hAnsi="Times New Roman"/>
                <w:color w:val="000000" w:themeColor="text1"/>
                <w:kern w:val="0"/>
                <w:szCs w:val="21"/>
                <w:lang w:eastAsia="en-US"/>
                <w14:textFill>
                  <w14:solidFill>
                    <w14:schemeClr w14:val="tx1"/>
                  </w14:solidFill>
                </w14:textFill>
              </w:rPr>
              <w:t>）年</w:t>
            </w:r>
          </w:p>
        </w:tc>
      </w:tr>
      <w:tr w14:paraId="484FA7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6F231CE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07D10F24">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环境空气质量 现状调查数据来源</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1B29B753">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长期例行监测数据□</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3D7148DD">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主管部门发布的数据</w:t>
            </w:r>
            <w:r>
              <w:rPr>
                <w:rFonts w:ascii="Times New Roman" w:hAnsi="Times New Roman"/>
                <w:color w:val="000000" w:themeColor="text1"/>
                <w:spacing w:val="-3"/>
                <w:kern w:val="0"/>
                <w:szCs w:val="21"/>
                <w:lang w:eastAsia="zh-CN"/>
                <w14:textFill>
                  <w14:solidFill>
                    <w14:schemeClr w14:val="tx1"/>
                  </w14:solidFill>
                </w14:textFill>
              </w:rPr>
              <w:t>√</w:t>
            </w:r>
          </w:p>
        </w:tc>
        <w:tc>
          <w:tcPr>
            <w:tcW w:w="2410" w:type="dxa"/>
            <w:gridSpan w:val="5"/>
            <w:tcBorders>
              <w:top w:val="single" w:color="000000" w:sz="6" w:space="0"/>
              <w:left w:val="single" w:color="000000" w:sz="6" w:space="0"/>
              <w:bottom w:val="single" w:color="000000" w:sz="6" w:space="0"/>
            </w:tcBorders>
            <w:vAlign w:val="center"/>
          </w:tcPr>
          <w:p w14:paraId="727FF74C">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现状补充监测</w:t>
            </w:r>
            <w:r>
              <w:rPr>
                <w:rFonts w:ascii="Times New Roman" w:hAnsi="Times New Roman"/>
                <w:color w:val="000000" w:themeColor="text1"/>
                <w:spacing w:val="-3"/>
                <w:kern w:val="0"/>
                <w:szCs w:val="21"/>
                <w:lang w:eastAsia="zh-CN"/>
                <w14:textFill>
                  <w14:solidFill>
                    <w14:schemeClr w14:val="tx1"/>
                  </w14:solidFill>
                </w14:textFill>
              </w:rPr>
              <w:t>√</w:t>
            </w:r>
          </w:p>
        </w:tc>
      </w:tr>
      <w:tr w14:paraId="55F471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bottom w:val="single" w:color="000000" w:sz="6" w:space="0"/>
              <w:right w:val="single" w:color="000000" w:sz="6" w:space="0"/>
            </w:tcBorders>
            <w:vAlign w:val="center"/>
          </w:tcPr>
          <w:p w14:paraId="4E05D6C1">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C7E2043">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现状评价</w:t>
            </w:r>
          </w:p>
        </w:tc>
        <w:tc>
          <w:tcPr>
            <w:tcW w:w="3981" w:type="dxa"/>
            <w:gridSpan w:val="7"/>
            <w:tcBorders>
              <w:top w:val="single" w:color="000000" w:sz="6" w:space="0"/>
              <w:left w:val="single" w:color="000000" w:sz="6" w:space="0"/>
              <w:bottom w:val="single" w:color="000000" w:sz="6" w:space="0"/>
              <w:right w:val="single" w:color="000000" w:sz="6" w:space="0"/>
            </w:tcBorders>
            <w:vAlign w:val="center"/>
          </w:tcPr>
          <w:p w14:paraId="7128DFE2">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达标区</w:t>
            </w:r>
            <w:r>
              <w:rPr>
                <w:rFonts w:ascii="Times New Roman" w:hAnsi="Times New Roman"/>
                <w:color w:val="000000" w:themeColor="text1"/>
                <w:spacing w:val="-3"/>
                <w:kern w:val="0"/>
                <w:szCs w:val="21"/>
                <w:lang w:eastAsia="zh-CN"/>
                <w14:textFill>
                  <w14:solidFill>
                    <w14:schemeClr w14:val="tx1"/>
                  </w14:solidFill>
                </w14:textFill>
              </w:rPr>
              <w:t>√</w:t>
            </w:r>
          </w:p>
        </w:tc>
        <w:tc>
          <w:tcPr>
            <w:tcW w:w="2410" w:type="dxa"/>
            <w:gridSpan w:val="5"/>
            <w:tcBorders>
              <w:top w:val="single" w:color="000000" w:sz="6" w:space="0"/>
              <w:left w:val="single" w:color="000000" w:sz="6" w:space="0"/>
              <w:bottom w:val="single" w:color="000000" w:sz="6" w:space="0"/>
            </w:tcBorders>
            <w:vAlign w:val="center"/>
          </w:tcPr>
          <w:p w14:paraId="1E06D9C7">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不达标区□</w:t>
            </w:r>
          </w:p>
        </w:tc>
      </w:tr>
      <w:tr w14:paraId="414E12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tcBorders>
              <w:top w:val="single" w:color="000000" w:sz="6" w:space="0"/>
              <w:bottom w:val="single" w:color="000000" w:sz="6" w:space="0"/>
              <w:right w:val="single" w:color="000000" w:sz="6" w:space="0"/>
            </w:tcBorders>
            <w:vAlign w:val="center"/>
          </w:tcPr>
          <w:p w14:paraId="4A61ADA8">
            <w:pPr>
              <w:autoSpaceDE w:val="0"/>
              <w:autoSpaceDN w:val="0"/>
              <w:jc w:val="left"/>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污染源调查</w:t>
            </w:r>
          </w:p>
        </w:tc>
        <w:tc>
          <w:tcPr>
            <w:tcW w:w="1410" w:type="dxa"/>
            <w:tcBorders>
              <w:top w:val="single" w:color="000000" w:sz="6" w:space="0"/>
              <w:left w:val="single" w:color="000000" w:sz="6" w:space="0"/>
              <w:bottom w:val="single" w:color="000000" w:sz="6" w:space="0"/>
              <w:right w:val="single" w:color="000000" w:sz="6" w:space="0"/>
            </w:tcBorders>
            <w:vAlign w:val="center"/>
          </w:tcPr>
          <w:p w14:paraId="55C53F3B">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调查内容</w:t>
            </w:r>
          </w:p>
        </w:tc>
        <w:tc>
          <w:tcPr>
            <w:tcW w:w="1597" w:type="dxa"/>
            <w:gridSpan w:val="2"/>
            <w:tcBorders>
              <w:top w:val="single" w:color="000000" w:sz="6" w:space="0"/>
              <w:left w:val="single" w:color="000000" w:sz="6" w:space="0"/>
              <w:bottom w:val="single" w:color="000000" w:sz="6" w:space="0"/>
              <w:right w:val="single" w:color="000000" w:sz="6" w:space="0"/>
            </w:tcBorders>
            <w:vAlign w:val="center"/>
          </w:tcPr>
          <w:p w14:paraId="120F7E79">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本项目正常排放源</w:t>
            </w:r>
            <w:r>
              <w:rPr>
                <w:rFonts w:ascii="Times New Roman" w:hAnsi="Times New Roman"/>
                <w:color w:val="000000" w:themeColor="text1"/>
                <w:spacing w:val="-3"/>
                <w:kern w:val="0"/>
                <w:szCs w:val="21"/>
                <w:lang w:eastAsia="zh-CN"/>
                <w14:textFill>
                  <w14:solidFill>
                    <w14:schemeClr w14:val="tx1"/>
                  </w14:solidFill>
                </w14:textFill>
              </w:rPr>
              <w:t>√</w:t>
            </w:r>
          </w:p>
          <w:p w14:paraId="73A30DA0">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本项目非正常排放源</w:t>
            </w:r>
            <w:r>
              <w:rPr>
                <w:rFonts w:ascii="Times New Roman" w:hAnsi="Times New Roman"/>
                <w:color w:val="000000" w:themeColor="text1"/>
                <w:spacing w:val="-3"/>
                <w:kern w:val="0"/>
                <w:szCs w:val="21"/>
                <w:lang w:eastAsia="zh-CN"/>
                <w14:textFill>
                  <w14:solidFill>
                    <w14:schemeClr w14:val="tx1"/>
                  </w14:solidFill>
                </w14:textFill>
              </w:rPr>
              <w:t>√</w:t>
            </w:r>
          </w:p>
          <w:p w14:paraId="048AA05C">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现有污染源 □</w:t>
            </w:r>
          </w:p>
        </w:tc>
        <w:tc>
          <w:tcPr>
            <w:tcW w:w="1598" w:type="dxa"/>
            <w:gridSpan w:val="4"/>
            <w:tcBorders>
              <w:top w:val="single" w:color="000000" w:sz="6" w:space="0"/>
              <w:left w:val="single" w:color="000000" w:sz="6" w:space="0"/>
              <w:bottom w:val="single" w:color="000000" w:sz="6" w:space="0"/>
              <w:right w:val="single" w:color="000000" w:sz="6" w:space="0"/>
            </w:tcBorders>
            <w:vAlign w:val="center"/>
          </w:tcPr>
          <w:p w14:paraId="63F21142">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拟替代的污染源□</w:t>
            </w:r>
          </w:p>
        </w:tc>
        <w:tc>
          <w:tcPr>
            <w:tcW w:w="1598" w:type="dxa"/>
            <w:gridSpan w:val="2"/>
            <w:tcBorders>
              <w:top w:val="single" w:color="000000" w:sz="6" w:space="0"/>
              <w:left w:val="single" w:color="000000" w:sz="6" w:space="0"/>
              <w:bottom w:val="single" w:color="000000" w:sz="6" w:space="0"/>
              <w:right w:val="single" w:color="000000" w:sz="6" w:space="0"/>
            </w:tcBorders>
            <w:vAlign w:val="center"/>
          </w:tcPr>
          <w:p w14:paraId="0C720167">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其他在建、拟建项目污染源□</w:t>
            </w:r>
          </w:p>
        </w:tc>
        <w:tc>
          <w:tcPr>
            <w:tcW w:w="1598" w:type="dxa"/>
            <w:gridSpan w:val="4"/>
            <w:tcBorders>
              <w:top w:val="single" w:color="000000" w:sz="6" w:space="0"/>
              <w:left w:val="single" w:color="000000" w:sz="6" w:space="0"/>
              <w:bottom w:val="single" w:color="000000" w:sz="6" w:space="0"/>
            </w:tcBorders>
            <w:vAlign w:val="center"/>
          </w:tcPr>
          <w:p w14:paraId="06232BAB">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p>
          <w:p w14:paraId="0BA53CAA">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区域污染源□</w:t>
            </w:r>
          </w:p>
        </w:tc>
      </w:tr>
      <w:tr w14:paraId="7714AA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restart"/>
            <w:tcBorders>
              <w:top w:val="single" w:color="000000" w:sz="6" w:space="0"/>
              <w:right w:val="single" w:color="000000" w:sz="6" w:space="0"/>
            </w:tcBorders>
            <w:vAlign w:val="center"/>
          </w:tcPr>
          <w:p w14:paraId="1792B74F">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大气环境影响预测与评价</w:t>
            </w:r>
          </w:p>
        </w:tc>
        <w:tc>
          <w:tcPr>
            <w:tcW w:w="1410" w:type="dxa"/>
            <w:tcBorders>
              <w:top w:val="single" w:color="000000" w:sz="6" w:space="0"/>
              <w:left w:val="single" w:color="000000" w:sz="6" w:space="0"/>
              <w:bottom w:val="single" w:color="000000" w:sz="6" w:space="0"/>
              <w:right w:val="single" w:color="000000" w:sz="6" w:space="0"/>
            </w:tcBorders>
            <w:vAlign w:val="center"/>
          </w:tcPr>
          <w:p w14:paraId="005B96FD">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预测模型</w:t>
            </w:r>
          </w:p>
        </w:tc>
        <w:tc>
          <w:tcPr>
            <w:tcW w:w="913" w:type="dxa"/>
            <w:tcBorders>
              <w:top w:val="single" w:color="000000" w:sz="6" w:space="0"/>
              <w:left w:val="single" w:color="000000" w:sz="6" w:space="0"/>
              <w:bottom w:val="single" w:color="000000" w:sz="6" w:space="0"/>
              <w:right w:val="single" w:color="000000" w:sz="6" w:space="0"/>
            </w:tcBorders>
            <w:vAlign w:val="center"/>
          </w:tcPr>
          <w:p w14:paraId="594F001C">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AERMOD□</w:t>
            </w:r>
          </w:p>
        </w:tc>
        <w:tc>
          <w:tcPr>
            <w:tcW w:w="913" w:type="dxa"/>
            <w:gridSpan w:val="3"/>
            <w:tcBorders>
              <w:top w:val="single" w:color="000000" w:sz="6" w:space="0"/>
              <w:left w:val="single" w:color="000000" w:sz="6" w:space="0"/>
              <w:bottom w:val="single" w:color="000000" w:sz="6" w:space="0"/>
              <w:right w:val="single" w:color="000000" w:sz="6" w:space="0"/>
            </w:tcBorders>
            <w:vAlign w:val="center"/>
          </w:tcPr>
          <w:p w14:paraId="592B5EB9">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ADMS□</w:t>
            </w:r>
          </w:p>
        </w:tc>
        <w:tc>
          <w:tcPr>
            <w:tcW w:w="913" w:type="dxa"/>
            <w:tcBorders>
              <w:top w:val="single" w:color="000000" w:sz="6" w:space="0"/>
              <w:left w:val="single" w:color="000000" w:sz="6" w:space="0"/>
              <w:bottom w:val="single" w:color="000000" w:sz="6" w:space="0"/>
              <w:right w:val="single" w:color="000000" w:sz="6" w:space="0"/>
            </w:tcBorders>
            <w:vAlign w:val="center"/>
          </w:tcPr>
          <w:p w14:paraId="355AE718">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AUSTAL2000</w:t>
            </w:r>
          </w:p>
          <w:p w14:paraId="1B29D57A">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w:t>
            </w:r>
          </w:p>
        </w:tc>
        <w:tc>
          <w:tcPr>
            <w:tcW w:w="1242" w:type="dxa"/>
            <w:gridSpan w:val="2"/>
            <w:tcBorders>
              <w:top w:val="single" w:color="000000" w:sz="6" w:space="0"/>
              <w:left w:val="single" w:color="000000" w:sz="6" w:space="0"/>
              <w:bottom w:val="single" w:color="000000" w:sz="6" w:space="0"/>
              <w:right w:val="single" w:color="000000" w:sz="6" w:space="0"/>
            </w:tcBorders>
            <w:vAlign w:val="center"/>
          </w:tcPr>
          <w:p w14:paraId="62AA441E">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EDMS/AEDT</w:t>
            </w:r>
          </w:p>
          <w:p w14:paraId="26B301CF">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w:t>
            </w:r>
          </w:p>
        </w:tc>
        <w:tc>
          <w:tcPr>
            <w:tcW w:w="851" w:type="dxa"/>
            <w:gridSpan w:val="2"/>
            <w:tcBorders>
              <w:top w:val="single" w:color="000000" w:sz="6" w:space="0"/>
              <w:left w:val="single" w:color="000000" w:sz="6" w:space="0"/>
              <w:bottom w:val="single" w:color="000000" w:sz="6" w:space="0"/>
              <w:right w:val="single" w:color="000000" w:sz="6" w:space="0"/>
            </w:tcBorders>
            <w:vAlign w:val="center"/>
          </w:tcPr>
          <w:p w14:paraId="135B9414">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CALPUFF</w:t>
            </w:r>
          </w:p>
          <w:p w14:paraId="596495AA">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w:t>
            </w:r>
          </w:p>
        </w:tc>
        <w:tc>
          <w:tcPr>
            <w:tcW w:w="646" w:type="dxa"/>
            <w:gridSpan w:val="2"/>
            <w:tcBorders>
              <w:top w:val="single" w:color="000000" w:sz="6" w:space="0"/>
              <w:left w:val="single" w:color="000000" w:sz="6" w:space="0"/>
              <w:bottom w:val="single" w:color="000000" w:sz="6" w:space="0"/>
              <w:right w:val="single" w:color="000000" w:sz="6" w:space="0"/>
            </w:tcBorders>
            <w:vAlign w:val="center"/>
          </w:tcPr>
          <w:p w14:paraId="0053DC32">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网格模型</w:t>
            </w:r>
          </w:p>
          <w:p w14:paraId="40642F6C">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w:t>
            </w:r>
          </w:p>
        </w:tc>
        <w:tc>
          <w:tcPr>
            <w:tcW w:w="913" w:type="dxa"/>
            <w:tcBorders>
              <w:top w:val="single" w:color="000000" w:sz="6" w:space="0"/>
              <w:left w:val="single" w:color="000000" w:sz="6" w:space="0"/>
              <w:bottom w:val="single" w:color="000000" w:sz="6" w:space="0"/>
            </w:tcBorders>
            <w:vAlign w:val="center"/>
          </w:tcPr>
          <w:p w14:paraId="2FC6F06F">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其他</w:t>
            </w:r>
            <w:r>
              <w:rPr>
                <w:rFonts w:ascii="Times New Roman" w:hAnsi="Times New Roman"/>
                <w:color w:val="000000" w:themeColor="text1"/>
                <w:spacing w:val="-3"/>
                <w:kern w:val="0"/>
                <w:szCs w:val="21"/>
                <w:lang w:eastAsia="zh-CN"/>
                <w14:textFill>
                  <w14:solidFill>
                    <w14:schemeClr w14:val="tx1"/>
                  </w14:solidFill>
                </w14:textFill>
              </w:rPr>
              <w:t>√</w:t>
            </w:r>
            <w:r>
              <w:rPr>
                <w:rFonts w:ascii="Times New Roman" w:hAnsi="Times New Roman"/>
                <w:color w:val="000000" w:themeColor="text1"/>
                <w:kern w:val="0"/>
                <w:szCs w:val="21"/>
                <w:lang w:eastAsia="en-US"/>
                <w14:textFill>
                  <w14:solidFill>
                    <w14:schemeClr w14:val="tx1"/>
                  </w14:solidFill>
                </w14:textFill>
              </w:rPr>
              <w:t>□</w:t>
            </w:r>
          </w:p>
        </w:tc>
      </w:tr>
      <w:tr w14:paraId="0D5B80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03F7DF59">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6FB8F01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预测范围</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16CDEBCC">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边长≥ 50km□</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74D24FB4">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边长 5～50km □</w:t>
            </w:r>
          </w:p>
        </w:tc>
        <w:tc>
          <w:tcPr>
            <w:tcW w:w="2410" w:type="dxa"/>
            <w:gridSpan w:val="5"/>
            <w:tcBorders>
              <w:top w:val="single" w:color="000000" w:sz="6" w:space="0"/>
              <w:left w:val="single" w:color="000000" w:sz="6" w:space="0"/>
              <w:bottom w:val="single" w:color="000000" w:sz="6" w:space="0"/>
            </w:tcBorders>
            <w:vAlign w:val="center"/>
          </w:tcPr>
          <w:p w14:paraId="5FD8140D">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 xml:space="preserve">边 长 = 5 km </w:t>
            </w:r>
            <w:r>
              <w:rPr>
                <w:rFonts w:ascii="Times New Roman" w:hAnsi="Times New Roman"/>
                <w:color w:val="000000" w:themeColor="text1"/>
                <w:spacing w:val="-3"/>
                <w:kern w:val="0"/>
                <w:szCs w:val="21"/>
                <w:lang w:eastAsia="zh-CN"/>
                <w14:textFill>
                  <w14:solidFill>
                    <w14:schemeClr w14:val="tx1"/>
                  </w14:solidFill>
                </w14:textFill>
              </w:rPr>
              <w:t>√</w:t>
            </w:r>
          </w:p>
        </w:tc>
      </w:tr>
      <w:tr w14:paraId="5E1997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47059B78">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4F96B643">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预测因子</w:t>
            </w:r>
          </w:p>
        </w:tc>
        <w:tc>
          <w:tcPr>
            <w:tcW w:w="3981" w:type="dxa"/>
            <w:gridSpan w:val="7"/>
            <w:tcBorders>
              <w:top w:val="single" w:color="000000" w:sz="6" w:space="0"/>
              <w:left w:val="single" w:color="000000" w:sz="6" w:space="0"/>
              <w:bottom w:val="single" w:color="000000" w:sz="6" w:space="0"/>
              <w:right w:val="single" w:color="000000" w:sz="6" w:space="0"/>
            </w:tcBorders>
            <w:vAlign w:val="center"/>
          </w:tcPr>
          <w:p w14:paraId="536177F8">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预测因子(TSP、非甲烷总烃)</w:t>
            </w:r>
          </w:p>
        </w:tc>
        <w:tc>
          <w:tcPr>
            <w:tcW w:w="2410" w:type="dxa"/>
            <w:gridSpan w:val="5"/>
            <w:tcBorders>
              <w:top w:val="single" w:color="000000" w:sz="6" w:space="0"/>
              <w:left w:val="single" w:color="000000" w:sz="6" w:space="0"/>
              <w:bottom w:val="single" w:color="000000" w:sz="6" w:space="0"/>
            </w:tcBorders>
            <w:vAlign w:val="center"/>
          </w:tcPr>
          <w:p w14:paraId="7E389FB8">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en-US"/>
                <w14:textFill>
                  <w14:solidFill>
                    <w14:schemeClr w14:val="tx1"/>
                  </w14:solidFill>
                </w14:textFill>
              </w:rPr>
              <w:t>包括二次PM</w:t>
            </w:r>
            <w:r>
              <w:rPr>
                <w:rFonts w:ascii="Times New Roman" w:hAnsi="Times New Roman"/>
                <w:color w:val="000000" w:themeColor="text1"/>
                <w:kern w:val="0"/>
                <w:szCs w:val="21"/>
                <w:lang w:eastAsia="en-US"/>
                <w14:textFill>
                  <w14:solidFill>
                    <w14:schemeClr w14:val="tx1"/>
                  </w14:solidFill>
                </w14:textFill>
              </w:rPr>
              <w:t xml:space="preserve">2.5  </w:t>
            </w:r>
            <w:r>
              <w:rPr>
                <w:rFonts w:ascii="Times New Roman" w:hAnsi="Times New Roman"/>
                <w:color w:val="000000" w:themeColor="text1"/>
                <w:kern w:val="0"/>
                <w:position w:val="1"/>
                <w:szCs w:val="21"/>
                <w:lang w:eastAsia="en-US"/>
                <w14:textFill>
                  <w14:solidFill>
                    <w14:schemeClr w14:val="tx1"/>
                  </w14:solidFill>
                </w14:textFill>
              </w:rPr>
              <w:t>□</w:t>
            </w:r>
          </w:p>
          <w:p w14:paraId="5A648D9D">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en-US"/>
                <w14:textFill>
                  <w14:solidFill>
                    <w14:schemeClr w14:val="tx1"/>
                  </w14:solidFill>
                </w14:textFill>
              </w:rPr>
              <w:t>不包括二次PM</w:t>
            </w:r>
            <w:r>
              <w:rPr>
                <w:rFonts w:ascii="Times New Roman" w:hAnsi="Times New Roman"/>
                <w:color w:val="000000" w:themeColor="text1"/>
                <w:kern w:val="0"/>
                <w:szCs w:val="21"/>
                <w:lang w:eastAsia="en-US"/>
                <w14:textFill>
                  <w14:solidFill>
                    <w14:schemeClr w14:val="tx1"/>
                  </w14:solidFill>
                </w14:textFill>
              </w:rPr>
              <w:t xml:space="preserve">2.5  </w:t>
            </w:r>
            <w:r>
              <w:rPr>
                <w:rFonts w:ascii="Times New Roman" w:hAnsi="Times New Roman"/>
                <w:color w:val="000000" w:themeColor="text1"/>
                <w:spacing w:val="-3"/>
                <w:kern w:val="0"/>
                <w:szCs w:val="21"/>
                <w:lang w:eastAsia="zh-CN"/>
                <w14:textFill>
                  <w14:solidFill>
                    <w14:schemeClr w14:val="tx1"/>
                  </w14:solidFill>
                </w14:textFill>
              </w:rPr>
              <w:t>√</w:t>
            </w:r>
          </w:p>
        </w:tc>
      </w:tr>
      <w:tr w14:paraId="37D7FE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044596FC">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0D0B11CF">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正常排放短期浓度贡献值</w:t>
            </w:r>
          </w:p>
        </w:tc>
        <w:tc>
          <w:tcPr>
            <w:tcW w:w="3981" w:type="dxa"/>
            <w:gridSpan w:val="7"/>
            <w:tcBorders>
              <w:top w:val="single" w:color="000000" w:sz="6" w:space="0"/>
              <w:left w:val="single" w:color="000000" w:sz="6" w:space="0"/>
              <w:bottom w:val="single" w:color="000000" w:sz="6" w:space="0"/>
              <w:right w:val="single" w:color="000000" w:sz="6" w:space="0"/>
            </w:tcBorders>
            <w:vAlign w:val="center"/>
          </w:tcPr>
          <w:p w14:paraId="209B3B42">
            <w:pPr>
              <w:autoSpaceDE w:val="0"/>
              <w:autoSpaceDN w:val="0"/>
              <w:jc w:val="center"/>
              <w:rPr>
                <w:rFonts w:ascii="Times New Roman" w:hAnsi="Times New Roman" w:eastAsiaTheme="minorEastAsia"/>
                <w:color w:val="000000" w:themeColor="text1"/>
                <w:kern w:val="0"/>
                <w:szCs w:val="21"/>
                <w:lang w:eastAsia="zh-CN"/>
                <w14:textFill>
                  <w14:solidFill>
                    <w14:schemeClr w14:val="tx1"/>
                  </w14:solidFill>
                </w14:textFill>
              </w:rPr>
            </w:pPr>
            <w:r>
              <w:rPr>
                <w:rFonts w:ascii="Cambria Math" w:hAnsi="Cambria Math" w:cs="Cambria Math" w:eastAsiaTheme="minorEastAsia"/>
                <w:color w:val="000000" w:themeColor="text1"/>
                <w:w w:val="95"/>
                <w:kern w:val="0"/>
                <w:szCs w:val="21"/>
                <w:lang w:eastAsia="zh-CN"/>
                <w14:textFill>
                  <w14:solidFill>
                    <w14:schemeClr w14:val="tx1"/>
                  </w14:solidFill>
                </w14:textFill>
              </w:rPr>
              <w:t>𝐶</w:t>
            </w:r>
            <w:r>
              <w:rPr>
                <w:rFonts w:ascii="Times New Roman" w:hAnsi="Times New Roman" w:eastAsiaTheme="minorEastAsia"/>
                <w:color w:val="000000" w:themeColor="text1"/>
                <w:w w:val="95"/>
                <w:kern w:val="0"/>
                <w:szCs w:val="21"/>
                <w:lang w:eastAsia="zh-CN"/>
                <w14:textFill>
                  <w14:solidFill>
                    <w14:schemeClr w14:val="tx1"/>
                  </w14:solidFill>
                </w14:textFill>
              </w:rPr>
              <w:t>本项目最大占标率≤100%</w:t>
            </w:r>
            <w:r>
              <w:rPr>
                <w:rFonts w:ascii="Times New Roman" w:hAnsi="Times New Roman" w:eastAsiaTheme="minorEastAsia"/>
                <w:color w:val="000000" w:themeColor="text1"/>
                <w:spacing w:val="-3"/>
                <w:kern w:val="0"/>
                <w:szCs w:val="21"/>
                <w:lang w:eastAsia="zh-CN"/>
                <w14:textFill>
                  <w14:solidFill>
                    <w14:schemeClr w14:val="tx1"/>
                  </w14:solidFill>
                </w14:textFill>
              </w:rPr>
              <w:t>√</w:t>
            </w:r>
          </w:p>
        </w:tc>
        <w:tc>
          <w:tcPr>
            <w:tcW w:w="2410" w:type="dxa"/>
            <w:gridSpan w:val="5"/>
            <w:tcBorders>
              <w:top w:val="single" w:color="000000" w:sz="6" w:space="0"/>
              <w:left w:val="single" w:color="000000" w:sz="6" w:space="0"/>
              <w:bottom w:val="single" w:color="000000" w:sz="6" w:space="0"/>
            </w:tcBorders>
            <w:vAlign w:val="center"/>
          </w:tcPr>
          <w:p w14:paraId="4A1B7D4E">
            <w:pPr>
              <w:autoSpaceDE w:val="0"/>
              <w:autoSpaceDN w:val="0"/>
              <w:jc w:val="center"/>
              <w:rPr>
                <w:rFonts w:ascii="Times New Roman" w:hAnsi="Times New Roman" w:eastAsiaTheme="minorEastAsia"/>
                <w:color w:val="000000" w:themeColor="text1"/>
                <w:kern w:val="0"/>
                <w:szCs w:val="21"/>
                <w:lang w:eastAsia="zh-CN"/>
                <w14:textFill>
                  <w14:solidFill>
                    <w14:schemeClr w14:val="tx1"/>
                  </w14:solidFill>
                </w14:textFill>
              </w:rPr>
            </w:pPr>
            <w:r>
              <w:rPr>
                <w:rFonts w:ascii="Cambria Math" w:hAnsi="Cambria Math" w:cs="Cambria Math" w:eastAsiaTheme="minorEastAsia"/>
                <w:color w:val="000000" w:themeColor="text1"/>
                <w:kern w:val="0"/>
                <w:szCs w:val="21"/>
                <w:lang w:eastAsia="zh-CN"/>
                <w14:textFill>
                  <w14:solidFill>
                    <w14:schemeClr w14:val="tx1"/>
                  </w14:solidFill>
                </w14:textFill>
              </w:rPr>
              <w:t>𝐶</w:t>
            </w:r>
            <w:r>
              <w:rPr>
                <w:rFonts w:ascii="Times New Roman" w:hAnsi="Times New Roman" w:eastAsiaTheme="minorEastAsia"/>
                <w:color w:val="000000" w:themeColor="text1"/>
                <w:kern w:val="0"/>
                <w:position w:val="-5"/>
                <w:szCs w:val="21"/>
                <w:lang w:eastAsia="zh-CN"/>
                <w14:textFill>
                  <w14:solidFill>
                    <w14:schemeClr w14:val="tx1"/>
                  </w14:solidFill>
                </w14:textFill>
              </w:rPr>
              <w:t>本项目</w:t>
            </w:r>
            <w:r>
              <w:rPr>
                <w:rFonts w:ascii="Times New Roman" w:hAnsi="Times New Roman" w:eastAsiaTheme="minorEastAsia"/>
                <w:color w:val="000000" w:themeColor="text1"/>
                <w:kern w:val="0"/>
                <w:szCs w:val="21"/>
                <w:lang w:eastAsia="zh-CN"/>
                <w14:textFill>
                  <w14:solidFill>
                    <w14:schemeClr w14:val="tx1"/>
                  </w14:solidFill>
                </w14:textFill>
              </w:rPr>
              <w:t>最大占标率＞100% □</w:t>
            </w:r>
          </w:p>
        </w:tc>
      </w:tr>
      <w:tr w14:paraId="29A063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5C63A25B">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p>
        </w:tc>
        <w:tc>
          <w:tcPr>
            <w:tcW w:w="1410" w:type="dxa"/>
            <w:vMerge w:val="restart"/>
            <w:tcBorders>
              <w:top w:val="single" w:color="000000" w:sz="6" w:space="0"/>
              <w:left w:val="single" w:color="000000" w:sz="6" w:space="0"/>
              <w:right w:val="single" w:color="000000" w:sz="6" w:space="0"/>
            </w:tcBorders>
            <w:vAlign w:val="center"/>
          </w:tcPr>
          <w:p w14:paraId="3CDE659C">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正常排放年均浓度贡献值</w:t>
            </w:r>
          </w:p>
        </w:tc>
        <w:tc>
          <w:tcPr>
            <w:tcW w:w="1713" w:type="dxa"/>
            <w:gridSpan w:val="3"/>
            <w:tcBorders>
              <w:top w:val="single" w:color="000000" w:sz="6" w:space="0"/>
              <w:left w:val="single" w:color="000000" w:sz="6" w:space="0"/>
              <w:bottom w:val="single" w:color="000000" w:sz="6" w:space="0"/>
              <w:right w:val="single" w:color="000000" w:sz="4" w:space="0"/>
            </w:tcBorders>
            <w:vAlign w:val="center"/>
          </w:tcPr>
          <w:p w14:paraId="3E8A9173">
            <w:pPr>
              <w:tabs>
                <w:tab w:val="left" w:pos="3065"/>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一类区</w:t>
            </w:r>
          </w:p>
        </w:tc>
        <w:tc>
          <w:tcPr>
            <w:tcW w:w="2268" w:type="dxa"/>
            <w:gridSpan w:val="4"/>
            <w:tcBorders>
              <w:top w:val="single" w:color="000000" w:sz="6" w:space="0"/>
              <w:left w:val="single" w:color="000000" w:sz="4" w:space="0"/>
              <w:bottom w:val="single" w:color="000000" w:sz="6" w:space="0"/>
              <w:right w:val="single" w:color="000000" w:sz="6" w:space="0"/>
            </w:tcBorders>
            <w:vAlign w:val="center"/>
          </w:tcPr>
          <w:p w14:paraId="3ADCE1A0">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Cambria Math" w:hAnsi="Cambria Math" w:cs="Cambria Math"/>
                <w:color w:val="000000" w:themeColor="text1"/>
                <w:kern w:val="0"/>
                <w:szCs w:val="21"/>
                <w:lang w:eastAsia="zh-CN"/>
                <w14:textFill>
                  <w14:solidFill>
                    <w14:schemeClr w14:val="tx1"/>
                  </w14:solidFill>
                </w14:textFill>
              </w:rPr>
              <w:t>𝐶</w:t>
            </w:r>
            <w:r>
              <w:rPr>
                <w:rFonts w:ascii="Times New Roman" w:hAnsi="Times New Roman"/>
                <w:color w:val="000000" w:themeColor="text1"/>
                <w:kern w:val="0"/>
                <w:szCs w:val="21"/>
                <w:lang w:eastAsia="zh-CN"/>
                <w14:textFill>
                  <w14:solidFill>
                    <w14:schemeClr w14:val="tx1"/>
                  </w14:solidFill>
                </w14:textFill>
              </w:rPr>
              <w:t>本项目最大占标率≤10%□</w:t>
            </w:r>
          </w:p>
        </w:tc>
        <w:tc>
          <w:tcPr>
            <w:tcW w:w="2410" w:type="dxa"/>
            <w:gridSpan w:val="5"/>
            <w:tcBorders>
              <w:top w:val="single" w:color="000000" w:sz="6" w:space="0"/>
              <w:left w:val="single" w:color="000000" w:sz="6" w:space="0"/>
              <w:bottom w:val="single" w:color="000000" w:sz="6" w:space="0"/>
            </w:tcBorders>
            <w:vAlign w:val="center"/>
          </w:tcPr>
          <w:p w14:paraId="5AA41502">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Cambria Math" w:hAnsi="Cambria Math" w:cs="Cambria Math"/>
                <w:color w:val="000000" w:themeColor="text1"/>
                <w:kern w:val="0"/>
                <w:szCs w:val="21"/>
                <w:lang w:eastAsia="zh-CN"/>
                <w14:textFill>
                  <w14:solidFill>
                    <w14:schemeClr w14:val="tx1"/>
                  </w14:solidFill>
                </w14:textFill>
              </w:rPr>
              <w:t>𝐶</w:t>
            </w:r>
            <w:r>
              <w:rPr>
                <w:rFonts w:ascii="Times New Roman" w:hAnsi="Times New Roman"/>
                <w:color w:val="000000" w:themeColor="text1"/>
                <w:kern w:val="0"/>
                <w:szCs w:val="21"/>
                <w:lang w:eastAsia="zh-CN"/>
                <w14:textFill>
                  <w14:solidFill>
                    <w14:schemeClr w14:val="tx1"/>
                  </w14:solidFill>
                </w14:textFill>
              </w:rPr>
              <w:t>本项目最大标率＞10% □</w:t>
            </w:r>
          </w:p>
        </w:tc>
      </w:tr>
      <w:tr w14:paraId="0DD300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4ED2854F">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p>
        </w:tc>
        <w:tc>
          <w:tcPr>
            <w:tcW w:w="1410" w:type="dxa"/>
            <w:vMerge w:val="continue"/>
            <w:tcBorders>
              <w:left w:val="single" w:color="000000" w:sz="6" w:space="0"/>
              <w:bottom w:val="single" w:color="000000" w:sz="6" w:space="0"/>
              <w:right w:val="single" w:color="000000" w:sz="6" w:space="0"/>
            </w:tcBorders>
            <w:vAlign w:val="center"/>
          </w:tcPr>
          <w:p w14:paraId="210190F0">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p>
        </w:tc>
        <w:tc>
          <w:tcPr>
            <w:tcW w:w="1713" w:type="dxa"/>
            <w:gridSpan w:val="3"/>
            <w:tcBorders>
              <w:top w:val="single" w:color="000000" w:sz="6" w:space="0"/>
              <w:left w:val="single" w:color="000000" w:sz="6" w:space="0"/>
              <w:bottom w:val="single" w:color="000000" w:sz="6" w:space="0"/>
              <w:right w:val="single" w:color="000000" w:sz="4" w:space="0"/>
            </w:tcBorders>
            <w:vAlign w:val="center"/>
          </w:tcPr>
          <w:p w14:paraId="1D8D72A2">
            <w:pPr>
              <w:tabs>
                <w:tab w:val="left" w:pos="3065"/>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二类区</w:t>
            </w:r>
          </w:p>
        </w:tc>
        <w:tc>
          <w:tcPr>
            <w:tcW w:w="2268" w:type="dxa"/>
            <w:gridSpan w:val="4"/>
            <w:tcBorders>
              <w:top w:val="single" w:color="000000" w:sz="6" w:space="0"/>
              <w:left w:val="single" w:color="000000" w:sz="4" w:space="0"/>
              <w:bottom w:val="single" w:color="000000" w:sz="6" w:space="0"/>
              <w:right w:val="single" w:color="000000" w:sz="6" w:space="0"/>
            </w:tcBorders>
            <w:vAlign w:val="center"/>
          </w:tcPr>
          <w:p w14:paraId="5246E599">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Cambria Math" w:hAnsi="Cambria Math" w:cs="Cambria Math"/>
                <w:color w:val="000000" w:themeColor="text1"/>
                <w:kern w:val="0"/>
                <w:szCs w:val="21"/>
                <w:lang w:eastAsia="zh-CN"/>
                <w14:textFill>
                  <w14:solidFill>
                    <w14:schemeClr w14:val="tx1"/>
                  </w14:solidFill>
                </w14:textFill>
              </w:rPr>
              <w:t>𝐶</w:t>
            </w:r>
            <w:r>
              <w:rPr>
                <w:rFonts w:ascii="Times New Roman" w:hAnsi="Times New Roman"/>
                <w:color w:val="000000" w:themeColor="text1"/>
                <w:kern w:val="0"/>
                <w:szCs w:val="21"/>
                <w:lang w:eastAsia="zh-CN"/>
                <w14:textFill>
                  <w14:solidFill>
                    <w14:schemeClr w14:val="tx1"/>
                  </w14:solidFill>
                </w14:textFill>
              </w:rPr>
              <w:t>本项目最大占标率≤30%□</w:t>
            </w:r>
          </w:p>
        </w:tc>
        <w:tc>
          <w:tcPr>
            <w:tcW w:w="2410" w:type="dxa"/>
            <w:gridSpan w:val="5"/>
            <w:tcBorders>
              <w:top w:val="single" w:color="000000" w:sz="6" w:space="0"/>
              <w:left w:val="single" w:color="000000" w:sz="6" w:space="0"/>
              <w:bottom w:val="single" w:color="000000" w:sz="6" w:space="0"/>
            </w:tcBorders>
            <w:vAlign w:val="center"/>
          </w:tcPr>
          <w:p w14:paraId="06F16904">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Cambria Math" w:hAnsi="Cambria Math" w:cs="Cambria Math"/>
                <w:color w:val="000000" w:themeColor="text1"/>
                <w:kern w:val="0"/>
                <w:szCs w:val="21"/>
                <w:lang w:eastAsia="zh-CN"/>
                <w14:textFill>
                  <w14:solidFill>
                    <w14:schemeClr w14:val="tx1"/>
                  </w14:solidFill>
                </w14:textFill>
              </w:rPr>
              <w:t>𝐶</w:t>
            </w:r>
            <w:r>
              <w:rPr>
                <w:rFonts w:ascii="Times New Roman" w:hAnsi="Times New Roman"/>
                <w:color w:val="000000" w:themeColor="text1"/>
                <w:kern w:val="0"/>
                <w:szCs w:val="21"/>
                <w:lang w:eastAsia="zh-CN"/>
                <w14:textFill>
                  <w14:solidFill>
                    <w14:schemeClr w14:val="tx1"/>
                  </w14:solidFill>
                </w14:textFill>
              </w:rPr>
              <w:t>本项目最大标率＞30% □</w:t>
            </w:r>
          </w:p>
        </w:tc>
      </w:tr>
      <w:tr w14:paraId="047153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715F816C">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42E9EF48">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非正常排放 1h 浓度贡献值</w:t>
            </w:r>
          </w:p>
        </w:tc>
        <w:tc>
          <w:tcPr>
            <w:tcW w:w="1713" w:type="dxa"/>
            <w:gridSpan w:val="3"/>
            <w:tcBorders>
              <w:top w:val="single" w:color="000000" w:sz="6" w:space="0"/>
              <w:left w:val="single" w:color="000000" w:sz="6" w:space="0"/>
              <w:bottom w:val="single" w:color="000000" w:sz="6" w:space="0"/>
              <w:right w:val="single" w:color="000000" w:sz="4" w:space="0"/>
            </w:tcBorders>
            <w:vAlign w:val="center"/>
          </w:tcPr>
          <w:p w14:paraId="6798936E">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非正常持续时长</w:t>
            </w:r>
          </w:p>
          <w:p w14:paraId="77135BE0">
            <w:pPr>
              <w:tabs>
                <w:tab w:val="left" w:pos="306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（1）h</w:t>
            </w:r>
          </w:p>
        </w:tc>
        <w:tc>
          <w:tcPr>
            <w:tcW w:w="2268" w:type="dxa"/>
            <w:gridSpan w:val="4"/>
            <w:tcBorders>
              <w:top w:val="single" w:color="000000" w:sz="6" w:space="0"/>
              <w:left w:val="single" w:color="000000" w:sz="4" w:space="0"/>
              <w:bottom w:val="single" w:color="000000" w:sz="6" w:space="0"/>
              <w:right w:val="single" w:color="000000" w:sz="6" w:space="0"/>
            </w:tcBorders>
            <w:vAlign w:val="center"/>
          </w:tcPr>
          <w:p w14:paraId="1FA89AA1">
            <w:pPr>
              <w:tabs>
                <w:tab w:val="left" w:pos="3065"/>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Cambria Math" w:hAnsi="Cambria Math" w:cs="Cambria Math"/>
                <w:color w:val="000000" w:themeColor="text1"/>
                <w:kern w:val="0"/>
                <w:szCs w:val="21"/>
                <w:lang w:eastAsia="en-US"/>
                <w14:textFill>
                  <w14:solidFill>
                    <w14:schemeClr w14:val="tx1"/>
                  </w14:solidFill>
                </w14:textFill>
              </w:rPr>
              <w:t>𝐶</w:t>
            </w:r>
            <w:r>
              <w:rPr>
                <w:rFonts w:ascii="Times New Roman" w:hAnsi="Times New Roman"/>
                <w:color w:val="000000" w:themeColor="text1"/>
                <w:kern w:val="0"/>
                <w:szCs w:val="21"/>
                <w:lang w:eastAsia="en-US"/>
                <w14:textFill>
                  <w14:solidFill>
                    <w14:schemeClr w14:val="tx1"/>
                  </w14:solidFill>
                </w14:textFill>
              </w:rPr>
              <w:t>非正常占标率≤100% √</w:t>
            </w:r>
          </w:p>
        </w:tc>
        <w:tc>
          <w:tcPr>
            <w:tcW w:w="2410" w:type="dxa"/>
            <w:gridSpan w:val="5"/>
            <w:tcBorders>
              <w:top w:val="single" w:color="000000" w:sz="6" w:space="0"/>
              <w:left w:val="single" w:color="000000" w:sz="6" w:space="0"/>
              <w:bottom w:val="single" w:color="000000" w:sz="6" w:space="0"/>
            </w:tcBorders>
            <w:vAlign w:val="center"/>
          </w:tcPr>
          <w:p w14:paraId="3E9B50CF">
            <w:pPr>
              <w:tabs>
                <w:tab w:val="left" w:pos="3065"/>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Cambria Math" w:hAnsi="Cambria Math" w:cs="Cambria Math"/>
                <w:color w:val="000000" w:themeColor="text1"/>
                <w:kern w:val="0"/>
                <w:szCs w:val="21"/>
                <w:lang w:eastAsia="en-US"/>
                <w14:textFill>
                  <w14:solidFill>
                    <w14:schemeClr w14:val="tx1"/>
                  </w14:solidFill>
                </w14:textFill>
              </w:rPr>
              <w:t>𝐶</w:t>
            </w:r>
            <w:r>
              <w:rPr>
                <w:rFonts w:ascii="Times New Roman" w:hAnsi="Times New Roman"/>
                <w:color w:val="000000" w:themeColor="text1"/>
                <w:kern w:val="0"/>
                <w:szCs w:val="21"/>
                <w:lang w:eastAsia="en-US"/>
                <w14:textFill>
                  <w14:solidFill>
                    <w14:schemeClr w14:val="tx1"/>
                  </w14:solidFill>
                </w14:textFill>
              </w:rPr>
              <w:t>非正常占标率＞100%□</w:t>
            </w:r>
          </w:p>
        </w:tc>
      </w:tr>
      <w:tr w14:paraId="4C832C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3AC4C32D">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57262499">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保证率日平均浓度和年平均浓度叠加值</w:t>
            </w:r>
          </w:p>
        </w:tc>
        <w:tc>
          <w:tcPr>
            <w:tcW w:w="3981" w:type="dxa"/>
            <w:gridSpan w:val="7"/>
            <w:tcBorders>
              <w:top w:val="single" w:color="000000" w:sz="6" w:space="0"/>
              <w:left w:val="single" w:color="000000" w:sz="6" w:space="0"/>
              <w:bottom w:val="single" w:color="000000" w:sz="6" w:space="0"/>
              <w:right w:val="single" w:color="000000" w:sz="6" w:space="0"/>
            </w:tcBorders>
            <w:vAlign w:val="center"/>
          </w:tcPr>
          <w:p w14:paraId="18BBF185">
            <w:pPr>
              <w:tabs>
                <w:tab w:val="left" w:pos="3065"/>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Cambria Math" w:hAnsi="Cambria Math" w:cs="Cambria Math"/>
                <w:color w:val="000000" w:themeColor="text1"/>
                <w:kern w:val="0"/>
                <w:szCs w:val="21"/>
                <w:lang w:eastAsia="en-US"/>
                <w14:textFill>
                  <w14:solidFill>
                    <w14:schemeClr w14:val="tx1"/>
                  </w14:solidFill>
                </w14:textFill>
              </w:rPr>
              <w:t>𝐶</w:t>
            </w:r>
            <w:r>
              <w:rPr>
                <w:rFonts w:ascii="Times New Roman" w:hAnsi="Times New Roman"/>
                <w:color w:val="000000" w:themeColor="text1"/>
                <w:kern w:val="0"/>
                <w:szCs w:val="21"/>
                <w:lang w:eastAsia="en-US"/>
                <w14:textFill>
                  <w14:solidFill>
                    <w14:schemeClr w14:val="tx1"/>
                  </w14:solidFill>
                </w14:textFill>
              </w:rPr>
              <w:t>叠加达标□</w:t>
            </w:r>
          </w:p>
        </w:tc>
        <w:tc>
          <w:tcPr>
            <w:tcW w:w="2410" w:type="dxa"/>
            <w:gridSpan w:val="5"/>
            <w:tcBorders>
              <w:top w:val="single" w:color="000000" w:sz="6" w:space="0"/>
              <w:left w:val="single" w:color="000000" w:sz="6" w:space="0"/>
              <w:bottom w:val="single" w:color="000000" w:sz="6" w:space="0"/>
            </w:tcBorders>
            <w:vAlign w:val="center"/>
          </w:tcPr>
          <w:p w14:paraId="6DD0D1E3">
            <w:pPr>
              <w:tabs>
                <w:tab w:val="left" w:pos="3065"/>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Cambria Math" w:hAnsi="Cambria Math" w:cs="Cambria Math"/>
                <w:color w:val="000000" w:themeColor="text1"/>
                <w:kern w:val="0"/>
                <w:szCs w:val="21"/>
                <w:lang w:eastAsia="en-US"/>
                <w14:textFill>
                  <w14:solidFill>
                    <w14:schemeClr w14:val="tx1"/>
                  </w14:solidFill>
                </w14:textFill>
              </w:rPr>
              <w:t>𝐶</w:t>
            </w:r>
            <w:r>
              <w:rPr>
                <w:rFonts w:ascii="Times New Roman" w:hAnsi="Times New Roman"/>
                <w:color w:val="000000" w:themeColor="text1"/>
                <w:kern w:val="0"/>
                <w:szCs w:val="21"/>
                <w:lang w:eastAsia="en-US"/>
                <w14:textFill>
                  <w14:solidFill>
                    <w14:schemeClr w14:val="tx1"/>
                  </w14:solidFill>
                </w14:textFill>
              </w:rPr>
              <w:t>叠加不达标 □</w:t>
            </w:r>
          </w:p>
        </w:tc>
      </w:tr>
      <w:tr w14:paraId="566ED4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bottom w:val="single" w:color="000000" w:sz="6" w:space="0"/>
              <w:right w:val="single" w:color="000000" w:sz="6" w:space="0"/>
            </w:tcBorders>
            <w:vAlign w:val="center"/>
          </w:tcPr>
          <w:p w14:paraId="665BE73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2BFDDAE">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区域环境质量的整体变化情况</w:t>
            </w:r>
          </w:p>
        </w:tc>
        <w:tc>
          <w:tcPr>
            <w:tcW w:w="3981" w:type="dxa"/>
            <w:gridSpan w:val="7"/>
            <w:tcBorders>
              <w:top w:val="single" w:color="000000" w:sz="6" w:space="0"/>
              <w:left w:val="single" w:color="000000" w:sz="6" w:space="0"/>
              <w:bottom w:val="single" w:color="000000" w:sz="6" w:space="0"/>
              <w:right w:val="single" w:color="000000" w:sz="6" w:space="0"/>
            </w:tcBorders>
            <w:vAlign w:val="center"/>
          </w:tcPr>
          <w:p w14:paraId="3D25CDCA">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k  ≤-20% □</w:t>
            </w:r>
          </w:p>
        </w:tc>
        <w:tc>
          <w:tcPr>
            <w:tcW w:w="2410" w:type="dxa"/>
            <w:gridSpan w:val="5"/>
            <w:tcBorders>
              <w:top w:val="single" w:color="000000" w:sz="6" w:space="0"/>
              <w:left w:val="single" w:color="000000" w:sz="6" w:space="0"/>
              <w:bottom w:val="single" w:color="000000" w:sz="6" w:space="0"/>
            </w:tcBorders>
            <w:vAlign w:val="center"/>
          </w:tcPr>
          <w:p w14:paraId="3E305ADD">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k  ＞-20% □</w:t>
            </w:r>
          </w:p>
        </w:tc>
      </w:tr>
      <w:tr w14:paraId="39406F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restart"/>
            <w:tcBorders>
              <w:top w:val="single" w:color="000000" w:sz="6" w:space="0"/>
              <w:right w:val="single" w:color="000000" w:sz="6" w:space="0"/>
            </w:tcBorders>
            <w:vAlign w:val="center"/>
          </w:tcPr>
          <w:p w14:paraId="136ED1D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环境监测计划</w:t>
            </w:r>
          </w:p>
        </w:tc>
        <w:tc>
          <w:tcPr>
            <w:tcW w:w="1410" w:type="dxa"/>
            <w:tcBorders>
              <w:top w:val="single" w:color="000000" w:sz="6" w:space="0"/>
              <w:left w:val="single" w:color="000000" w:sz="6" w:space="0"/>
              <w:bottom w:val="single" w:color="000000" w:sz="6" w:space="0"/>
              <w:right w:val="single" w:color="000000" w:sz="6" w:space="0"/>
            </w:tcBorders>
            <w:vAlign w:val="center"/>
          </w:tcPr>
          <w:p w14:paraId="05792DAA">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污染源监测</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4235FE07">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监测因子：（颗粒物、臭气、非甲烷总烃）</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05F99DBC">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 xml:space="preserve">有组织废气监测 </w:t>
            </w:r>
            <w:r>
              <w:rPr>
                <w:rFonts w:ascii="Times New Roman" w:hAnsi="Times New Roman"/>
                <w:color w:val="000000" w:themeColor="text1"/>
                <w:spacing w:val="-3"/>
                <w:kern w:val="0"/>
                <w:szCs w:val="21"/>
                <w:lang w:eastAsia="zh-CN"/>
                <w14:textFill>
                  <w14:solidFill>
                    <w14:schemeClr w14:val="tx1"/>
                  </w14:solidFill>
                </w14:textFill>
              </w:rPr>
              <w:t>√</w:t>
            </w:r>
          </w:p>
          <w:p w14:paraId="6D81379C">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无组织废气监测</w:t>
            </w:r>
            <w:r>
              <w:rPr>
                <w:rFonts w:ascii="Times New Roman" w:hAnsi="Times New Roman"/>
                <w:color w:val="000000" w:themeColor="text1"/>
                <w:spacing w:val="-3"/>
                <w:kern w:val="0"/>
                <w:szCs w:val="21"/>
                <w:lang w:eastAsia="zh-CN"/>
                <w14:textFill>
                  <w14:solidFill>
                    <w14:schemeClr w14:val="tx1"/>
                  </w14:solidFill>
                </w14:textFill>
              </w:rPr>
              <w:t>√</w:t>
            </w:r>
          </w:p>
        </w:tc>
        <w:tc>
          <w:tcPr>
            <w:tcW w:w="2410" w:type="dxa"/>
            <w:gridSpan w:val="5"/>
            <w:tcBorders>
              <w:top w:val="single" w:color="000000" w:sz="6" w:space="0"/>
              <w:left w:val="single" w:color="000000" w:sz="6" w:space="0"/>
              <w:bottom w:val="single" w:color="000000" w:sz="6" w:space="0"/>
            </w:tcBorders>
            <w:vAlign w:val="center"/>
          </w:tcPr>
          <w:p w14:paraId="0A71AB45">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无监测□</w:t>
            </w:r>
          </w:p>
        </w:tc>
      </w:tr>
      <w:tr w14:paraId="3D6F5E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bottom w:val="single" w:color="000000" w:sz="6" w:space="0"/>
              <w:right w:val="single" w:color="000000" w:sz="6" w:space="0"/>
            </w:tcBorders>
            <w:vAlign w:val="center"/>
          </w:tcPr>
          <w:p w14:paraId="70C2EA17">
            <w:pPr>
              <w:autoSpaceDE w:val="0"/>
              <w:autoSpaceDN w:val="0"/>
              <w:jc w:val="left"/>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059270B4">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环境质量监测</w:t>
            </w:r>
          </w:p>
        </w:tc>
        <w:tc>
          <w:tcPr>
            <w:tcW w:w="1713" w:type="dxa"/>
            <w:gridSpan w:val="3"/>
            <w:tcBorders>
              <w:top w:val="single" w:color="000000" w:sz="6" w:space="0"/>
              <w:left w:val="single" w:color="000000" w:sz="6" w:space="0"/>
              <w:bottom w:val="single" w:color="000000" w:sz="6" w:space="0"/>
              <w:right w:val="single" w:color="000000" w:sz="6" w:space="0"/>
            </w:tcBorders>
            <w:vAlign w:val="center"/>
          </w:tcPr>
          <w:p w14:paraId="74AFF03E">
            <w:pPr>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监测因子：（  ）</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301B4BA0">
            <w:pPr>
              <w:tabs>
                <w:tab w:val="left" w:pos="1918"/>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监测点位数（</w:t>
            </w:r>
            <w:r>
              <w:rPr>
                <w:rFonts w:ascii="Times New Roman" w:hAnsi="Times New Roman"/>
                <w:color w:val="000000" w:themeColor="text1"/>
                <w:kern w:val="0"/>
                <w:szCs w:val="21"/>
                <w:lang w:eastAsia="zh-CN"/>
                <w14:textFill>
                  <w14:solidFill>
                    <w14:schemeClr w14:val="tx1"/>
                  </w14:solidFill>
                </w14:textFill>
              </w:rPr>
              <w:t xml:space="preserve"> </w:t>
            </w:r>
            <w:r>
              <w:rPr>
                <w:rFonts w:ascii="Times New Roman" w:hAnsi="Times New Roman"/>
                <w:color w:val="000000" w:themeColor="text1"/>
                <w:kern w:val="0"/>
                <w:szCs w:val="21"/>
                <w:lang w:eastAsia="en-US"/>
                <w14:textFill>
                  <w14:solidFill>
                    <w14:schemeClr w14:val="tx1"/>
                  </w14:solidFill>
                </w14:textFill>
              </w:rPr>
              <w:t>）</w:t>
            </w:r>
          </w:p>
        </w:tc>
        <w:tc>
          <w:tcPr>
            <w:tcW w:w="2410" w:type="dxa"/>
            <w:gridSpan w:val="5"/>
            <w:tcBorders>
              <w:top w:val="single" w:color="000000" w:sz="6" w:space="0"/>
              <w:left w:val="single" w:color="000000" w:sz="6" w:space="0"/>
              <w:bottom w:val="single" w:color="000000" w:sz="6" w:space="0"/>
            </w:tcBorders>
            <w:vAlign w:val="center"/>
          </w:tcPr>
          <w:p w14:paraId="49894588">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无监测</w:t>
            </w:r>
            <w:r>
              <w:rPr>
                <w:rFonts w:ascii="Times New Roman" w:hAnsi="Times New Roman"/>
                <w:color w:val="000000" w:themeColor="text1"/>
                <w:spacing w:val="-3"/>
                <w:kern w:val="0"/>
                <w:szCs w:val="21"/>
                <w:lang w:eastAsia="zh-CN"/>
                <w14:textFill>
                  <w14:solidFill>
                    <w14:schemeClr w14:val="tx1"/>
                  </w14:solidFill>
                </w14:textFill>
              </w:rPr>
              <w:t>√</w:t>
            </w:r>
          </w:p>
        </w:tc>
      </w:tr>
      <w:tr w14:paraId="46D648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restart"/>
            <w:tcBorders>
              <w:top w:val="single" w:color="000000" w:sz="6" w:space="0"/>
              <w:right w:val="single" w:color="000000" w:sz="6" w:space="0"/>
            </w:tcBorders>
            <w:vAlign w:val="center"/>
          </w:tcPr>
          <w:p w14:paraId="4BF6EFDC">
            <w:pPr>
              <w:autoSpaceDE w:val="0"/>
              <w:autoSpaceDN w:val="0"/>
              <w:jc w:val="left"/>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评价结论</w:t>
            </w:r>
          </w:p>
        </w:tc>
        <w:tc>
          <w:tcPr>
            <w:tcW w:w="1410" w:type="dxa"/>
            <w:tcBorders>
              <w:top w:val="single" w:color="000000" w:sz="6" w:space="0"/>
              <w:left w:val="single" w:color="000000" w:sz="6" w:space="0"/>
              <w:bottom w:val="single" w:color="000000" w:sz="6" w:space="0"/>
              <w:right w:val="single" w:color="000000" w:sz="6" w:space="0"/>
            </w:tcBorders>
            <w:vAlign w:val="center"/>
          </w:tcPr>
          <w:p w14:paraId="52BE58F2">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环境影响</w:t>
            </w:r>
          </w:p>
        </w:tc>
        <w:tc>
          <w:tcPr>
            <w:tcW w:w="6391" w:type="dxa"/>
            <w:gridSpan w:val="12"/>
            <w:tcBorders>
              <w:top w:val="single" w:color="000000" w:sz="6" w:space="0"/>
              <w:left w:val="single" w:color="000000" w:sz="6" w:space="0"/>
              <w:bottom w:val="single" w:color="000000" w:sz="6" w:space="0"/>
            </w:tcBorders>
            <w:vAlign w:val="center"/>
          </w:tcPr>
          <w:p w14:paraId="6C8A545E">
            <w:pPr>
              <w:tabs>
                <w:tab w:val="left" w:pos="3569"/>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可以接受</w:t>
            </w:r>
            <w:r>
              <w:rPr>
                <w:rFonts w:ascii="Times New Roman" w:hAnsi="Times New Roman"/>
                <w:color w:val="000000" w:themeColor="text1"/>
                <w:spacing w:val="-3"/>
                <w:kern w:val="0"/>
                <w:szCs w:val="21"/>
                <w:lang w:eastAsia="zh-CN"/>
                <w14:textFill>
                  <w14:solidFill>
                    <w14:schemeClr w14:val="tx1"/>
                  </w14:solidFill>
                </w14:textFill>
              </w:rPr>
              <w:t>√</w:t>
            </w:r>
            <w:r>
              <w:rPr>
                <w:rFonts w:ascii="Times New Roman" w:hAnsi="Times New Roman"/>
                <w:color w:val="000000" w:themeColor="text1"/>
                <w:kern w:val="0"/>
                <w:szCs w:val="21"/>
                <w:lang w:eastAsia="en-US"/>
                <w14:textFill>
                  <w14:solidFill>
                    <w14:schemeClr w14:val="tx1"/>
                  </w14:solidFill>
                </w14:textFill>
              </w:rPr>
              <w:tab/>
            </w:r>
            <w:r>
              <w:rPr>
                <w:rFonts w:ascii="Times New Roman" w:hAnsi="Times New Roman"/>
                <w:color w:val="000000" w:themeColor="text1"/>
                <w:kern w:val="0"/>
                <w:szCs w:val="21"/>
                <w:lang w:eastAsia="en-US"/>
                <w14:textFill>
                  <w14:solidFill>
                    <w14:schemeClr w14:val="tx1"/>
                  </w14:solidFill>
                </w14:textFill>
              </w:rPr>
              <w:t>不可以</w:t>
            </w:r>
            <w:r>
              <w:rPr>
                <w:rFonts w:ascii="Times New Roman" w:hAnsi="Times New Roman"/>
                <w:color w:val="000000" w:themeColor="text1"/>
                <w:spacing w:val="-3"/>
                <w:kern w:val="0"/>
                <w:szCs w:val="21"/>
                <w:lang w:eastAsia="en-US"/>
                <w14:textFill>
                  <w14:solidFill>
                    <w14:schemeClr w14:val="tx1"/>
                  </w14:solidFill>
                </w14:textFill>
              </w:rPr>
              <w:t>接</w:t>
            </w:r>
            <w:r>
              <w:rPr>
                <w:rFonts w:ascii="Times New Roman" w:hAnsi="Times New Roman"/>
                <w:color w:val="000000" w:themeColor="text1"/>
                <w:kern w:val="0"/>
                <w:szCs w:val="21"/>
                <w:lang w:eastAsia="en-US"/>
                <w14:textFill>
                  <w14:solidFill>
                    <w14:schemeClr w14:val="tx1"/>
                  </w14:solidFill>
                </w14:textFill>
              </w:rPr>
              <w:t>受</w:t>
            </w:r>
            <w:r>
              <w:rPr>
                <w:rFonts w:ascii="Times New Roman" w:hAnsi="Times New Roman"/>
                <w:color w:val="000000" w:themeColor="text1"/>
                <w:spacing w:val="1"/>
                <w:kern w:val="0"/>
                <w:szCs w:val="21"/>
                <w:lang w:eastAsia="en-US"/>
                <w14:textFill>
                  <w14:solidFill>
                    <w14:schemeClr w14:val="tx1"/>
                  </w14:solidFill>
                </w14:textFill>
              </w:rPr>
              <w:t xml:space="preserve"> </w:t>
            </w:r>
            <w:r>
              <w:rPr>
                <w:rFonts w:ascii="Times New Roman" w:hAnsi="Times New Roman"/>
                <w:color w:val="000000" w:themeColor="text1"/>
                <w:kern w:val="0"/>
                <w:szCs w:val="21"/>
                <w:lang w:eastAsia="en-US"/>
                <w14:textFill>
                  <w14:solidFill>
                    <w14:schemeClr w14:val="tx1"/>
                  </w14:solidFill>
                </w14:textFill>
              </w:rPr>
              <w:t>□</w:t>
            </w:r>
          </w:p>
        </w:tc>
      </w:tr>
      <w:tr w14:paraId="36FC77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right w:val="single" w:color="000000" w:sz="6" w:space="0"/>
            </w:tcBorders>
            <w:vAlign w:val="center"/>
          </w:tcPr>
          <w:p w14:paraId="01EE5012">
            <w:pPr>
              <w:autoSpaceDE w:val="0"/>
              <w:autoSpaceDN w:val="0"/>
              <w:jc w:val="left"/>
              <w:rPr>
                <w:rFonts w:ascii="Times New Roman" w:hAnsi="Times New Roman"/>
                <w:color w:val="000000" w:themeColor="text1"/>
                <w:kern w:val="0"/>
                <w:szCs w:val="21"/>
                <w:lang w:eastAsia="en-US"/>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4D9E5A2B">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大气环境防护距离</w:t>
            </w:r>
          </w:p>
        </w:tc>
        <w:tc>
          <w:tcPr>
            <w:tcW w:w="6391" w:type="dxa"/>
            <w:gridSpan w:val="12"/>
            <w:tcBorders>
              <w:top w:val="single" w:color="000000" w:sz="6" w:space="0"/>
              <w:left w:val="single" w:color="000000" w:sz="6" w:space="0"/>
              <w:bottom w:val="single" w:color="000000" w:sz="6" w:space="0"/>
            </w:tcBorders>
            <w:vAlign w:val="center"/>
          </w:tcPr>
          <w:p w14:paraId="72DB5109">
            <w:pPr>
              <w:tabs>
                <w:tab w:val="left" w:pos="2827"/>
                <w:tab w:val="left" w:pos="4354"/>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无</w:t>
            </w:r>
          </w:p>
        </w:tc>
      </w:tr>
      <w:tr w14:paraId="60C682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1" w:type="dxa"/>
            <w:vMerge w:val="continue"/>
            <w:tcBorders>
              <w:bottom w:val="single" w:color="000000" w:sz="6" w:space="0"/>
              <w:right w:val="single" w:color="000000" w:sz="6" w:space="0"/>
            </w:tcBorders>
            <w:vAlign w:val="center"/>
          </w:tcPr>
          <w:p w14:paraId="3FB695AA">
            <w:pPr>
              <w:autoSpaceDE w:val="0"/>
              <w:autoSpaceDN w:val="0"/>
              <w:jc w:val="left"/>
              <w:rPr>
                <w:rFonts w:ascii="Times New Roman" w:hAnsi="Times New Roman"/>
                <w:color w:val="000000" w:themeColor="text1"/>
                <w:kern w:val="0"/>
                <w:szCs w:val="21"/>
                <w:lang w:eastAsia="zh-CN"/>
                <w14:textFill>
                  <w14:solidFill>
                    <w14:schemeClr w14:val="tx1"/>
                  </w14:solidFill>
                </w14:textFill>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2CB7887B">
            <w:pPr>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污染源年排放量</w:t>
            </w:r>
          </w:p>
        </w:tc>
        <w:tc>
          <w:tcPr>
            <w:tcW w:w="1597" w:type="dxa"/>
            <w:gridSpan w:val="2"/>
            <w:tcBorders>
              <w:top w:val="single" w:color="000000" w:sz="6" w:space="0"/>
              <w:left w:val="single" w:color="000000" w:sz="6" w:space="0"/>
              <w:bottom w:val="single" w:color="000000" w:sz="6" w:space="0"/>
              <w:right w:val="single" w:color="000000" w:sz="6" w:space="0"/>
            </w:tcBorders>
            <w:vAlign w:val="center"/>
          </w:tcPr>
          <w:p w14:paraId="6F58F999">
            <w:pPr>
              <w:tabs>
                <w:tab w:val="left" w:pos="1115"/>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en-US"/>
                <w14:textFill>
                  <w14:solidFill>
                    <w14:schemeClr w14:val="tx1"/>
                  </w14:solidFill>
                </w14:textFill>
              </w:rPr>
              <w:t>SO</w:t>
            </w:r>
            <w:r>
              <w:rPr>
                <w:rFonts w:ascii="Times New Roman" w:hAnsi="Times New Roman"/>
                <w:color w:val="000000" w:themeColor="text1"/>
                <w:kern w:val="0"/>
                <w:szCs w:val="21"/>
                <w:vertAlign w:val="subscript"/>
                <w:lang w:eastAsia="en-US"/>
                <w14:textFill>
                  <w14:solidFill>
                    <w14:schemeClr w14:val="tx1"/>
                  </w14:solidFill>
                </w14:textFill>
              </w:rPr>
              <w:t>2</w:t>
            </w:r>
            <w:r>
              <w:rPr>
                <w:rFonts w:ascii="Times New Roman" w:hAnsi="Times New Roman"/>
                <w:color w:val="000000" w:themeColor="text1"/>
                <w:kern w:val="0"/>
                <w:position w:val="1"/>
                <w:szCs w:val="21"/>
                <w:lang w:eastAsia="en-US"/>
                <w14:textFill>
                  <w14:solidFill>
                    <w14:schemeClr w14:val="tx1"/>
                  </w14:solidFill>
                </w14:textFill>
              </w:rPr>
              <w:t>:（</w:t>
            </w:r>
            <w:r>
              <w:rPr>
                <w:rFonts w:ascii="Times New Roman" w:hAnsi="Times New Roman"/>
                <w:color w:val="000000" w:themeColor="text1"/>
                <w:kern w:val="0"/>
                <w:position w:val="1"/>
                <w:szCs w:val="21"/>
                <w:lang w:eastAsia="zh-CN"/>
                <w14:textFill>
                  <w14:solidFill>
                    <w14:schemeClr w14:val="tx1"/>
                  </w14:solidFill>
                </w14:textFill>
              </w:rPr>
              <w:t>0</w:t>
            </w:r>
            <w:r>
              <w:rPr>
                <w:rFonts w:ascii="Times New Roman" w:hAnsi="Times New Roman"/>
                <w:color w:val="000000" w:themeColor="text1"/>
                <w:kern w:val="0"/>
                <w:position w:val="1"/>
                <w:szCs w:val="21"/>
                <w:lang w:eastAsia="en-US"/>
                <w14:textFill>
                  <w14:solidFill>
                    <w14:schemeClr w14:val="tx1"/>
                  </w14:solidFill>
                </w14:textFill>
              </w:rPr>
              <w:t>）t/a</w:t>
            </w:r>
          </w:p>
        </w:tc>
        <w:tc>
          <w:tcPr>
            <w:tcW w:w="1598" w:type="dxa"/>
            <w:gridSpan w:val="4"/>
            <w:tcBorders>
              <w:top w:val="single" w:color="000000" w:sz="6" w:space="0"/>
              <w:left w:val="single" w:color="000000" w:sz="6" w:space="0"/>
              <w:bottom w:val="single" w:color="000000" w:sz="6" w:space="0"/>
              <w:right w:val="single" w:color="000000" w:sz="6" w:space="0"/>
            </w:tcBorders>
            <w:vAlign w:val="center"/>
          </w:tcPr>
          <w:p w14:paraId="37BC25BD">
            <w:pPr>
              <w:tabs>
                <w:tab w:val="left" w:pos="1169"/>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en-US"/>
                <w14:textFill>
                  <w14:solidFill>
                    <w14:schemeClr w14:val="tx1"/>
                  </w14:solidFill>
                </w14:textFill>
              </w:rPr>
              <w:t>NO</w:t>
            </w:r>
            <w:r>
              <w:rPr>
                <w:rFonts w:ascii="Times New Roman" w:hAnsi="Times New Roman"/>
                <w:color w:val="000000" w:themeColor="text1"/>
                <w:kern w:val="0"/>
                <w:szCs w:val="21"/>
                <w:lang w:eastAsia="en-US"/>
                <w14:textFill>
                  <w14:solidFill>
                    <w14:schemeClr w14:val="tx1"/>
                  </w14:solidFill>
                </w14:textFill>
              </w:rPr>
              <w:t>x</w:t>
            </w:r>
            <w:r>
              <w:rPr>
                <w:rFonts w:ascii="Times New Roman" w:hAnsi="Times New Roman"/>
                <w:color w:val="000000" w:themeColor="text1"/>
                <w:kern w:val="0"/>
                <w:position w:val="1"/>
                <w:szCs w:val="21"/>
                <w:lang w:eastAsia="en-US"/>
                <w14:textFill>
                  <w14:solidFill>
                    <w14:schemeClr w14:val="tx1"/>
                  </w14:solidFill>
                </w14:textFill>
              </w:rPr>
              <w:t>:（</w:t>
            </w:r>
            <w:r>
              <w:rPr>
                <w:rFonts w:ascii="Times New Roman" w:hAnsi="Times New Roman"/>
                <w:color w:val="000000" w:themeColor="text1"/>
                <w:kern w:val="0"/>
                <w:position w:val="1"/>
                <w:szCs w:val="21"/>
                <w:lang w:eastAsia="zh-CN"/>
                <w14:textFill>
                  <w14:solidFill>
                    <w14:schemeClr w14:val="tx1"/>
                  </w14:solidFill>
                </w14:textFill>
              </w:rPr>
              <w:t>0</w:t>
            </w:r>
            <w:r>
              <w:rPr>
                <w:rFonts w:ascii="Times New Roman" w:hAnsi="Times New Roman"/>
                <w:color w:val="000000" w:themeColor="text1"/>
                <w:kern w:val="0"/>
                <w:position w:val="1"/>
                <w:szCs w:val="21"/>
                <w:lang w:eastAsia="en-US"/>
                <w14:textFill>
                  <w14:solidFill>
                    <w14:schemeClr w14:val="tx1"/>
                  </w14:solidFill>
                </w14:textFill>
              </w:rPr>
              <w:t>）t/a</w:t>
            </w:r>
          </w:p>
        </w:tc>
        <w:tc>
          <w:tcPr>
            <w:tcW w:w="1598" w:type="dxa"/>
            <w:gridSpan w:val="2"/>
            <w:tcBorders>
              <w:top w:val="single" w:color="000000" w:sz="6" w:space="0"/>
              <w:left w:val="single" w:color="000000" w:sz="6" w:space="0"/>
              <w:bottom w:val="single" w:color="000000" w:sz="6" w:space="0"/>
              <w:right w:val="single" w:color="000000" w:sz="6" w:space="0"/>
            </w:tcBorders>
            <w:vAlign w:val="center"/>
          </w:tcPr>
          <w:p w14:paraId="2C7E48BB">
            <w:pPr>
              <w:tabs>
                <w:tab w:val="left" w:pos="1073"/>
              </w:tabs>
              <w:autoSpaceDE w:val="0"/>
              <w:autoSpaceDN w:val="0"/>
              <w:jc w:val="center"/>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szCs w:val="21"/>
                <w:lang w:eastAsia="en-US"/>
                <w14:textFill>
                  <w14:solidFill>
                    <w14:schemeClr w14:val="tx1"/>
                  </w14:solidFill>
                </w14:textFill>
              </w:rPr>
              <w:t>颗粒物:（</w:t>
            </w:r>
            <w:r>
              <w:rPr>
                <w:rFonts w:ascii="Times New Roman" w:hAnsi="Times New Roman"/>
                <w:color w:val="000000" w:themeColor="text1"/>
                <w:kern w:val="0"/>
                <w:szCs w:val="21"/>
                <w:lang w:eastAsia="zh-CN"/>
                <w14:textFill>
                  <w14:solidFill>
                    <w14:schemeClr w14:val="tx1"/>
                  </w14:solidFill>
                </w14:textFill>
              </w:rPr>
              <w:t>0.0231</w:t>
            </w:r>
            <w:r>
              <w:rPr>
                <w:rFonts w:ascii="Times New Roman" w:hAnsi="Times New Roman"/>
                <w:color w:val="000000" w:themeColor="text1"/>
                <w:kern w:val="0"/>
                <w:szCs w:val="21"/>
                <w:lang w:eastAsia="en-US"/>
                <w14:textFill>
                  <w14:solidFill>
                    <w14:schemeClr w14:val="tx1"/>
                  </w14:solidFill>
                </w14:textFill>
              </w:rPr>
              <w:t>）t/a</w:t>
            </w:r>
          </w:p>
        </w:tc>
        <w:tc>
          <w:tcPr>
            <w:tcW w:w="1598" w:type="dxa"/>
            <w:gridSpan w:val="4"/>
            <w:tcBorders>
              <w:top w:val="single" w:color="000000" w:sz="6" w:space="0"/>
              <w:left w:val="single" w:color="000000" w:sz="6" w:space="0"/>
              <w:bottom w:val="single" w:color="000000" w:sz="6" w:space="0"/>
            </w:tcBorders>
            <w:vAlign w:val="center"/>
          </w:tcPr>
          <w:p w14:paraId="06668B64">
            <w:pPr>
              <w:tabs>
                <w:tab w:val="left" w:pos="1036"/>
              </w:tabs>
              <w:autoSpaceDE w:val="0"/>
              <w:autoSpaceDN w:val="0"/>
              <w:jc w:val="left"/>
              <w:rPr>
                <w:rFonts w:ascii="Times New Roman" w:hAnsi="Times New Roman"/>
                <w:color w:val="000000" w:themeColor="text1"/>
                <w:kern w:val="0"/>
                <w:szCs w:val="21"/>
                <w:lang w:eastAsia="en-US"/>
                <w14:textFill>
                  <w14:solidFill>
                    <w14:schemeClr w14:val="tx1"/>
                  </w14:solidFill>
                </w14:textFill>
              </w:rPr>
            </w:pPr>
            <w:r>
              <w:rPr>
                <w:rFonts w:ascii="Times New Roman" w:hAnsi="Times New Roman"/>
                <w:color w:val="000000" w:themeColor="text1"/>
                <w:kern w:val="0"/>
                <w:position w:val="1"/>
                <w:szCs w:val="21"/>
                <w:lang w:eastAsia="zh-CN"/>
                <w14:textFill>
                  <w14:solidFill>
                    <w14:schemeClr w14:val="tx1"/>
                  </w14:solidFill>
                </w14:textFill>
              </w:rPr>
              <w:t>非甲烷总烃</w:t>
            </w:r>
            <w:r>
              <w:rPr>
                <w:rFonts w:ascii="Times New Roman" w:hAnsi="Times New Roman"/>
                <w:color w:val="000000" w:themeColor="text1"/>
                <w:kern w:val="0"/>
                <w:position w:val="1"/>
                <w:szCs w:val="21"/>
                <w:lang w:eastAsia="en-US"/>
                <w14:textFill>
                  <w14:solidFill>
                    <w14:schemeClr w14:val="tx1"/>
                  </w14:solidFill>
                </w14:textFill>
              </w:rPr>
              <w:t>:（</w:t>
            </w:r>
            <w:r>
              <w:rPr>
                <w:rFonts w:ascii="Times New Roman" w:hAnsi="Times New Roman"/>
                <w:color w:val="000000" w:themeColor="text1"/>
                <w:kern w:val="0"/>
                <w:position w:val="1"/>
                <w:szCs w:val="21"/>
                <w:lang w:eastAsia="zh-CN"/>
                <w14:textFill>
                  <w14:solidFill>
                    <w14:schemeClr w14:val="tx1"/>
                  </w14:solidFill>
                </w14:textFill>
              </w:rPr>
              <w:t>0.154</w:t>
            </w:r>
            <w:r>
              <w:rPr>
                <w:rFonts w:ascii="Times New Roman" w:hAnsi="Times New Roman"/>
                <w:color w:val="000000" w:themeColor="text1"/>
                <w:kern w:val="0"/>
                <w:position w:val="1"/>
                <w:szCs w:val="21"/>
                <w:lang w:eastAsia="en-US"/>
                <w14:textFill>
                  <w14:solidFill>
                    <w14:schemeClr w14:val="tx1"/>
                  </w14:solidFill>
                </w14:textFill>
              </w:rPr>
              <w:t>）t/a</w:t>
            </w:r>
          </w:p>
        </w:tc>
      </w:tr>
      <w:tr w14:paraId="60996B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 w:hRule="atLeast"/>
        </w:trPr>
        <w:tc>
          <w:tcPr>
            <w:tcW w:w="8662" w:type="dxa"/>
            <w:gridSpan w:val="14"/>
            <w:tcBorders>
              <w:top w:val="single" w:color="000000" w:sz="6" w:space="0"/>
            </w:tcBorders>
            <w:vAlign w:val="center"/>
          </w:tcPr>
          <w:p w14:paraId="23BC9D7F">
            <w:pPr>
              <w:tabs>
                <w:tab w:val="left" w:pos="3425"/>
              </w:tabs>
              <w:autoSpaceDE w:val="0"/>
              <w:autoSpaceDN w:val="0"/>
              <w:jc w:val="center"/>
              <w:rPr>
                <w:rFonts w:ascii="Times New Roman" w:hAnsi="Times New Roman"/>
                <w:color w:val="000000" w:themeColor="text1"/>
                <w:kern w:val="0"/>
                <w:szCs w:val="21"/>
                <w:lang w:eastAsia="zh-CN"/>
                <w14:textFill>
                  <w14:solidFill>
                    <w14:schemeClr w14:val="tx1"/>
                  </w14:solidFill>
                </w14:textFill>
              </w:rPr>
            </w:pPr>
            <w:r>
              <w:rPr>
                <w:rFonts w:ascii="Times New Roman" w:hAnsi="Times New Roman"/>
                <w:color w:val="000000" w:themeColor="text1"/>
                <w:kern w:val="0"/>
                <w:szCs w:val="21"/>
                <w:lang w:eastAsia="zh-CN"/>
                <w14:textFill>
                  <w14:solidFill>
                    <w14:schemeClr w14:val="tx1"/>
                  </w14:solidFill>
                </w14:textFill>
              </w:rPr>
              <w:t>注</w:t>
            </w:r>
            <w:r>
              <w:rPr>
                <w:rFonts w:ascii="Times New Roman" w:hAnsi="Times New Roman"/>
                <w:color w:val="000000" w:themeColor="text1"/>
                <w:spacing w:val="-92"/>
                <w:kern w:val="0"/>
                <w:szCs w:val="21"/>
                <w:lang w:eastAsia="zh-CN"/>
                <w14:textFill>
                  <w14:solidFill>
                    <w14:schemeClr w14:val="tx1"/>
                  </w14:solidFill>
                </w14:textFill>
              </w:rPr>
              <w:t>：</w:t>
            </w:r>
            <w:r>
              <w:rPr>
                <w:rFonts w:ascii="Times New Roman" w:hAnsi="Times New Roman"/>
                <w:color w:val="000000" w:themeColor="text1"/>
                <w:kern w:val="0"/>
                <w:szCs w:val="21"/>
                <w:lang w:eastAsia="zh-CN"/>
                <w14:textFill>
                  <w14:solidFill>
                    <w14:schemeClr w14:val="tx1"/>
                  </w14:solidFill>
                </w14:textFill>
              </w:rPr>
              <w:t>“</w:t>
            </w:r>
            <w:r>
              <w:rPr>
                <w:rFonts w:ascii="Times New Roman" w:hAnsi="Times New Roman"/>
                <w:color w:val="000000" w:themeColor="text1"/>
                <w:spacing w:val="2"/>
                <w:kern w:val="0"/>
                <w:szCs w:val="21"/>
                <w:lang w:eastAsia="zh-CN"/>
                <w14:textFill>
                  <w14:solidFill>
                    <w14:schemeClr w14:val="tx1"/>
                  </w14:solidFill>
                </w14:textFill>
              </w:rPr>
              <w:t>□</w:t>
            </w:r>
            <w:r>
              <w:rPr>
                <w:rFonts w:ascii="Times New Roman" w:hAnsi="Times New Roman"/>
                <w:color w:val="000000" w:themeColor="text1"/>
                <w:kern w:val="0"/>
                <w:szCs w:val="21"/>
                <w:lang w:eastAsia="zh-CN"/>
                <w14:textFill>
                  <w14:solidFill>
                    <w14:schemeClr w14:val="tx1"/>
                  </w14:solidFill>
                </w14:textFill>
              </w:rPr>
              <w:t>”</w:t>
            </w:r>
            <w:r>
              <w:rPr>
                <w:rFonts w:ascii="Times New Roman" w:hAnsi="Times New Roman"/>
                <w:color w:val="000000" w:themeColor="text1"/>
                <w:spacing w:val="1"/>
                <w:kern w:val="0"/>
                <w:szCs w:val="21"/>
                <w:lang w:eastAsia="zh-CN"/>
                <w14:textFill>
                  <w14:solidFill>
                    <w14:schemeClr w14:val="tx1"/>
                  </w14:solidFill>
                </w14:textFill>
              </w:rPr>
              <w:t xml:space="preserve"> </w:t>
            </w:r>
            <w:r>
              <w:rPr>
                <w:rFonts w:ascii="Times New Roman" w:hAnsi="Times New Roman"/>
                <w:color w:val="000000" w:themeColor="text1"/>
                <w:kern w:val="0"/>
                <w:szCs w:val="21"/>
                <w:lang w:eastAsia="zh-CN"/>
                <w14:textFill>
                  <w14:solidFill>
                    <w14:schemeClr w14:val="tx1"/>
                  </w14:solidFill>
                </w14:textFill>
              </w:rPr>
              <w:t>为勾选项</w:t>
            </w:r>
            <w:r>
              <w:rPr>
                <w:rFonts w:ascii="Times New Roman" w:hAnsi="Times New Roman"/>
                <w:color w:val="000000" w:themeColor="text1"/>
                <w:spacing w:val="1"/>
                <w:kern w:val="0"/>
                <w:szCs w:val="21"/>
                <w:lang w:eastAsia="zh-CN"/>
                <w14:textFill>
                  <w14:solidFill>
                    <w14:schemeClr w14:val="tx1"/>
                  </w14:solidFill>
                </w14:textFill>
              </w:rPr>
              <w:t xml:space="preserve"> </w:t>
            </w:r>
            <w:r>
              <w:rPr>
                <w:rFonts w:ascii="Times New Roman" w:hAnsi="Times New Roman"/>
                <w:color w:val="000000" w:themeColor="text1"/>
                <w:kern w:val="0"/>
                <w:szCs w:val="21"/>
                <w:lang w:eastAsia="zh-CN"/>
                <w14:textFill>
                  <w14:solidFill>
                    <w14:schemeClr w14:val="tx1"/>
                  </w14:solidFill>
                </w14:textFill>
              </w:rPr>
              <w:t>，填“</w:t>
            </w:r>
            <w:r>
              <w:rPr>
                <w:rFonts w:ascii="Times New Roman" w:hAnsi="Times New Roman"/>
                <w:color w:val="000000" w:themeColor="text1"/>
                <w:spacing w:val="-3"/>
                <w:kern w:val="0"/>
                <w:szCs w:val="21"/>
                <w:lang w:eastAsia="zh-CN"/>
                <w14:textFill>
                  <w14:solidFill>
                    <w14:schemeClr w14:val="tx1"/>
                  </w14:solidFill>
                </w14:textFill>
              </w:rPr>
              <w:t>√</w:t>
            </w:r>
            <w:r>
              <w:rPr>
                <w:rFonts w:ascii="Times New Roman" w:hAnsi="Times New Roman"/>
                <w:color w:val="000000" w:themeColor="text1"/>
                <w:kern w:val="0"/>
                <w:szCs w:val="21"/>
                <w:lang w:eastAsia="zh-CN"/>
                <w14:textFill>
                  <w14:solidFill>
                    <w14:schemeClr w14:val="tx1"/>
                  </w14:solidFill>
                </w14:textFill>
              </w:rPr>
              <w:t>”</w:t>
            </w:r>
            <w:r>
              <w:rPr>
                <w:rFonts w:ascii="Times New Roman" w:hAnsi="Times New Roman"/>
                <w:color w:val="000000" w:themeColor="text1"/>
                <w:spacing w:val="1"/>
                <w:kern w:val="0"/>
                <w:szCs w:val="21"/>
                <w:lang w:eastAsia="zh-CN"/>
                <w14:textFill>
                  <w14:solidFill>
                    <w14:schemeClr w14:val="tx1"/>
                  </w14:solidFill>
                </w14:textFill>
              </w:rPr>
              <w:t xml:space="preserve"> </w:t>
            </w:r>
            <w:r>
              <w:rPr>
                <w:rFonts w:ascii="Times New Roman" w:hAnsi="Times New Roman"/>
                <w:color w:val="000000" w:themeColor="text1"/>
                <w:kern w:val="0"/>
                <w:szCs w:val="21"/>
                <w:lang w:eastAsia="zh-CN"/>
                <w14:textFill>
                  <w14:solidFill>
                    <w14:schemeClr w14:val="tx1"/>
                  </w14:solidFill>
                </w14:textFill>
              </w:rPr>
              <w:t>；</w:t>
            </w:r>
            <w:r>
              <w:rPr>
                <w:rFonts w:ascii="Times New Roman" w:hAnsi="Times New Roman"/>
                <w:color w:val="000000" w:themeColor="text1"/>
                <w:spacing w:val="-1"/>
                <w:kern w:val="0"/>
                <w:szCs w:val="21"/>
                <w:lang w:eastAsia="zh-CN"/>
                <w14:textFill>
                  <w14:solidFill>
                    <w14:schemeClr w14:val="tx1"/>
                  </w14:solidFill>
                </w14:textFill>
              </w:rPr>
              <w:t>“</w:t>
            </w:r>
            <w:r>
              <w:rPr>
                <w:rFonts w:ascii="Times New Roman" w:hAnsi="Times New Roman"/>
                <w:color w:val="000000" w:themeColor="text1"/>
                <w:kern w:val="0"/>
                <w:szCs w:val="21"/>
                <w:lang w:eastAsia="zh-CN"/>
                <w14:textFill>
                  <w14:solidFill>
                    <w14:schemeClr w14:val="tx1"/>
                  </w14:solidFill>
                </w14:textFill>
              </w:rPr>
              <w:t>（   ）”  为内容填写项</w:t>
            </w:r>
          </w:p>
        </w:tc>
      </w:tr>
    </w:tbl>
    <w:p w14:paraId="341722BE">
      <w:pPr>
        <w:pStyle w:val="4"/>
        <w:rPr>
          <w:rFonts w:ascii="Times New Roman" w:hAnsi="Times New Roman"/>
          <w:color w:val="000000" w:themeColor="text1"/>
          <w14:textFill>
            <w14:solidFill>
              <w14:schemeClr w14:val="tx1"/>
            </w14:solidFill>
          </w14:textFill>
        </w:rPr>
        <w:sectPr>
          <w:footerReference r:id="rId9" w:type="default"/>
          <w:pgSz w:w="11906" w:h="16838"/>
          <w:pgMar w:top="1440" w:right="1800" w:bottom="1440" w:left="1800" w:header="851" w:footer="992" w:gutter="0"/>
          <w:cols w:space="425" w:num="1"/>
          <w:docGrid w:type="linesAndChars" w:linePitch="312" w:charSpace="0"/>
        </w:sectPr>
      </w:pPr>
    </w:p>
    <w:p w14:paraId="45CC2543">
      <w:pPr>
        <w:pStyle w:val="4"/>
        <w:rPr>
          <w:rFonts w:ascii="Times New Roman" w:hAnsi="Times New Roman"/>
          <w:color w:val="000000" w:themeColor="text1"/>
          <w14:textFill>
            <w14:solidFill>
              <w14:schemeClr w14:val="tx1"/>
            </w14:solidFill>
          </w14:textFill>
        </w:rPr>
      </w:pPr>
      <w:bookmarkStart w:id="396" w:name="_Toc28263653"/>
      <w:r>
        <w:rPr>
          <w:rFonts w:ascii="Times New Roman" w:hAnsi="Times New Roman"/>
          <w:color w:val="000000" w:themeColor="text1"/>
          <w14:textFill>
            <w14:solidFill>
              <w14:schemeClr w14:val="tx1"/>
            </w14:solidFill>
          </w14:textFill>
        </w:rPr>
        <w:t>6.2地表水环境影响预测及评价</w:t>
      </w:r>
      <w:bookmarkEnd w:id="396"/>
    </w:p>
    <w:p w14:paraId="1349781B">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6.2.1废水产排情况</w:t>
      </w:r>
    </w:p>
    <w:p w14:paraId="37E1613B">
      <w:pPr>
        <w:pStyle w:val="15"/>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项目采用雨污分流的排水方式，</w:t>
      </w:r>
      <w:r>
        <w:rPr>
          <w:color w:val="000000" w:themeColor="text1"/>
          <w:sz w:val="24"/>
          <w14:textFill>
            <w14:solidFill>
              <w14:schemeClr w14:val="tx1"/>
            </w14:solidFill>
          </w14:textFill>
        </w:rPr>
        <w:t>收集前1h的雨水进入本项目</w:t>
      </w:r>
      <w:r>
        <w:rPr>
          <w:bCs/>
          <w:color w:val="000000" w:themeColor="text1"/>
          <w:sz w:val="24"/>
          <w14:textFill>
            <w14:solidFill>
              <w14:schemeClr w14:val="tx1"/>
            </w14:solidFill>
          </w14:textFill>
        </w:rPr>
        <w:t>雨水沉淀池</w:t>
      </w:r>
      <w:r>
        <w:rPr>
          <w:color w:val="000000" w:themeColor="text1"/>
          <w:sz w:val="24"/>
          <w14:textFill>
            <w14:solidFill>
              <w14:schemeClr w14:val="tx1"/>
            </w14:solidFill>
          </w14:textFill>
        </w:rPr>
        <w:t>进行处理，回用于生产，其余经沉淀后外排</w:t>
      </w:r>
      <w:r>
        <w:rPr>
          <w:color w:val="000000" w:themeColor="text1"/>
          <w:kern w:val="0"/>
          <w:sz w:val="24"/>
          <w14:textFill>
            <w14:solidFill>
              <w14:schemeClr w14:val="tx1"/>
            </w14:solidFill>
          </w14:textFill>
        </w:rPr>
        <w:t>。</w:t>
      </w:r>
    </w:p>
    <w:p w14:paraId="6A58D66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根据第3章用排水核算，项目总废水产生量为31.156m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p>
    <w:p w14:paraId="634FF94D">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color w:val="000000" w:themeColor="text1"/>
          <w:sz w:val="24"/>
          <w14:textFill>
            <w14:solidFill>
              <w14:schemeClr w14:val="tx1"/>
            </w14:solidFill>
          </w14:textFill>
        </w:rPr>
        <w:t>其中</w:t>
      </w:r>
      <w:r>
        <w:rPr>
          <w:b/>
          <w:color w:val="000000" w:themeColor="text1"/>
          <w:sz w:val="24"/>
          <w14:textFill>
            <w14:solidFill>
              <w14:schemeClr w14:val="tx1"/>
            </w14:solidFill>
          </w14:textFill>
        </w:rPr>
        <w:t>生产废水</w:t>
      </w:r>
      <w:r>
        <w:rPr>
          <w:color w:val="000000" w:themeColor="text1"/>
          <w:sz w:val="24"/>
          <w14:textFill>
            <w14:solidFill>
              <w14:schemeClr w14:val="tx1"/>
            </w14:solidFill>
          </w14:textFill>
        </w:rPr>
        <w:t>：清洗破碎废水产生量为29.66m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r>
        <w:rPr>
          <w:snapToGrid w:val="0"/>
          <w:color w:val="000000" w:themeColor="text1"/>
          <w:kern w:val="0"/>
          <w:sz w:val="24"/>
          <w:szCs w:val="20"/>
          <w14:textFill>
            <w14:solidFill>
              <w14:schemeClr w14:val="tx1"/>
            </w14:solidFill>
          </w14:textFill>
        </w:rPr>
        <w:t>经</w:t>
      </w:r>
      <w:r>
        <w:rPr>
          <w:rFonts w:hint="eastAsia"/>
          <w:snapToGrid w:val="0"/>
          <w:color w:val="000000" w:themeColor="text1"/>
          <w:kern w:val="0"/>
          <w:sz w:val="24"/>
          <w:szCs w:val="20"/>
          <w14:textFill>
            <w14:solidFill>
              <w14:schemeClr w14:val="tx1"/>
            </w14:solidFill>
          </w14:textFill>
        </w:rPr>
        <w:t>隔油池+沉淀池</w:t>
      </w:r>
      <w:r>
        <w:rPr>
          <w:snapToGrid w:val="0"/>
          <w:color w:val="000000" w:themeColor="text1"/>
          <w:kern w:val="0"/>
          <w:sz w:val="24"/>
          <w:szCs w:val="20"/>
          <w14:textFill>
            <w14:solidFill>
              <w14:schemeClr w14:val="tx1"/>
            </w14:solidFill>
          </w14:textFill>
        </w:rPr>
        <w:t>处理后，回用于生产。</w:t>
      </w:r>
    </w:p>
    <w:p w14:paraId="42F304FC">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snapToGrid w:val="0"/>
          <w:color w:val="000000" w:themeColor="text1"/>
          <w:kern w:val="0"/>
          <w:sz w:val="24"/>
          <w:szCs w:val="20"/>
          <w14:textFill>
            <w14:solidFill>
              <w14:schemeClr w14:val="tx1"/>
            </w14:solidFill>
          </w14:textFill>
        </w:rPr>
        <w:t>造粒拉丝冷却水循环使用，不外排。</w:t>
      </w:r>
    </w:p>
    <w:p w14:paraId="206EE2A3">
      <w:pPr>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生活废水</w:t>
      </w:r>
      <w:r>
        <w:rPr>
          <w:color w:val="000000" w:themeColor="text1"/>
          <w:sz w:val="24"/>
          <w14:textFill>
            <w14:solidFill>
              <w14:schemeClr w14:val="tx1"/>
            </w14:solidFill>
          </w14:textFill>
        </w:rPr>
        <w:t>：产生量为1.496m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r>
        <w:rPr>
          <w:snapToGrid w:val="0"/>
          <w:color w:val="000000" w:themeColor="text1"/>
          <w:kern w:val="0"/>
          <w:sz w:val="24"/>
          <w:szCs w:val="20"/>
          <w14:textFill>
            <w14:solidFill>
              <w14:schemeClr w14:val="tx1"/>
            </w14:solidFill>
          </w14:textFill>
        </w:rPr>
        <w:t>经化粪池、隔油池处理后，定期委托周边村民清掏，用于农作物施肥。</w:t>
      </w:r>
    </w:p>
    <w:p w14:paraId="3161D839">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6.2.2废水处置措施规模及可行性分析</w:t>
      </w:r>
    </w:p>
    <w:p w14:paraId="605C3CB6">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项目采用雨污分流的排水方式，收集前1h的雨水进入本项目雨水沉淀池进行处理，回用于生产，其余经沉淀后外排。</w:t>
      </w:r>
    </w:p>
    <w:p w14:paraId="31C63DA1">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本项目废水主要为生产废水和生活废水。</w:t>
      </w:r>
    </w:p>
    <w:p w14:paraId="584C6C19">
      <w:pPr>
        <w:spacing w:line="360" w:lineRule="auto"/>
        <w:ind w:firstLine="48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1、雨水处置措施规模及可行性</w:t>
      </w:r>
    </w:p>
    <w:p w14:paraId="5BC66236">
      <w:pPr>
        <w:adjustRightInd w:val="0"/>
        <w:snapToGrid w:val="0"/>
        <w:spacing w:line="360" w:lineRule="auto"/>
        <w:ind w:right="-12" w:rightChars="-6"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本项目厂区地面全部硬化处理，在生产及原料储存过程中，当下雨形成地表径流，污染物粉尘（沉降项目区）会随径流带入周边的水体（主要为SS、少量油类等），如无序排放，造成一定的环境污染。</w:t>
      </w:r>
    </w:p>
    <w:p w14:paraId="74DF41BE">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根据3.3.2章节分析，收集前1h的雨水进入本项目雨水沉淀池进行处理，回用于生产，其余经沉淀后外排，1h的雨水量为2.917</w:t>
      </w:r>
      <w:r>
        <w:rPr>
          <w:rFonts w:eastAsia="??"/>
          <w:color w:val="000000" w:themeColor="text1"/>
          <w:sz w:val="24"/>
          <w14:textFill>
            <w14:solidFill>
              <w14:schemeClr w14:val="tx1"/>
            </w14:solidFill>
          </w14:textFill>
        </w:rPr>
        <w:t>m</w:t>
      </w:r>
      <w:r>
        <w:rPr>
          <w:rFonts w:eastAsia="??"/>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14:paraId="5F63734A">
      <w:pPr>
        <w:pStyle w:val="174"/>
        <w:ind w:left="0"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因此，本环评要求在项目区西侧场地最低处设置一个雨水收集池（3m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），用于收集前1h的雨水，此部分雨水因含SS、油类等，为防止对周边环境造成影响，此部分废水进入沉淀池处理后，回用于生产清洗用水。</w:t>
      </w:r>
    </w:p>
    <w:p w14:paraId="35FD357A">
      <w:pPr>
        <w:pStyle w:val="174"/>
        <w:ind w:left="0"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同时为防止原料塑料瓶中的剩余废油、废饮料等泄漏，雨天冲刷进入地表水体，本环评要求按照《废塑料综合利用行业规范条件》要求，建设</w:t>
      </w:r>
      <w:r>
        <w:rPr>
          <w:rFonts w:ascii="Times New Roman" w:hAnsi="Times New Roman" w:cs="Times New Roman"/>
          <w:color w:val="000000" w:themeColor="text1"/>
          <w:szCs w:val="21"/>
          <w14:textFill>
            <w14:solidFill>
              <w14:schemeClr w14:val="tx1"/>
            </w14:solidFill>
          </w14:textFill>
        </w:rPr>
        <w:t>具有防雨、防风、防渗等功能的厂房或加盖雨棚的原料仓库，尽量避免露天堆放。</w:t>
      </w:r>
    </w:p>
    <w:p w14:paraId="358EFC13">
      <w:pPr>
        <w:spacing w:line="360" w:lineRule="auto"/>
        <w:ind w:firstLine="480" w:firstLineChars="200"/>
        <w:rPr>
          <w:b/>
          <w:color w:val="FF0000"/>
          <w:sz w:val="24"/>
        </w:rPr>
      </w:pPr>
      <w:r>
        <w:rPr>
          <w:b/>
          <w:color w:val="FF0000"/>
          <w:sz w:val="24"/>
        </w:rPr>
        <w:t>2、生产废水处置措施</w:t>
      </w:r>
    </w:p>
    <w:p w14:paraId="13750CA8">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（1）破碎清洗废水治理措施及不外排可行性</w:t>
      </w:r>
    </w:p>
    <w:p w14:paraId="34E57591">
      <w:pPr>
        <w:adjustRightInd w:val="0"/>
        <w:snapToGrid w:val="0"/>
        <w:spacing w:line="360" w:lineRule="auto"/>
        <w:ind w:firstLine="480" w:firstLineChars="200"/>
        <w:rPr>
          <w:color w:val="000000" w:themeColor="text1"/>
          <w:kern w:val="0"/>
          <w:sz w:val="24"/>
          <w14:textFill>
            <w14:solidFill>
              <w14:schemeClr w14:val="tx1"/>
            </w14:solidFill>
          </w14:textFill>
        </w:rPr>
      </w:pPr>
      <w:r>
        <w:rPr>
          <w:b/>
          <w:color w:val="000000" w:themeColor="text1"/>
          <w:sz w:val="24"/>
          <w14:textFill>
            <w14:solidFill>
              <w14:schemeClr w14:val="tx1"/>
            </w14:solidFill>
          </w14:textFill>
        </w:rPr>
        <w:t>破碎清洗废水治理措施可行性分析：</w:t>
      </w:r>
      <w:r>
        <w:rPr>
          <w:color w:val="000000" w:themeColor="text1"/>
          <w:sz w:val="24"/>
          <w14:textFill>
            <w14:solidFill>
              <w14:schemeClr w14:val="tx1"/>
            </w14:solidFill>
          </w14:textFill>
        </w:rPr>
        <w:t>本项目生产废水通过自建的隔油池+沉淀池处理后，回用于生产，本项目</w:t>
      </w:r>
      <w:r>
        <w:rPr>
          <w:color w:val="000000" w:themeColor="text1"/>
          <w:kern w:val="0"/>
          <w:sz w:val="24"/>
          <w14:textFill>
            <w14:solidFill>
              <w14:schemeClr w14:val="tx1"/>
            </w14:solidFill>
          </w14:textFill>
        </w:rPr>
        <w:t>主要清洗对象为塑料瓶，编织袋等，本项目只进行简单的清洗、破碎，主要污染物为SS等；</w:t>
      </w:r>
    </w:p>
    <w:p w14:paraId="168C6CB1">
      <w:pPr>
        <w:adjustRightInd w:val="0"/>
        <w:snapToGrid w:val="0"/>
        <w:spacing w:line="360" w:lineRule="auto"/>
        <w:ind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破碎清洗废水不外排可行性分析：</w:t>
      </w:r>
      <w:r>
        <w:rPr>
          <w:snapToGrid w:val="0"/>
          <w:color w:val="000000" w:themeColor="text1"/>
          <w:kern w:val="0"/>
          <w:sz w:val="24"/>
          <w:szCs w:val="20"/>
          <w14:textFill>
            <w14:solidFill>
              <w14:schemeClr w14:val="tx1"/>
            </w14:solidFill>
          </w14:textFill>
        </w:rPr>
        <w:t>本项目废水产生量为29.66m</w:t>
      </w:r>
      <w:r>
        <w:rPr>
          <w:snapToGrid w:val="0"/>
          <w:color w:val="000000" w:themeColor="text1"/>
          <w:kern w:val="0"/>
          <w:sz w:val="24"/>
          <w:szCs w:val="20"/>
          <w:vertAlign w:val="superscript"/>
          <w14:textFill>
            <w14:solidFill>
              <w14:schemeClr w14:val="tx1"/>
            </w14:solidFill>
          </w14:textFill>
        </w:rPr>
        <w:t>3</w:t>
      </w:r>
      <w:r>
        <w:rPr>
          <w:snapToGrid w:val="0"/>
          <w:color w:val="000000" w:themeColor="text1"/>
          <w:kern w:val="0"/>
          <w:sz w:val="24"/>
          <w:szCs w:val="20"/>
          <w14:textFill>
            <w14:solidFill>
              <w14:schemeClr w14:val="tx1"/>
            </w14:solidFill>
          </w14:textFill>
        </w:rPr>
        <w:t>/d，</w:t>
      </w:r>
      <w:r>
        <w:rPr>
          <w:color w:val="000000" w:themeColor="text1"/>
          <w:sz w:val="24"/>
          <w14:textFill>
            <w14:solidFill>
              <w14:schemeClr w14:val="tx1"/>
            </w14:solidFill>
          </w14:textFill>
        </w:rPr>
        <w:t>本项目生产过程中清洗、破碎用水量为32.05</w:t>
      </w:r>
      <w:r>
        <w:rPr>
          <w:snapToGrid w:val="0"/>
          <w:color w:val="000000" w:themeColor="text1"/>
          <w:kern w:val="0"/>
          <w:sz w:val="24"/>
          <w:szCs w:val="20"/>
          <w14:textFill>
            <w14:solidFill>
              <w14:schemeClr w14:val="tx1"/>
            </w14:solidFill>
          </w14:textFill>
        </w:rPr>
        <w:t>m</w:t>
      </w:r>
      <w:r>
        <w:rPr>
          <w:snapToGrid w:val="0"/>
          <w:color w:val="000000" w:themeColor="text1"/>
          <w:kern w:val="0"/>
          <w:sz w:val="24"/>
          <w:szCs w:val="20"/>
          <w:vertAlign w:val="superscript"/>
          <w14:textFill>
            <w14:solidFill>
              <w14:schemeClr w14:val="tx1"/>
            </w14:solidFill>
          </w14:textFill>
        </w:rPr>
        <w:t>3</w:t>
      </w:r>
      <w:r>
        <w:rPr>
          <w:snapToGrid w:val="0"/>
          <w:color w:val="000000" w:themeColor="text1"/>
          <w:kern w:val="0"/>
          <w:sz w:val="24"/>
          <w:szCs w:val="20"/>
          <w14:textFill>
            <w14:solidFill>
              <w14:schemeClr w14:val="tx1"/>
            </w14:solidFill>
          </w14:textFill>
        </w:rPr>
        <w:t>/d，因此，经处理后，能全部回用至生产过程中，不外排。</w:t>
      </w:r>
    </w:p>
    <w:p w14:paraId="5C3A845B">
      <w:pPr>
        <w:adjustRightInd w:val="0"/>
        <w:snapToGrid w:val="0"/>
        <w:spacing w:line="360" w:lineRule="auto"/>
        <w:ind w:firstLine="480" w:firstLineChars="20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w:t>
      </w:r>
      <w:r>
        <w:rPr>
          <w:b/>
          <w:color w:val="000000" w:themeColor="text1"/>
          <w:sz w:val="24"/>
          <w14:textFill>
            <w14:solidFill>
              <w14:schemeClr w14:val="tx1"/>
            </w14:solidFill>
          </w14:textFill>
        </w:rPr>
        <w:t>破碎清洗废水隔油池、沉淀池规模</w:t>
      </w:r>
    </w:p>
    <w:p w14:paraId="3C607F50">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A、隔油池处理规模</w:t>
      </w:r>
    </w:p>
    <w:p w14:paraId="3CFA2CEF">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drawing>
          <wp:inline distT="0" distB="0" distL="0" distR="0">
            <wp:extent cx="4318635" cy="2604770"/>
            <wp:effectExtent l="0" t="0" r="5715" b="5080"/>
            <wp:docPr id="23" name="图片 23" descr="QQ截图2013102814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QQ截图201310281433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18635" cy="2604770"/>
                    </a:xfrm>
                    <a:prstGeom prst="rect">
                      <a:avLst/>
                    </a:prstGeom>
                    <a:noFill/>
                    <a:ln w="9525">
                      <a:noFill/>
                      <a:miter lim="800000"/>
                      <a:headEnd/>
                      <a:tailEnd/>
                    </a:ln>
                  </pic:spPr>
                </pic:pic>
              </a:graphicData>
            </a:graphic>
          </wp:inline>
        </w:drawing>
      </w:r>
    </w:p>
    <w:p w14:paraId="1657E2EB">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表6.2-1  项目隔油池示意图</w:t>
      </w:r>
    </w:p>
    <w:p w14:paraId="33397101">
      <w:pPr>
        <w:spacing w:line="360" w:lineRule="auto"/>
        <w:ind w:left="50" w:right="50" w:firstLine="480"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隔油池原理：</w:t>
      </w:r>
      <w:r>
        <w:rPr>
          <w:color w:val="000000" w:themeColor="text1"/>
          <w:sz w:val="24"/>
          <w14:textFill>
            <w14:solidFill>
              <w14:schemeClr w14:val="tx1"/>
            </w14:solidFill>
          </w14:textFill>
        </w:rPr>
        <w:t>水流沿进水区进入斜管沉淀墙，水中的颗粒悬浮物下沉到斜管下壁后滑落到进水区下部的集泥区，水中的油上浮进入集油区，后一级斜管沉淀墙主要是除油，水流沿斜管向下流的同时，水中的油会上浮，聚集到中间的集油区，最后经过沉淀除油的水进入项目区的隔油池。</w:t>
      </w:r>
    </w:p>
    <w:p w14:paraId="1E4B8B7B">
      <w:pPr>
        <w:widowControl/>
        <w:spacing w:line="360" w:lineRule="auto"/>
        <w:ind w:firstLine="480" w:firstLineChars="20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处理规模：</w:t>
      </w:r>
      <w:r>
        <w:rPr>
          <w:color w:val="000000" w:themeColor="text1"/>
          <w:sz w:val="24"/>
          <w14:textFill>
            <w14:solidFill>
              <w14:schemeClr w14:val="tx1"/>
            </w14:solidFill>
          </w14:textFill>
        </w:rPr>
        <w:t>停留时间不宜小于0.5h，本项目清洗废水按每日产生时间8小时计，则每小时废水量为3.707m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/h，污水在池内的停留时间均为30min，则应设置不小于2m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的隔油池；</w:t>
      </w:r>
    </w:p>
    <w:p w14:paraId="405BB0A2">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B、破碎清洗废水三级沉淀池规模</w:t>
      </w:r>
    </w:p>
    <w:p w14:paraId="40B0F8FB">
      <w:pPr>
        <w:adjustRightInd w:val="0"/>
        <w:snapToGrid w:val="0"/>
        <w:rPr>
          <w:b/>
          <w:color w:val="000000" w:themeColor="text1"/>
          <w:sz w:val="24"/>
          <w14:textFill>
            <w14:solidFill>
              <w14:schemeClr w14:val="tx1"/>
            </w14:solidFill>
          </w14:textFill>
        </w:rPr>
      </w:pPr>
      <w:r>
        <w:rPr>
          <w:b/>
          <w:color w:val="000000" w:themeColor="text1"/>
          <w:sz w:val="24"/>
          <w14:textFill>
            <w14:solidFill>
              <w14:schemeClr w14:val="tx1"/>
            </w14:solidFill>
          </w14:textFill>
        </w:rPr>
        <w:drawing>
          <wp:inline distT="0" distB="0" distL="0" distR="0">
            <wp:extent cx="5271770" cy="1155700"/>
            <wp:effectExtent l="0" t="0" r="5080" b="6350"/>
            <wp:docPr id="21" name="图片 21" descr="C:\Users\ASUS\Desktop\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SUS\Desktop\12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81905" cy="1157867"/>
                    </a:xfrm>
                    <a:prstGeom prst="rect">
                      <a:avLst/>
                    </a:prstGeom>
                    <a:noFill/>
                    <a:ln>
                      <a:noFill/>
                    </a:ln>
                  </pic:spPr>
                </pic:pic>
              </a:graphicData>
            </a:graphic>
          </wp:inline>
        </w:drawing>
      </w:r>
    </w:p>
    <w:p w14:paraId="37649CD7">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表6.2-2  项目废水处理示意图</w:t>
      </w:r>
    </w:p>
    <w:p w14:paraId="771992A8">
      <w:pPr>
        <w:adjustRightInd w:val="0"/>
        <w:snapToGrid w:val="0"/>
        <w:spacing w:line="360" w:lineRule="auto"/>
        <w:ind w:firstLine="480" w:firstLineChars="200"/>
        <w:jc w:val="left"/>
        <w:rPr>
          <w:snapToGrid w:val="0"/>
          <w:color w:val="FF0000"/>
          <w:kern w:val="0"/>
          <w:sz w:val="24"/>
          <w:szCs w:val="20"/>
        </w:rPr>
      </w:pPr>
      <w:r>
        <w:rPr>
          <w:snapToGrid w:val="0"/>
          <w:color w:val="FF0000"/>
          <w:kern w:val="0"/>
          <w:sz w:val="24"/>
          <w:szCs w:val="20"/>
        </w:rPr>
        <w:t>清洗废水通过格栅和筛网果过滤后进入初沉池，格栅和筛网将粒径较大的废物隔离出来，然后通过隔油池；</w:t>
      </w:r>
    </w:p>
    <w:p w14:paraId="13AAC445">
      <w:pPr>
        <w:adjustRightInd w:val="0"/>
        <w:snapToGrid w:val="0"/>
        <w:spacing w:line="360" w:lineRule="auto"/>
        <w:ind w:firstLine="480" w:firstLineChars="200"/>
        <w:jc w:val="left"/>
        <w:rPr>
          <w:snapToGrid w:val="0"/>
          <w:color w:val="FF0000"/>
          <w:kern w:val="0"/>
          <w:sz w:val="24"/>
          <w:szCs w:val="20"/>
        </w:rPr>
      </w:pPr>
      <w:r>
        <w:rPr>
          <w:snapToGrid w:val="0"/>
          <w:color w:val="FF0000"/>
          <w:kern w:val="0"/>
          <w:sz w:val="24"/>
          <w:szCs w:val="20"/>
        </w:rPr>
        <w:t>项目设置多个沉淀池</w:t>
      </w:r>
      <w:r>
        <w:rPr>
          <w:rFonts w:hint="eastAsia"/>
          <w:snapToGrid w:val="0"/>
          <w:color w:val="FF0000"/>
          <w:kern w:val="0"/>
          <w:sz w:val="24"/>
          <w:szCs w:val="20"/>
        </w:rPr>
        <w:t>（并投加絮凝剂）</w:t>
      </w:r>
      <w:r>
        <w:rPr>
          <w:snapToGrid w:val="0"/>
          <w:color w:val="FF0000"/>
          <w:kern w:val="0"/>
          <w:sz w:val="24"/>
          <w:szCs w:val="20"/>
        </w:rPr>
        <w:t>，增加污泥水力停留时间，加快污泥的沉降速率，保证沉降效果；初步沉淀后进入折流沉淀池，经过折流沉淀池沉淀后，项目的污泥基本沉淀完成，废水在清水池由水泵抽取至清洗池作为清洗用水。</w:t>
      </w:r>
    </w:p>
    <w:p w14:paraId="7906EF21">
      <w:pPr>
        <w:adjustRightInd w:val="0"/>
        <w:snapToGrid w:val="0"/>
        <w:spacing w:line="360" w:lineRule="auto"/>
        <w:ind w:firstLine="480" w:firstLineChars="200"/>
        <w:jc w:val="left"/>
        <w:rPr>
          <w:snapToGrid w:val="0"/>
          <w:color w:val="FF0000"/>
          <w:kern w:val="0"/>
          <w:sz w:val="24"/>
          <w:szCs w:val="20"/>
        </w:rPr>
      </w:pPr>
      <w:r>
        <w:rPr>
          <w:snapToGrid w:val="0"/>
          <w:color w:val="FF0000"/>
          <w:kern w:val="0"/>
          <w:sz w:val="24"/>
          <w:szCs w:val="20"/>
        </w:rPr>
        <w:t>建设单位拟建多级沉淀池总容积为</w:t>
      </w:r>
      <w:r>
        <w:rPr>
          <w:rFonts w:hint="eastAsia"/>
          <w:snapToGrid w:val="0"/>
          <w:color w:val="FF0000"/>
          <w:kern w:val="0"/>
          <w:sz w:val="24"/>
          <w:szCs w:val="20"/>
        </w:rPr>
        <w:t>80</w:t>
      </w:r>
      <w:r>
        <w:rPr>
          <w:snapToGrid w:val="0"/>
          <w:color w:val="FF0000"/>
          <w:kern w:val="0"/>
          <w:sz w:val="24"/>
          <w:szCs w:val="20"/>
        </w:rPr>
        <w:t>m</w:t>
      </w:r>
      <w:r>
        <w:rPr>
          <w:snapToGrid w:val="0"/>
          <w:color w:val="FF0000"/>
          <w:kern w:val="0"/>
          <w:sz w:val="24"/>
          <w:szCs w:val="20"/>
          <w:vertAlign w:val="superscript"/>
        </w:rPr>
        <w:t>3</w:t>
      </w:r>
      <w:r>
        <w:rPr>
          <w:snapToGrid w:val="0"/>
          <w:color w:val="FF0000"/>
          <w:kern w:val="0"/>
          <w:sz w:val="24"/>
          <w:szCs w:val="20"/>
        </w:rPr>
        <w:t>，每天进入沉淀池的废水29.66m</w:t>
      </w:r>
      <w:r>
        <w:rPr>
          <w:snapToGrid w:val="0"/>
          <w:color w:val="FF0000"/>
          <w:kern w:val="0"/>
          <w:sz w:val="24"/>
          <w:szCs w:val="20"/>
          <w:vertAlign w:val="superscript"/>
        </w:rPr>
        <w:t>3</w:t>
      </w:r>
      <w:r>
        <w:rPr>
          <w:snapToGrid w:val="0"/>
          <w:color w:val="FF0000"/>
          <w:kern w:val="0"/>
          <w:sz w:val="24"/>
          <w:szCs w:val="20"/>
        </w:rPr>
        <w:t>/d，沉淀池能确保每天产生的生产废水得到全部收集；</w:t>
      </w:r>
    </w:p>
    <w:p w14:paraId="3D65C8A1">
      <w:pPr>
        <w:adjustRightInd w:val="0"/>
        <w:snapToGrid w:val="0"/>
        <w:spacing w:line="360" w:lineRule="auto"/>
        <w:ind w:firstLine="480" w:firstLineChars="200"/>
        <w:jc w:val="left"/>
        <w:rPr>
          <w:snapToGrid w:val="0"/>
          <w:color w:val="FF0000"/>
          <w:kern w:val="0"/>
          <w:sz w:val="24"/>
          <w:szCs w:val="20"/>
        </w:rPr>
      </w:pPr>
      <w:r>
        <w:rPr>
          <w:snapToGrid w:val="0"/>
          <w:color w:val="FF0000"/>
          <w:kern w:val="0"/>
          <w:sz w:val="24"/>
          <w:szCs w:val="20"/>
        </w:rPr>
        <w:t>清洗原料废水在沉淀池水力停留时间约</w:t>
      </w:r>
      <w:r>
        <w:rPr>
          <w:rFonts w:hint="eastAsia"/>
          <w:snapToGrid w:val="0"/>
          <w:color w:val="FF0000"/>
          <w:kern w:val="0"/>
          <w:sz w:val="24"/>
          <w:szCs w:val="20"/>
        </w:rPr>
        <w:t>2.5</w:t>
      </w:r>
      <w:r>
        <w:rPr>
          <w:snapToGrid w:val="0"/>
          <w:color w:val="FF0000"/>
          <w:kern w:val="0"/>
          <w:sz w:val="24"/>
          <w:szCs w:val="20"/>
        </w:rPr>
        <w:t>天，根据陈振坤发表在《绿色科技》2012 年第七期中《废塑料再生利用过程中对环境影响分析》的论文中及类比《临沂鸿泰塑业有限公司废旧塑料回收综合利用项目环保竣工验收报告》，可知，清洗废水经过多级沉淀池处理后，沉淀池对 SS 的去除效率达到 90%以上，可有效的去除废水中的 SS；</w:t>
      </w:r>
    </w:p>
    <w:p w14:paraId="02D701F4">
      <w:pPr>
        <w:adjustRightInd w:val="0"/>
        <w:snapToGrid w:val="0"/>
        <w:spacing w:line="360" w:lineRule="auto"/>
        <w:ind w:firstLine="480" w:firstLineChars="200"/>
        <w:jc w:val="left"/>
        <w:rPr>
          <w:snapToGrid w:val="0"/>
          <w:color w:val="FF0000"/>
          <w:kern w:val="0"/>
          <w:sz w:val="24"/>
          <w:szCs w:val="20"/>
        </w:rPr>
      </w:pPr>
      <w:r>
        <w:rPr>
          <w:snapToGrid w:val="0"/>
          <w:color w:val="FF0000"/>
          <w:kern w:val="0"/>
          <w:sz w:val="24"/>
          <w:szCs w:val="20"/>
        </w:rPr>
        <w:t>同时添加新鲜水可有效的降低废水浓度，使回用清洗水污染物浓度降低，可以满足废旧塑料回用清洗水的要求。</w:t>
      </w:r>
    </w:p>
    <w:p w14:paraId="4A13AEB1">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（2）造粒生产冷却水循环可行性</w:t>
      </w:r>
    </w:p>
    <w:p w14:paraId="2121595E">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根据建设方提供的设计资料，本项目设置两台挤塑机，各配套一个冷却水槽，共用一个冷却水循环系统（循环冷却水池1m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w:t>
      </w:r>
    </w:p>
    <w:p w14:paraId="330227F5">
      <w:pPr>
        <w:adjustRightInd w:val="0"/>
        <w:snapToGrid w:val="0"/>
        <w:spacing w:line="360" w:lineRule="auto"/>
        <w:ind w:firstLine="480" w:firstLineChars="200"/>
        <w:rPr>
          <w:b/>
          <w:color w:val="000000" w:themeColor="text1"/>
          <w:sz w:val="24"/>
          <w14:textFill>
            <w14:solidFill>
              <w14:schemeClr w14:val="tx1"/>
            </w14:solidFill>
          </w14:textFill>
        </w:rPr>
      </w:pPr>
      <w:r>
        <w:rPr>
          <w:bCs/>
          <w:color w:val="000000" w:themeColor="text1"/>
          <w:sz w:val="24"/>
          <w14:textFill>
            <w14:solidFill>
              <w14:schemeClr w14:val="tx1"/>
            </w14:solidFill>
          </w14:textFill>
        </w:rPr>
        <w:t>本项目冷却水主要污染物为少量的SS</w:t>
      </w:r>
      <w:r>
        <w:rPr>
          <w:rFonts w:eastAsiaTheme="minorEastAsia"/>
          <w:bCs/>
          <w:color w:val="000000" w:themeColor="text1"/>
          <w:sz w:val="24"/>
          <w:szCs w:val="28"/>
          <w14:textFill>
            <w14:solidFill>
              <w14:schemeClr w14:val="tx1"/>
            </w14:solidFill>
          </w14:textFill>
        </w:rPr>
        <w:t>，此部分废水经冷却循环池冷却及沉淀后，可用于生产中。</w:t>
      </w:r>
    </w:p>
    <w:p w14:paraId="49ED4900">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3、生活废水处置措施</w:t>
      </w:r>
    </w:p>
    <w:p w14:paraId="24E1D4EB">
      <w:pPr>
        <w:adjustRightInd w:val="0"/>
        <w:snapToGrid w:val="0"/>
        <w:spacing w:line="360" w:lineRule="auto"/>
        <w:ind w:firstLine="480" w:firstLineChars="20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①</w:t>
      </w:r>
      <w:r>
        <w:rPr>
          <w:b/>
          <w:color w:val="000000" w:themeColor="text1"/>
          <w:sz w:val="24"/>
          <w14:textFill>
            <w14:solidFill>
              <w14:schemeClr w14:val="tx1"/>
            </w14:solidFill>
          </w14:textFill>
        </w:rPr>
        <w:t>隔油池设置合理性分析</w:t>
      </w:r>
    </w:p>
    <w:p w14:paraId="388A49D8">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根据上述废水处置措施，食堂废水量为0.272m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p>
    <w:p w14:paraId="69EDCF43">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根据中华人民共和国国家环境保护标准HJ554-2010《饮食业环境保护技术规范》，隔油池设计符合下列规定：</w:t>
      </w:r>
    </w:p>
    <w:p w14:paraId="5E47E74C">
      <w:pPr>
        <w:widowControl/>
        <w:spacing w:line="360" w:lineRule="auto"/>
        <w:ind w:firstLine="480" w:firstLineChars="20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含油污水的水力停留时间不宜小于0.5h；</w:t>
      </w:r>
    </w:p>
    <w:p w14:paraId="25076056">
      <w:pPr>
        <w:widowControl/>
        <w:spacing w:line="360" w:lineRule="auto"/>
        <w:ind w:firstLine="480" w:firstLineChars="20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池内水流流速不宜大于0.005m/s；</w:t>
      </w:r>
    </w:p>
    <w:p w14:paraId="6824A5CD">
      <w:pPr>
        <w:widowControl/>
        <w:spacing w:line="360" w:lineRule="auto"/>
        <w:ind w:firstLine="480" w:firstLineChars="20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w:t>
      </w:r>
      <w:r>
        <w:rPr>
          <w:color w:val="000000" w:themeColor="text1"/>
          <w:sz w:val="24"/>
          <w14:textFill>
            <w14:solidFill>
              <w14:schemeClr w14:val="tx1"/>
            </w14:solidFill>
          </w14:textFill>
        </w:rPr>
        <w:t>池内分格宜取两档三格；</w:t>
      </w:r>
    </w:p>
    <w:p w14:paraId="611CF377">
      <w:pPr>
        <w:widowControl/>
        <w:spacing w:line="360" w:lineRule="auto"/>
        <w:ind w:firstLine="480" w:firstLineChars="20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w:t>
      </w:r>
      <w:r>
        <w:rPr>
          <w:color w:val="000000" w:themeColor="text1"/>
          <w:sz w:val="24"/>
          <w14:textFill>
            <w14:solidFill>
              <w14:schemeClr w14:val="tx1"/>
            </w14:solidFill>
          </w14:textFill>
        </w:rPr>
        <w:t>人工除油的隔油池内存油部分的容积不得小于该池有效容积的25％，隔油池出水管管底至池底的深度，不得小于0.6m。</w:t>
      </w:r>
    </w:p>
    <w:p w14:paraId="348FF02C">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本项目食堂废水按每日产生时间2小时计，含油污水在池内的停留时间均为30min，则食堂应设置不小于0.2m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的隔油池。</w:t>
      </w:r>
    </w:p>
    <w:p w14:paraId="01A3A8D7">
      <w:pPr>
        <w:adjustRightInd w:val="0"/>
        <w:snapToGrid w:val="0"/>
        <w:spacing w:line="360" w:lineRule="auto"/>
        <w:ind w:firstLine="480" w:firstLineChars="200"/>
        <w:rPr>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②</w:t>
      </w:r>
      <w:r>
        <w:rPr>
          <w:b/>
          <w:color w:val="000000" w:themeColor="text1"/>
          <w:sz w:val="24"/>
          <w14:textFill>
            <w14:solidFill>
              <w14:schemeClr w14:val="tx1"/>
            </w14:solidFill>
          </w14:textFill>
        </w:rPr>
        <w:t>化粪池容积合理性分析</w:t>
      </w:r>
    </w:p>
    <w:p w14:paraId="7E4B599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本项目生活废水量为1.496m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/d，满足半个月左右废水储存量，应设置不小于25m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的化粪池，定期委托周边村民清运，用于农作物施肥，是可行的。</w:t>
      </w:r>
    </w:p>
    <w:p w14:paraId="4876413E">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6.2.5地表水环境影响分析</w:t>
      </w:r>
    </w:p>
    <w:p w14:paraId="79485923">
      <w:pPr>
        <w:spacing w:line="360" w:lineRule="auto"/>
        <w:ind w:firstLine="480" w:firstLineChars="200"/>
        <w:rPr>
          <w:color w:val="000000" w:themeColor="text1"/>
          <w:sz w:val="24"/>
          <w14:textFill>
            <w14:solidFill>
              <w14:schemeClr w14:val="tx1"/>
            </w14:solidFill>
          </w14:textFill>
        </w:rPr>
      </w:pPr>
      <w:r>
        <w:rPr>
          <w:snapToGrid w:val="0"/>
          <w:color w:val="000000" w:themeColor="text1"/>
          <w:kern w:val="0"/>
          <w:sz w:val="24"/>
          <w:szCs w:val="20"/>
          <w14:textFill>
            <w14:solidFill>
              <w14:schemeClr w14:val="tx1"/>
            </w14:solidFill>
          </w14:textFill>
        </w:rPr>
        <w:t>本项目排水方案为雨污分流，</w:t>
      </w:r>
      <w:r>
        <w:rPr>
          <w:color w:val="000000" w:themeColor="text1"/>
          <w:sz w:val="24"/>
          <w14:textFill>
            <w14:solidFill>
              <w14:schemeClr w14:val="tx1"/>
            </w14:solidFill>
          </w14:textFill>
        </w:rPr>
        <w:t>本项目厂区设置雨水沟，收集前1h的雨水进入本项目雨水沉淀池（3m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）处理，回用于生产，其余经沉淀后外排。</w:t>
      </w:r>
      <w:r>
        <w:rPr>
          <w:rFonts w:eastAsia="??"/>
          <w:color w:val="000000" w:themeColor="text1"/>
          <w:sz w:val="24"/>
          <w14:textFill>
            <w14:solidFill>
              <w14:schemeClr w14:val="tx1"/>
            </w14:solidFill>
          </w14:textFill>
        </w:rPr>
        <w:t xml:space="preserve"> </w:t>
      </w:r>
    </w:p>
    <w:p w14:paraId="2B256AFC">
      <w:pPr>
        <w:spacing w:line="360" w:lineRule="auto"/>
        <w:ind w:firstLine="480" w:firstLineChars="200"/>
        <w:rPr>
          <w:bCs/>
          <w:color w:val="000000" w:themeColor="text1"/>
          <w:sz w:val="24"/>
          <w14:textFill>
            <w14:solidFill>
              <w14:schemeClr w14:val="tx1"/>
            </w14:solidFill>
          </w14:textFill>
        </w:rPr>
      </w:pPr>
      <w:r>
        <w:rPr>
          <w:snapToGrid w:val="0"/>
          <w:color w:val="000000" w:themeColor="text1"/>
          <w:kern w:val="0"/>
          <w:sz w:val="24"/>
          <w:szCs w:val="20"/>
          <w14:textFill>
            <w14:solidFill>
              <w14:schemeClr w14:val="tx1"/>
            </w14:solidFill>
          </w14:textFill>
        </w:rPr>
        <w:t>生活污水中</w:t>
      </w:r>
      <w:r>
        <w:rPr>
          <w:bCs/>
          <w:color w:val="000000" w:themeColor="text1"/>
          <w:sz w:val="24"/>
          <w14:textFill>
            <w14:solidFill>
              <w14:schemeClr w14:val="tx1"/>
            </w14:solidFill>
          </w14:textFill>
        </w:rPr>
        <w:t>厨房废水经1个隔油池（0.2m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）处理后，与其它生活废水排入化粪池（25m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）处理，定期委托周边村民清运，用于农作物施肥。</w:t>
      </w:r>
    </w:p>
    <w:p w14:paraId="73F6DFAA">
      <w:pPr>
        <w:spacing w:line="360" w:lineRule="auto"/>
        <w:ind w:firstLine="480" w:firstLineChars="200"/>
        <w:rPr>
          <w:bCs/>
          <w:color w:val="000000" w:themeColor="text1"/>
          <w:sz w:val="24"/>
          <w:szCs w:val="32"/>
          <w14:textFill>
            <w14:solidFill>
              <w14:schemeClr w14:val="tx1"/>
            </w14:solidFill>
          </w14:textFill>
        </w:rPr>
      </w:pPr>
      <w:r>
        <w:rPr>
          <w:rFonts w:hint="eastAsia"/>
          <w:bCs/>
          <w:color w:val="000000" w:themeColor="text1"/>
          <w:sz w:val="24"/>
          <w:szCs w:val="32"/>
          <w14:textFill>
            <w14:solidFill>
              <w14:schemeClr w14:val="tx1"/>
            </w14:solidFill>
          </w14:textFill>
        </w:rPr>
        <w:t>生产废水中清洗、破碎废水通过污</w:t>
      </w:r>
      <w:r>
        <w:rPr>
          <w:bCs/>
          <w:color w:val="000000" w:themeColor="text1"/>
          <w:sz w:val="24"/>
          <w:szCs w:val="32"/>
          <w14:textFill>
            <w14:solidFill>
              <w14:schemeClr w14:val="tx1"/>
            </w14:solidFill>
          </w14:textFill>
        </w:rPr>
        <w:t>水处理设施（隔油池+沉淀池）处理</w:t>
      </w:r>
      <w:r>
        <w:rPr>
          <w:rFonts w:hint="eastAsia"/>
          <w:bCs/>
          <w:color w:val="000000" w:themeColor="text1"/>
          <w:sz w:val="24"/>
          <w:szCs w:val="32"/>
          <w14:textFill>
            <w14:solidFill>
              <w14:schemeClr w14:val="tx1"/>
            </w14:solidFill>
          </w14:textFill>
        </w:rPr>
        <w:t>，</w:t>
      </w:r>
      <w:r>
        <w:rPr>
          <w:bCs/>
          <w:color w:val="000000" w:themeColor="text1"/>
          <w:sz w:val="24"/>
          <w:szCs w:val="32"/>
          <w14:textFill>
            <w14:solidFill>
              <w14:schemeClr w14:val="tx1"/>
            </w14:solidFill>
          </w14:textFill>
        </w:rPr>
        <w:t>回用于生产，不外排；</w:t>
      </w:r>
      <w:r>
        <w:rPr>
          <w:bCs/>
          <w:color w:val="000000" w:themeColor="text1"/>
          <w:sz w:val="24"/>
          <w14:textFill>
            <w14:solidFill>
              <w14:schemeClr w14:val="tx1"/>
            </w14:solidFill>
          </w14:textFill>
        </w:rPr>
        <w:t>造粒工序设置两台挤塑机，各配套一个冷却水槽，共用一个冷却水循环系统（循环冷却水池1m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w:t>
      </w:r>
      <w:r>
        <w:rPr>
          <w:rFonts w:eastAsiaTheme="minorEastAsia"/>
          <w:bCs/>
          <w:color w:val="000000" w:themeColor="text1"/>
          <w:sz w:val="24"/>
          <w:szCs w:val="28"/>
          <w14:textFill>
            <w14:solidFill>
              <w14:schemeClr w14:val="tx1"/>
            </w14:solidFill>
          </w14:textFill>
        </w:rPr>
        <w:t>此部分废水经冷却循环池冷却及沉淀后，回用于生产中。</w:t>
      </w:r>
    </w:p>
    <w:p w14:paraId="2DFCEE0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综上本项目废水不外排，对地表水（</w:t>
      </w:r>
      <w:r>
        <w:rPr>
          <w:rFonts w:hint="eastAsia"/>
          <w:color w:val="000000" w:themeColor="text1"/>
          <w:sz w:val="24"/>
          <w14:textFill>
            <w14:solidFill>
              <w14:schemeClr w14:val="tx1"/>
            </w14:solidFill>
          </w14:textFill>
        </w:rPr>
        <w:t>北侧10m水塘、西北侧42m排鲁水库</w:t>
      </w:r>
      <w:r>
        <w:rPr>
          <w:rFonts w:hint="eastAsia"/>
          <w:color w:val="FF0000"/>
          <w:sz w:val="24"/>
        </w:rPr>
        <w:t>（生产区西北侧110m）</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西侧1.85km的芒市大河）影响较小。</w:t>
      </w:r>
    </w:p>
    <w:p w14:paraId="61247241">
      <w:pPr>
        <w:keepNext/>
        <w:keepLines/>
        <w:spacing w:line="360" w:lineRule="auto"/>
        <w:outlineLvl w:val="1"/>
        <w:rPr>
          <w:rFonts w:eastAsia="黑体"/>
          <w:b/>
          <w:bCs/>
          <w:color w:val="000000" w:themeColor="text1"/>
          <w:sz w:val="30"/>
          <w:szCs w:val="32"/>
          <w14:textFill>
            <w14:solidFill>
              <w14:schemeClr w14:val="tx1"/>
            </w14:solidFill>
          </w14:textFill>
        </w:rPr>
        <w:sectPr>
          <w:pgSz w:w="11906" w:h="16838"/>
          <w:pgMar w:top="1440" w:right="1800" w:bottom="1440" w:left="1800" w:header="851" w:footer="992" w:gutter="0"/>
          <w:cols w:space="425" w:num="1"/>
          <w:docGrid w:type="linesAndChars" w:linePitch="312" w:charSpace="0"/>
        </w:sectPr>
      </w:pPr>
    </w:p>
    <w:p w14:paraId="4E49AAE2">
      <w:pPr>
        <w:jc w:val="center"/>
        <w:rPr>
          <w:rFonts w:eastAsiaTheme="minorEastAsia"/>
          <w:b/>
          <w:bCs/>
          <w:color w:val="000000" w:themeColor="text1"/>
          <w:sz w:val="24"/>
          <w14:textFill>
            <w14:solidFill>
              <w14:schemeClr w14:val="tx1"/>
            </w14:solidFill>
          </w14:textFill>
        </w:rPr>
      </w:pPr>
      <w:r>
        <w:rPr>
          <w:rFonts w:eastAsiaTheme="minorEastAsia"/>
          <w:b/>
          <w:bCs/>
          <w:color w:val="000000" w:themeColor="text1"/>
          <w:sz w:val="24"/>
          <w14:textFill>
            <w14:solidFill>
              <w14:schemeClr w14:val="tx1"/>
            </w14:solidFill>
          </w14:textFill>
        </w:rPr>
        <w:t>表6.2-1  建设项目地表水环境影响评价自查表</w:t>
      </w:r>
    </w:p>
    <w:tbl>
      <w:tblPr>
        <w:tblStyle w:val="302"/>
        <w:tblW w:w="14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2241"/>
        <w:gridCol w:w="2372"/>
        <w:gridCol w:w="877"/>
        <w:gridCol w:w="220"/>
        <w:gridCol w:w="484"/>
        <w:gridCol w:w="791"/>
        <w:gridCol w:w="620"/>
        <w:gridCol w:w="1752"/>
        <w:gridCol w:w="438"/>
        <w:gridCol w:w="352"/>
        <w:gridCol w:w="1094"/>
        <w:gridCol w:w="488"/>
        <w:gridCol w:w="631"/>
        <w:gridCol w:w="1471"/>
      </w:tblGrid>
      <w:tr w14:paraId="4E76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3" w:type="dxa"/>
            <w:gridSpan w:val="2"/>
            <w:vAlign w:val="center"/>
          </w:tcPr>
          <w:p w14:paraId="6766E1C2">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工作内容</w:t>
            </w:r>
          </w:p>
        </w:tc>
        <w:tc>
          <w:tcPr>
            <w:tcW w:w="11590" w:type="dxa"/>
            <w:gridSpan w:val="13"/>
            <w:vAlign w:val="center"/>
          </w:tcPr>
          <w:p w14:paraId="57EBE01C">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自查项目</w:t>
            </w:r>
          </w:p>
        </w:tc>
      </w:tr>
      <w:tr w14:paraId="3850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2" w:type="dxa"/>
            <w:vMerge w:val="restart"/>
            <w:vAlign w:val="center"/>
          </w:tcPr>
          <w:p w14:paraId="460306C9">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影响识别</w:t>
            </w:r>
          </w:p>
        </w:tc>
        <w:tc>
          <w:tcPr>
            <w:tcW w:w="2241" w:type="dxa"/>
            <w:vAlign w:val="center"/>
          </w:tcPr>
          <w:p w14:paraId="17CB0502">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影响类型</w:t>
            </w:r>
          </w:p>
        </w:tc>
        <w:tc>
          <w:tcPr>
            <w:tcW w:w="11590" w:type="dxa"/>
            <w:gridSpan w:val="13"/>
            <w:vAlign w:val="center"/>
          </w:tcPr>
          <w:p w14:paraId="2AF4C3F5">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水污染影响型 √；水文要素影响型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3464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2" w:type="dxa"/>
            <w:vMerge w:val="continue"/>
            <w:vAlign w:val="center"/>
          </w:tcPr>
          <w:p w14:paraId="1899ADE2">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4F2B01BA">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水环境保护目标</w:t>
            </w:r>
          </w:p>
        </w:tc>
        <w:tc>
          <w:tcPr>
            <w:tcW w:w="11590" w:type="dxa"/>
            <w:gridSpan w:val="13"/>
            <w:vAlign w:val="center"/>
          </w:tcPr>
          <w:p w14:paraId="23EBBE7C">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饮用水水源保护区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饮用水取水口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涉水的自然保护区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重要湿地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w:t>
            </w:r>
          </w:p>
          <w:p w14:paraId="0FEA38E8">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重点保护与珍稀水生生物的栖息地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重要水生生物的自然产卵场及索饵场、越冬场和洄游通道、天然渔场等渔业水体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涉水的风景名胜区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；其他  √；</w:t>
            </w:r>
          </w:p>
        </w:tc>
      </w:tr>
      <w:tr w14:paraId="5C4C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362" w:type="dxa"/>
            <w:vMerge w:val="continue"/>
            <w:vAlign w:val="center"/>
          </w:tcPr>
          <w:p w14:paraId="763CEF87">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restart"/>
            <w:vAlign w:val="center"/>
          </w:tcPr>
          <w:p w14:paraId="7CCF52E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影响途径</w:t>
            </w:r>
          </w:p>
        </w:tc>
        <w:tc>
          <w:tcPr>
            <w:tcW w:w="5364" w:type="dxa"/>
            <w:gridSpan w:val="6"/>
            <w:vAlign w:val="center"/>
          </w:tcPr>
          <w:p w14:paraId="5135C55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水污染影响型</w:t>
            </w:r>
          </w:p>
        </w:tc>
        <w:tc>
          <w:tcPr>
            <w:tcW w:w="6226" w:type="dxa"/>
            <w:gridSpan w:val="7"/>
            <w:vAlign w:val="center"/>
          </w:tcPr>
          <w:p w14:paraId="5047E201">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水文要素影响型</w:t>
            </w:r>
          </w:p>
        </w:tc>
      </w:tr>
      <w:tr w14:paraId="6058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362" w:type="dxa"/>
            <w:vMerge w:val="continue"/>
            <w:vAlign w:val="center"/>
          </w:tcPr>
          <w:p w14:paraId="5F446809">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357F91A4">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5364" w:type="dxa"/>
            <w:gridSpan w:val="6"/>
            <w:vAlign w:val="center"/>
          </w:tcPr>
          <w:p w14:paraId="7DC5B6AC">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直接排放</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间接排放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其他√；</w:t>
            </w:r>
          </w:p>
        </w:tc>
        <w:tc>
          <w:tcPr>
            <w:tcW w:w="6226" w:type="dxa"/>
            <w:gridSpan w:val="7"/>
            <w:vAlign w:val="center"/>
          </w:tcPr>
          <w:p w14:paraId="338A88B9">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水温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；径流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水域面积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w:t>
            </w:r>
          </w:p>
        </w:tc>
      </w:tr>
      <w:tr w14:paraId="0B0F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2" w:type="dxa"/>
            <w:vMerge w:val="continue"/>
            <w:vAlign w:val="center"/>
          </w:tcPr>
          <w:p w14:paraId="687D93AD">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0B03713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影响因子</w:t>
            </w:r>
          </w:p>
        </w:tc>
        <w:tc>
          <w:tcPr>
            <w:tcW w:w="5364" w:type="dxa"/>
            <w:gridSpan w:val="6"/>
            <w:vAlign w:val="center"/>
          </w:tcPr>
          <w:p w14:paraId="3BD94A19">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持久性污染物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有毒有害污染物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非持久性污染物 √；</w:t>
            </w:r>
          </w:p>
          <w:p w14:paraId="4242B3E4">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pH值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；热污染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富营养化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其他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w:t>
            </w:r>
          </w:p>
        </w:tc>
        <w:tc>
          <w:tcPr>
            <w:tcW w:w="6226" w:type="dxa"/>
            <w:gridSpan w:val="7"/>
            <w:vAlign w:val="center"/>
          </w:tcPr>
          <w:p w14:paraId="7F75DD67">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水温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；水位（水深）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流速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流量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其他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w:t>
            </w:r>
          </w:p>
        </w:tc>
      </w:tr>
      <w:tr w14:paraId="02AB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3" w:type="dxa"/>
            <w:gridSpan w:val="2"/>
            <w:vMerge w:val="restart"/>
            <w:vAlign w:val="center"/>
          </w:tcPr>
          <w:p w14:paraId="0FE620CC">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评价等级</w:t>
            </w:r>
          </w:p>
        </w:tc>
        <w:tc>
          <w:tcPr>
            <w:tcW w:w="5364" w:type="dxa"/>
            <w:gridSpan w:val="6"/>
            <w:vAlign w:val="center"/>
          </w:tcPr>
          <w:p w14:paraId="0FA98395">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水污染影响型</w:t>
            </w:r>
          </w:p>
        </w:tc>
        <w:tc>
          <w:tcPr>
            <w:tcW w:w="6226" w:type="dxa"/>
            <w:gridSpan w:val="7"/>
            <w:vAlign w:val="center"/>
          </w:tcPr>
          <w:p w14:paraId="191A62B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水文要素影响型</w:t>
            </w:r>
          </w:p>
        </w:tc>
      </w:tr>
      <w:tr w14:paraId="7602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03" w:type="dxa"/>
            <w:gridSpan w:val="2"/>
            <w:vMerge w:val="continue"/>
            <w:vAlign w:val="center"/>
          </w:tcPr>
          <w:p w14:paraId="072EF757">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5364" w:type="dxa"/>
            <w:gridSpan w:val="6"/>
            <w:vAlign w:val="center"/>
          </w:tcPr>
          <w:p w14:paraId="4D78F116">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一级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二级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三级A</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三级B√</w:t>
            </w:r>
          </w:p>
        </w:tc>
        <w:tc>
          <w:tcPr>
            <w:tcW w:w="6226" w:type="dxa"/>
            <w:gridSpan w:val="7"/>
            <w:vAlign w:val="center"/>
          </w:tcPr>
          <w:p w14:paraId="6531357B">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一级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二级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三级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4E05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62" w:type="dxa"/>
            <w:vMerge w:val="restart"/>
            <w:vAlign w:val="center"/>
          </w:tcPr>
          <w:p w14:paraId="21B8767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现状调查</w:t>
            </w:r>
          </w:p>
        </w:tc>
        <w:tc>
          <w:tcPr>
            <w:tcW w:w="2241" w:type="dxa"/>
            <w:vMerge w:val="restart"/>
            <w:vAlign w:val="center"/>
          </w:tcPr>
          <w:p w14:paraId="3C82F60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区域污染源</w:t>
            </w:r>
          </w:p>
        </w:tc>
        <w:tc>
          <w:tcPr>
            <w:tcW w:w="5364" w:type="dxa"/>
            <w:gridSpan w:val="6"/>
            <w:vAlign w:val="center"/>
          </w:tcPr>
          <w:p w14:paraId="427CEAD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调查项目</w:t>
            </w:r>
          </w:p>
        </w:tc>
        <w:tc>
          <w:tcPr>
            <w:tcW w:w="6226" w:type="dxa"/>
            <w:gridSpan w:val="7"/>
            <w:vAlign w:val="center"/>
          </w:tcPr>
          <w:p w14:paraId="13062B69">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数据来源</w:t>
            </w:r>
          </w:p>
        </w:tc>
      </w:tr>
      <w:tr w14:paraId="7C0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362" w:type="dxa"/>
            <w:vMerge w:val="continue"/>
            <w:vAlign w:val="center"/>
          </w:tcPr>
          <w:p w14:paraId="1E568D25">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49426D50">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3469" w:type="dxa"/>
            <w:gridSpan w:val="3"/>
            <w:vAlign w:val="center"/>
          </w:tcPr>
          <w:p w14:paraId="30E6574A">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已建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在建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拟建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其他√</w:t>
            </w:r>
          </w:p>
        </w:tc>
        <w:tc>
          <w:tcPr>
            <w:tcW w:w="1895" w:type="dxa"/>
            <w:gridSpan w:val="3"/>
            <w:vAlign w:val="center"/>
          </w:tcPr>
          <w:p w14:paraId="07081210">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拟替代的污染源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c>
          <w:tcPr>
            <w:tcW w:w="6226" w:type="dxa"/>
            <w:gridSpan w:val="7"/>
            <w:vAlign w:val="center"/>
          </w:tcPr>
          <w:p w14:paraId="2CEC5539">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排污许可证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环评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环保验收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既有实测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现场监测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w:t>
            </w:r>
          </w:p>
          <w:p w14:paraId="4D061493">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入河排放口数据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其他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0433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62" w:type="dxa"/>
            <w:vMerge w:val="continue"/>
            <w:vAlign w:val="center"/>
          </w:tcPr>
          <w:p w14:paraId="39C18C40">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restart"/>
            <w:vAlign w:val="center"/>
          </w:tcPr>
          <w:p w14:paraId="7477590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受影响水体水环境质量</w:t>
            </w:r>
          </w:p>
        </w:tc>
        <w:tc>
          <w:tcPr>
            <w:tcW w:w="5364" w:type="dxa"/>
            <w:gridSpan w:val="6"/>
            <w:vAlign w:val="center"/>
          </w:tcPr>
          <w:p w14:paraId="1E5D70E4">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调查时期</w:t>
            </w:r>
          </w:p>
        </w:tc>
        <w:tc>
          <w:tcPr>
            <w:tcW w:w="6226" w:type="dxa"/>
            <w:gridSpan w:val="7"/>
            <w:vAlign w:val="center"/>
          </w:tcPr>
          <w:p w14:paraId="75991CD9">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数据来源</w:t>
            </w:r>
          </w:p>
        </w:tc>
      </w:tr>
      <w:tr w14:paraId="5867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2" w:type="dxa"/>
            <w:vMerge w:val="continue"/>
            <w:vAlign w:val="center"/>
          </w:tcPr>
          <w:p w14:paraId="36FBFD3F">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52A1B23D">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5364" w:type="dxa"/>
            <w:gridSpan w:val="6"/>
            <w:vAlign w:val="center"/>
          </w:tcPr>
          <w:p w14:paraId="407DBE3A">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丰水期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平水期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枯水期 √； 冰封期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04B9695B">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春季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夏季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秋季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冬季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w:t>
            </w:r>
          </w:p>
        </w:tc>
        <w:tc>
          <w:tcPr>
            <w:tcW w:w="6226" w:type="dxa"/>
            <w:gridSpan w:val="7"/>
            <w:vAlign w:val="center"/>
          </w:tcPr>
          <w:p w14:paraId="4C95FED0">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生态环境保护主管部门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补充监测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其他 √；</w:t>
            </w:r>
          </w:p>
        </w:tc>
      </w:tr>
      <w:tr w14:paraId="06C3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62" w:type="dxa"/>
            <w:vMerge w:val="continue"/>
            <w:vAlign w:val="center"/>
          </w:tcPr>
          <w:p w14:paraId="73D2FEC7">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42F27936">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区域水资源开发利用状况</w:t>
            </w:r>
          </w:p>
        </w:tc>
        <w:tc>
          <w:tcPr>
            <w:tcW w:w="11590" w:type="dxa"/>
            <w:gridSpan w:val="13"/>
            <w:vAlign w:val="center"/>
          </w:tcPr>
          <w:p w14:paraId="4DD8B7D9">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未开发 √； 开发量40%以下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开发量40%以上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33EB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62" w:type="dxa"/>
            <w:vMerge w:val="continue"/>
            <w:vAlign w:val="center"/>
          </w:tcPr>
          <w:p w14:paraId="4433DD05">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restart"/>
            <w:vAlign w:val="center"/>
          </w:tcPr>
          <w:p w14:paraId="0D35A270">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水文情势调查</w:t>
            </w:r>
          </w:p>
        </w:tc>
        <w:tc>
          <w:tcPr>
            <w:tcW w:w="5364" w:type="dxa"/>
            <w:gridSpan w:val="6"/>
            <w:vAlign w:val="center"/>
          </w:tcPr>
          <w:p w14:paraId="172B3B34">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调查时期</w:t>
            </w:r>
          </w:p>
        </w:tc>
        <w:tc>
          <w:tcPr>
            <w:tcW w:w="6226" w:type="dxa"/>
            <w:gridSpan w:val="7"/>
            <w:vAlign w:val="center"/>
          </w:tcPr>
          <w:p w14:paraId="38FE473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数据来源</w:t>
            </w:r>
          </w:p>
        </w:tc>
      </w:tr>
      <w:tr w14:paraId="1FDC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2" w:type="dxa"/>
            <w:vMerge w:val="continue"/>
            <w:vAlign w:val="center"/>
          </w:tcPr>
          <w:p w14:paraId="7B173CC3">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6ABF0BCB">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5364" w:type="dxa"/>
            <w:gridSpan w:val="6"/>
            <w:vAlign w:val="center"/>
          </w:tcPr>
          <w:p w14:paraId="55A5E5CE">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丰水期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平水期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枯水期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冰封期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6AFB5AFF">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春季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夏季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秋季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冬季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w:t>
            </w:r>
          </w:p>
        </w:tc>
        <w:tc>
          <w:tcPr>
            <w:tcW w:w="6226" w:type="dxa"/>
            <w:gridSpan w:val="7"/>
            <w:vAlign w:val="center"/>
          </w:tcPr>
          <w:p w14:paraId="18B8D4C2">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生态环境保护主管部门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补充监测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其他 √；</w:t>
            </w:r>
          </w:p>
        </w:tc>
      </w:tr>
      <w:tr w14:paraId="4FD3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62" w:type="dxa"/>
            <w:vMerge w:val="continue"/>
            <w:vAlign w:val="center"/>
          </w:tcPr>
          <w:p w14:paraId="6985177F">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restart"/>
            <w:vAlign w:val="center"/>
          </w:tcPr>
          <w:p w14:paraId="36D9A3F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补充监测</w:t>
            </w:r>
          </w:p>
        </w:tc>
        <w:tc>
          <w:tcPr>
            <w:tcW w:w="5364" w:type="dxa"/>
            <w:gridSpan w:val="6"/>
            <w:vAlign w:val="center"/>
          </w:tcPr>
          <w:p w14:paraId="3E5944A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监测时期</w:t>
            </w:r>
          </w:p>
        </w:tc>
        <w:tc>
          <w:tcPr>
            <w:tcW w:w="3636" w:type="dxa"/>
            <w:gridSpan w:val="4"/>
            <w:vAlign w:val="center"/>
          </w:tcPr>
          <w:p w14:paraId="2B226AE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监测因子</w:t>
            </w:r>
          </w:p>
        </w:tc>
        <w:tc>
          <w:tcPr>
            <w:tcW w:w="2590" w:type="dxa"/>
            <w:gridSpan w:val="3"/>
            <w:vAlign w:val="center"/>
          </w:tcPr>
          <w:p w14:paraId="4E65C4E2">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监测断面或点位个数</w:t>
            </w:r>
          </w:p>
        </w:tc>
      </w:tr>
      <w:tr w14:paraId="60DE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62" w:type="dxa"/>
            <w:vMerge w:val="continue"/>
            <w:vAlign w:val="center"/>
          </w:tcPr>
          <w:p w14:paraId="56C50A38">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1DE289A4">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5364" w:type="dxa"/>
            <w:gridSpan w:val="6"/>
            <w:vAlign w:val="center"/>
          </w:tcPr>
          <w:p w14:paraId="3922A414">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丰水期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平水期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枯水期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冰封期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197D6135">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春季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夏季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秋季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冬季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c>
          <w:tcPr>
            <w:tcW w:w="3636" w:type="dxa"/>
            <w:gridSpan w:val="4"/>
            <w:vAlign w:val="center"/>
          </w:tcPr>
          <w:p w14:paraId="7EA14368">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（pH、溶解氧、高锰酸盐指数、COD、BOD</w:t>
            </w:r>
            <w:r>
              <w:rPr>
                <w:rFonts w:ascii="Times New Roman" w:hAnsi="Times New Roman" w:cs="Times New Roman" w:eastAsiaTheme="minorEastAsia"/>
                <w:color w:val="000000" w:themeColor="text1"/>
                <w:sz w:val="18"/>
                <w:szCs w:val="18"/>
                <w:vertAlign w:val="subscript"/>
                <w14:textFill>
                  <w14:solidFill>
                    <w14:schemeClr w14:val="tx1"/>
                  </w14:solidFill>
                </w14:textFill>
              </w:rPr>
              <w:t>5</w:t>
            </w:r>
            <w:r>
              <w:rPr>
                <w:rFonts w:ascii="Times New Roman" w:hAnsi="Times New Roman" w:cs="Times New Roman" w:eastAsiaTheme="minorEastAsia"/>
                <w:color w:val="000000" w:themeColor="text1"/>
                <w:sz w:val="18"/>
                <w:szCs w:val="18"/>
                <w14:textFill>
                  <w14:solidFill>
                    <w14:schemeClr w14:val="tx1"/>
                  </w14:solidFill>
                </w14:textFill>
              </w:rPr>
              <w:t>、氨氮、总磷）</w:t>
            </w:r>
          </w:p>
        </w:tc>
        <w:tc>
          <w:tcPr>
            <w:tcW w:w="2590" w:type="dxa"/>
            <w:gridSpan w:val="3"/>
            <w:vAlign w:val="center"/>
          </w:tcPr>
          <w:p w14:paraId="2FC4B1F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监测断面或点位个数（ 1 ）个</w:t>
            </w:r>
          </w:p>
        </w:tc>
      </w:tr>
      <w:tr w14:paraId="3BBC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62" w:type="dxa"/>
            <w:vMerge w:val="restart"/>
            <w:vAlign w:val="center"/>
          </w:tcPr>
          <w:p w14:paraId="3EAC4E2C">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现状评价</w:t>
            </w:r>
          </w:p>
        </w:tc>
        <w:tc>
          <w:tcPr>
            <w:tcW w:w="2241" w:type="dxa"/>
            <w:vAlign w:val="center"/>
          </w:tcPr>
          <w:p w14:paraId="7A4D8BA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评价范围</w:t>
            </w:r>
          </w:p>
        </w:tc>
        <w:tc>
          <w:tcPr>
            <w:tcW w:w="11590" w:type="dxa"/>
            <w:gridSpan w:val="13"/>
            <w:vAlign w:val="center"/>
          </w:tcPr>
          <w:p w14:paraId="412D2F4D">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河流：长度（ /）km； 湖库、河口及近岸海域：（   ）km</w:t>
            </w:r>
            <w:r>
              <w:rPr>
                <w:rFonts w:ascii="Times New Roman" w:hAnsi="Times New Roman" w:cs="Times New Roman" w:eastAsiaTheme="minorEastAsia"/>
                <w:color w:val="000000" w:themeColor="text1"/>
                <w:sz w:val="18"/>
                <w:szCs w:val="18"/>
                <w:vertAlign w:val="superscript"/>
                <w14:textFill>
                  <w14:solidFill>
                    <w14:schemeClr w14:val="tx1"/>
                  </w14:solidFill>
                </w14:textFill>
              </w:rPr>
              <w:t>2</w:t>
            </w:r>
          </w:p>
        </w:tc>
      </w:tr>
      <w:tr w14:paraId="77AF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62" w:type="dxa"/>
            <w:vMerge w:val="continue"/>
            <w:vAlign w:val="center"/>
          </w:tcPr>
          <w:p w14:paraId="4650DA1F">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335979B8">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评价因子</w:t>
            </w:r>
          </w:p>
        </w:tc>
        <w:tc>
          <w:tcPr>
            <w:tcW w:w="11590" w:type="dxa"/>
            <w:gridSpan w:val="13"/>
            <w:vAlign w:val="center"/>
          </w:tcPr>
          <w:p w14:paraId="05C4EC17">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w:t>
            </w:r>
          </w:p>
        </w:tc>
      </w:tr>
      <w:tr w14:paraId="65DC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62" w:type="dxa"/>
            <w:vMerge w:val="continue"/>
            <w:vAlign w:val="center"/>
          </w:tcPr>
          <w:p w14:paraId="111533D2">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5A3AF1D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评价标准</w:t>
            </w:r>
          </w:p>
        </w:tc>
        <w:tc>
          <w:tcPr>
            <w:tcW w:w="11590" w:type="dxa"/>
            <w:gridSpan w:val="13"/>
            <w:vAlign w:val="center"/>
          </w:tcPr>
          <w:p w14:paraId="012E8E45">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河流、湖库、河口：Ⅰ类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Ⅱ类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Ⅲ类 √； Ⅳ类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；Ⅴ类</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3D7271C4">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近岸海域：第一类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第二类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第三类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第四类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0551F5BE">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规划年评价标准（     ）</w:t>
            </w:r>
          </w:p>
        </w:tc>
      </w:tr>
      <w:tr w14:paraId="496E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2" w:type="dxa"/>
            <w:vMerge w:val="continue"/>
            <w:vAlign w:val="center"/>
          </w:tcPr>
          <w:p w14:paraId="79F38111">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7F87E705">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评价时期</w:t>
            </w:r>
          </w:p>
        </w:tc>
        <w:tc>
          <w:tcPr>
            <w:tcW w:w="11590" w:type="dxa"/>
            <w:gridSpan w:val="13"/>
            <w:vAlign w:val="center"/>
          </w:tcPr>
          <w:p w14:paraId="10D36226">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丰水期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平水期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枯水期 √； 冰封期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2B072ECA">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春季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夏季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秋季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冬季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0909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2" w:type="dxa"/>
            <w:vMerge w:val="continue"/>
            <w:vAlign w:val="center"/>
          </w:tcPr>
          <w:p w14:paraId="23E3F939">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4012560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评价结论</w:t>
            </w:r>
          </w:p>
        </w:tc>
        <w:tc>
          <w:tcPr>
            <w:tcW w:w="10119" w:type="dxa"/>
            <w:gridSpan w:val="12"/>
            <w:vAlign w:val="center"/>
          </w:tcPr>
          <w:p w14:paraId="3F63511F">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水环境功能区或水功能区、近岸海域环境功能区水质达标状况：达标 √； 不达标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5B6D2385">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水环境控制单元或断面水质达标状况：达标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不达标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5C6B91C0">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水环境保护目标质量状况：达标 √； 不达标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2E115BC9">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对照断面、控制断面等代表性断面的水质状况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：达标 √； 不达标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2A32B54A">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底泥污染评价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7BFF409B">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水资源与开发利用程度及其水文情势评价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2528F207">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水环境质量回顾评价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69C61EFB">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流域（区域）水资源（包括水能资源）与开发利用总体规划、生态流量管理要求与现状满足程度、建设项目占用水域空间的水流状况与河湖演变状况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c>
          <w:tcPr>
            <w:tcW w:w="1471" w:type="dxa"/>
            <w:vAlign w:val="center"/>
          </w:tcPr>
          <w:p w14:paraId="03D76ED4">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达标区 √</w:t>
            </w:r>
          </w:p>
          <w:p w14:paraId="44D9FB6E">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不达标区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4F5B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62" w:type="dxa"/>
            <w:vMerge w:val="restart"/>
            <w:vAlign w:val="center"/>
          </w:tcPr>
          <w:p w14:paraId="042C51DD">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影响预测</w:t>
            </w:r>
          </w:p>
        </w:tc>
        <w:tc>
          <w:tcPr>
            <w:tcW w:w="2241" w:type="dxa"/>
            <w:vAlign w:val="center"/>
          </w:tcPr>
          <w:p w14:paraId="5676077C">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预测范围</w:t>
            </w:r>
          </w:p>
        </w:tc>
        <w:tc>
          <w:tcPr>
            <w:tcW w:w="11590" w:type="dxa"/>
            <w:gridSpan w:val="13"/>
            <w:vAlign w:val="center"/>
          </w:tcPr>
          <w:p w14:paraId="3BB19680">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河流：长度（ /  ）km； 湖库、河口及近岸海域：（   ）km</w:t>
            </w:r>
            <w:r>
              <w:rPr>
                <w:rFonts w:ascii="Times New Roman" w:hAnsi="Times New Roman" w:cs="Times New Roman" w:eastAsiaTheme="minorEastAsia"/>
                <w:color w:val="000000" w:themeColor="text1"/>
                <w:sz w:val="18"/>
                <w:szCs w:val="18"/>
                <w:vertAlign w:val="superscript"/>
                <w14:textFill>
                  <w14:solidFill>
                    <w14:schemeClr w14:val="tx1"/>
                  </w14:solidFill>
                </w14:textFill>
              </w:rPr>
              <w:t>2</w:t>
            </w:r>
          </w:p>
        </w:tc>
      </w:tr>
      <w:tr w14:paraId="0B88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2" w:type="dxa"/>
            <w:vMerge w:val="continue"/>
            <w:vAlign w:val="center"/>
          </w:tcPr>
          <w:p w14:paraId="67667627">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5AC87A6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预测因子</w:t>
            </w:r>
          </w:p>
        </w:tc>
        <w:tc>
          <w:tcPr>
            <w:tcW w:w="11590" w:type="dxa"/>
            <w:gridSpan w:val="13"/>
            <w:vAlign w:val="center"/>
          </w:tcPr>
          <w:p w14:paraId="2F9406BF">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（COD、BOD</w:t>
            </w:r>
            <w:r>
              <w:rPr>
                <w:rFonts w:ascii="Times New Roman" w:hAnsi="Times New Roman" w:cs="Times New Roman" w:eastAsiaTheme="minorEastAsia"/>
                <w:color w:val="000000" w:themeColor="text1"/>
                <w:sz w:val="18"/>
                <w:szCs w:val="18"/>
                <w:vertAlign w:val="subscript"/>
                <w14:textFill>
                  <w14:solidFill>
                    <w14:schemeClr w14:val="tx1"/>
                  </w14:solidFill>
                </w14:textFill>
              </w:rPr>
              <w:t>5</w:t>
            </w:r>
            <w:r>
              <w:rPr>
                <w:rFonts w:ascii="Times New Roman" w:hAnsi="Times New Roman" w:cs="Times New Roman" w:eastAsiaTheme="minorEastAsia"/>
                <w:color w:val="000000" w:themeColor="text1"/>
                <w:sz w:val="18"/>
                <w:szCs w:val="18"/>
                <w14:textFill>
                  <w14:solidFill>
                    <w14:schemeClr w14:val="tx1"/>
                  </w14:solidFill>
                </w14:textFill>
              </w:rPr>
              <w:t>、氨氮、总磷）</w:t>
            </w:r>
          </w:p>
        </w:tc>
      </w:tr>
      <w:tr w14:paraId="0BA8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59997180">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2E786550">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预测时期</w:t>
            </w:r>
          </w:p>
        </w:tc>
        <w:tc>
          <w:tcPr>
            <w:tcW w:w="11590" w:type="dxa"/>
            <w:gridSpan w:val="13"/>
            <w:vAlign w:val="center"/>
          </w:tcPr>
          <w:p w14:paraId="757B9B18">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丰水期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平水期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枯水期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冰封期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13F326D8">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春季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夏季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秋季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冬季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02D04FE9">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设计水文条件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12D5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7C24D987">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48E22470">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预测情景</w:t>
            </w:r>
          </w:p>
        </w:tc>
        <w:tc>
          <w:tcPr>
            <w:tcW w:w="11590" w:type="dxa"/>
            <w:gridSpan w:val="13"/>
            <w:vAlign w:val="center"/>
          </w:tcPr>
          <w:p w14:paraId="78DB0BD9">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建设期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生产运行期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服务期满后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55D9292F">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正常工况</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非正常工况 </w:t>
            </w:r>
          </w:p>
          <w:p w14:paraId="564B9657">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污染控制和缓解措施方案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56C4DA2F">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区（流）域环境质量改善目标要求情景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1D65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2A8F802E">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42B9BA1B">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预测方法</w:t>
            </w:r>
          </w:p>
        </w:tc>
        <w:tc>
          <w:tcPr>
            <w:tcW w:w="11590" w:type="dxa"/>
            <w:gridSpan w:val="13"/>
            <w:vAlign w:val="center"/>
          </w:tcPr>
          <w:p w14:paraId="4AC2462E">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数值解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解析解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其他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343D42A5">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导则推荐模式</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其他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316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62" w:type="dxa"/>
            <w:vMerge w:val="restart"/>
            <w:vAlign w:val="center"/>
          </w:tcPr>
          <w:p w14:paraId="6F7DF08D">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影响评价</w:t>
            </w:r>
          </w:p>
        </w:tc>
        <w:tc>
          <w:tcPr>
            <w:tcW w:w="2241" w:type="dxa"/>
            <w:vAlign w:val="center"/>
          </w:tcPr>
          <w:p w14:paraId="4F9339C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水污染控制和水环境影响减缓措施有效性评价</w:t>
            </w:r>
          </w:p>
        </w:tc>
        <w:tc>
          <w:tcPr>
            <w:tcW w:w="11590" w:type="dxa"/>
            <w:gridSpan w:val="13"/>
            <w:vAlign w:val="center"/>
          </w:tcPr>
          <w:p w14:paraId="656A8C75">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区（流）域水环境质量改善目标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替代消减源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630C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7055842C">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6F4F3C5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水环境影响评价</w:t>
            </w:r>
          </w:p>
        </w:tc>
        <w:tc>
          <w:tcPr>
            <w:tcW w:w="11590" w:type="dxa"/>
            <w:gridSpan w:val="13"/>
            <w:vAlign w:val="center"/>
          </w:tcPr>
          <w:p w14:paraId="23F40846">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排放口混合区外满足水环境管理要求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58DBD833">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水环境功能区或水功能区、近岸海域环境功能区水质达标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7397A187">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满足水环境保护目标水域水环境质量要求</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3832177C">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水环境控制单元或断面水质达标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3E535C44">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满足重点水污染物排放总量控制指标要求，重点行业建设项目，主要污染物排放满足等量或减量替代要求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4E4D31AB">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满足区（流）域水环境质量改善目标要求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470C2C07">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水文要素影响型建设项目同时应包括水文情势变化评价、主要水文特征值影响评价、生态流量符合性评价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1BDE1F15">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对于新设或调整入河（湖库、近岸海域）排放口的建设项目，应包括排放口设置的环境合理性评价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p w14:paraId="0068FE0F">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满足生态保护红线、水环境质量底线、资源利用上线和环境准入清单管理要求√</w:t>
            </w:r>
          </w:p>
        </w:tc>
      </w:tr>
      <w:tr w14:paraId="1F20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0455A805">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restart"/>
            <w:vAlign w:val="center"/>
          </w:tcPr>
          <w:p w14:paraId="7510837C">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污染源排放量核算</w:t>
            </w:r>
          </w:p>
        </w:tc>
        <w:tc>
          <w:tcPr>
            <w:tcW w:w="3953" w:type="dxa"/>
            <w:gridSpan w:val="4"/>
            <w:vAlign w:val="center"/>
          </w:tcPr>
          <w:p w14:paraId="2CB6BC75">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污染物名称</w:t>
            </w:r>
          </w:p>
        </w:tc>
        <w:tc>
          <w:tcPr>
            <w:tcW w:w="3953" w:type="dxa"/>
            <w:gridSpan w:val="5"/>
            <w:vAlign w:val="center"/>
          </w:tcPr>
          <w:p w14:paraId="59A3B82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排放量/（t/a）</w:t>
            </w:r>
          </w:p>
        </w:tc>
        <w:tc>
          <w:tcPr>
            <w:tcW w:w="3684" w:type="dxa"/>
            <w:gridSpan w:val="4"/>
            <w:vAlign w:val="center"/>
          </w:tcPr>
          <w:p w14:paraId="030A82AF">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排放浓度/（mg/L）</w:t>
            </w:r>
          </w:p>
        </w:tc>
      </w:tr>
      <w:tr w14:paraId="1ACF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62" w:type="dxa"/>
            <w:vMerge w:val="continue"/>
            <w:vAlign w:val="center"/>
          </w:tcPr>
          <w:p w14:paraId="6DD4E739">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75BEADB4">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3953" w:type="dxa"/>
            <w:gridSpan w:val="4"/>
            <w:vAlign w:val="center"/>
          </w:tcPr>
          <w:p w14:paraId="3124550B">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（COD）</w:t>
            </w:r>
          </w:p>
        </w:tc>
        <w:tc>
          <w:tcPr>
            <w:tcW w:w="3953" w:type="dxa"/>
            <w:gridSpan w:val="5"/>
            <w:vAlign w:val="center"/>
          </w:tcPr>
          <w:p w14:paraId="3EB673F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（0）</w:t>
            </w:r>
          </w:p>
        </w:tc>
        <w:tc>
          <w:tcPr>
            <w:tcW w:w="3684" w:type="dxa"/>
            <w:gridSpan w:val="4"/>
            <w:vAlign w:val="center"/>
          </w:tcPr>
          <w:p w14:paraId="4F73F62C">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r>
      <w:tr w14:paraId="5211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62" w:type="dxa"/>
            <w:vMerge w:val="continue"/>
            <w:vAlign w:val="center"/>
          </w:tcPr>
          <w:p w14:paraId="5F0C35F9">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0EC06664">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3953" w:type="dxa"/>
            <w:gridSpan w:val="4"/>
            <w:vAlign w:val="center"/>
          </w:tcPr>
          <w:p w14:paraId="25F03306">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（氨氮）</w:t>
            </w:r>
          </w:p>
        </w:tc>
        <w:tc>
          <w:tcPr>
            <w:tcW w:w="3953" w:type="dxa"/>
            <w:gridSpan w:val="5"/>
            <w:vAlign w:val="center"/>
          </w:tcPr>
          <w:p w14:paraId="442ACDD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（0）</w:t>
            </w:r>
          </w:p>
        </w:tc>
        <w:tc>
          <w:tcPr>
            <w:tcW w:w="3684" w:type="dxa"/>
            <w:gridSpan w:val="4"/>
            <w:vAlign w:val="center"/>
          </w:tcPr>
          <w:p w14:paraId="7F884B04">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r>
      <w:tr w14:paraId="4F19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62" w:type="dxa"/>
            <w:vMerge w:val="continue"/>
            <w:vAlign w:val="center"/>
          </w:tcPr>
          <w:p w14:paraId="1D0C6FE0">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2F492113">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3953" w:type="dxa"/>
            <w:gridSpan w:val="4"/>
            <w:vAlign w:val="center"/>
          </w:tcPr>
          <w:p w14:paraId="162C10B6">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Cs w:val="20"/>
                <w14:textFill>
                  <w14:solidFill>
                    <w14:schemeClr w14:val="tx1"/>
                  </w14:solidFill>
                </w14:textFill>
              </w:rPr>
              <w:t>（</w:t>
            </w:r>
            <w:r>
              <w:rPr>
                <w:rFonts w:ascii="Times New Roman" w:hAnsi="Times New Roman" w:cs="Times New Roman" w:eastAsiaTheme="minorEastAsia"/>
                <w:color w:val="000000" w:themeColor="text1"/>
                <w:sz w:val="18"/>
                <w:szCs w:val="18"/>
                <w14:textFill>
                  <w14:solidFill>
                    <w14:schemeClr w14:val="tx1"/>
                  </w14:solidFill>
                </w14:textFill>
              </w:rPr>
              <w:t>总磷</w:t>
            </w:r>
            <w:r>
              <w:rPr>
                <w:rFonts w:ascii="Times New Roman" w:hAnsi="Times New Roman" w:cs="Times New Roman" w:eastAsiaTheme="minorEastAsia"/>
                <w:color w:val="000000" w:themeColor="text1"/>
                <w:szCs w:val="20"/>
                <w14:textFill>
                  <w14:solidFill>
                    <w14:schemeClr w14:val="tx1"/>
                  </w14:solidFill>
                </w14:textFill>
              </w:rPr>
              <w:t>）</w:t>
            </w:r>
          </w:p>
        </w:tc>
        <w:tc>
          <w:tcPr>
            <w:tcW w:w="3953" w:type="dxa"/>
            <w:gridSpan w:val="5"/>
            <w:vAlign w:val="center"/>
          </w:tcPr>
          <w:p w14:paraId="4FDC8EE7">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（0）</w:t>
            </w:r>
          </w:p>
        </w:tc>
        <w:tc>
          <w:tcPr>
            <w:tcW w:w="3684" w:type="dxa"/>
            <w:gridSpan w:val="4"/>
            <w:vAlign w:val="center"/>
          </w:tcPr>
          <w:p w14:paraId="52EE23F4">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r>
      <w:tr w14:paraId="549F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362" w:type="dxa"/>
            <w:vMerge w:val="continue"/>
            <w:vAlign w:val="center"/>
          </w:tcPr>
          <w:p w14:paraId="333063E8">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restart"/>
            <w:vAlign w:val="center"/>
          </w:tcPr>
          <w:p w14:paraId="6F529E1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替代源排放情况</w:t>
            </w:r>
          </w:p>
        </w:tc>
        <w:tc>
          <w:tcPr>
            <w:tcW w:w="2372" w:type="dxa"/>
            <w:vAlign w:val="center"/>
          </w:tcPr>
          <w:p w14:paraId="22B25B16">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污染源名称</w:t>
            </w:r>
          </w:p>
        </w:tc>
        <w:tc>
          <w:tcPr>
            <w:tcW w:w="2372" w:type="dxa"/>
            <w:gridSpan w:val="4"/>
            <w:vAlign w:val="center"/>
          </w:tcPr>
          <w:p w14:paraId="2BF99AD7">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排污许可证编号</w:t>
            </w:r>
          </w:p>
        </w:tc>
        <w:tc>
          <w:tcPr>
            <w:tcW w:w="2372" w:type="dxa"/>
            <w:gridSpan w:val="2"/>
            <w:vAlign w:val="center"/>
          </w:tcPr>
          <w:p w14:paraId="16C00206">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污染物名称</w:t>
            </w:r>
          </w:p>
        </w:tc>
        <w:tc>
          <w:tcPr>
            <w:tcW w:w="2372" w:type="dxa"/>
            <w:gridSpan w:val="4"/>
            <w:vAlign w:val="center"/>
          </w:tcPr>
          <w:p w14:paraId="04334E93">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排放量/（t/a）</w:t>
            </w:r>
          </w:p>
        </w:tc>
        <w:tc>
          <w:tcPr>
            <w:tcW w:w="2102" w:type="dxa"/>
            <w:gridSpan w:val="2"/>
            <w:vAlign w:val="center"/>
          </w:tcPr>
          <w:p w14:paraId="7F8F1C49">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排放浓度/（mg/L）</w:t>
            </w:r>
          </w:p>
        </w:tc>
      </w:tr>
      <w:tr w14:paraId="2A1B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62" w:type="dxa"/>
            <w:vMerge w:val="continue"/>
            <w:vAlign w:val="center"/>
          </w:tcPr>
          <w:p w14:paraId="0FF3EAD3">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44EEE24B">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2372" w:type="dxa"/>
            <w:vAlign w:val="center"/>
          </w:tcPr>
          <w:p w14:paraId="4F132217">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c>
          <w:tcPr>
            <w:tcW w:w="2372" w:type="dxa"/>
            <w:gridSpan w:val="4"/>
            <w:vAlign w:val="center"/>
          </w:tcPr>
          <w:p w14:paraId="5651714B">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c>
          <w:tcPr>
            <w:tcW w:w="2372" w:type="dxa"/>
            <w:gridSpan w:val="2"/>
            <w:vAlign w:val="center"/>
          </w:tcPr>
          <w:p w14:paraId="41463F2A">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c>
          <w:tcPr>
            <w:tcW w:w="2372" w:type="dxa"/>
            <w:gridSpan w:val="4"/>
            <w:vAlign w:val="center"/>
          </w:tcPr>
          <w:p w14:paraId="70B92482">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c>
          <w:tcPr>
            <w:tcW w:w="2102" w:type="dxa"/>
            <w:gridSpan w:val="2"/>
            <w:vAlign w:val="center"/>
          </w:tcPr>
          <w:p w14:paraId="3243DD2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r>
      <w:tr w14:paraId="5969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160B625C">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51BD4B6D">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生态流量确定</w:t>
            </w:r>
          </w:p>
        </w:tc>
        <w:tc>
          <w:tcPr>
            <w:tcW w:w="11590" w:type="dxa"/>
            <w:gridSpan w:val="13"/>
            <w:vAlign w:val="center"/>
          </w:tcPr>
          <w:p w14:paraId="310F2BAD">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生态流量：一般水期（   ）m</w:t>
            </w:r>
            <w:r>
              <w:rPr>
                <w:rFonts w:ascii="Times New Roman" w:hAnsi="Times New Roman" w:cs="Times New Roman" w:eastAsiaTheme="minorEastAsia"/>
                <w:color w:val="000000" w:themeColor="text1"/>
                <w:sz w:val="18"/>
                <w:szCs w:val="18"/>
                <w:vertAlign w:val="superscript"/>
                <w14:textFill>
                  <w14:solidFill>
                    <w14:schemeClr w14:val="tx1"/>
                  </w14:solidFill>
                </w14:textFill>
              </w:rPr>
              <w:t>3</w:t>
            </w:r>
            <w:r>
              <w:rPr>
                <w:rFonts w:ascii="Times New Roman" w:hAnsi="Times New Roman" w:cs="Times New Roman" w:eastAsiaTheme="minorEastAsia"/>
                <w:color w:val="000000" w:themeColor="text1"/>
                <w:sz w:val="18"/>
                <w:szCs w:val="18"/>
                <w14:textFill>
                  <w14:solidFill>
                    <w14:schemeClr w14:val="tx1"/>
                  </w14:solidFill>
                </w14:textFill>
              </w:rPr>
              <w:t>/s； 鱼类繁殖期（   ）m</w:t>
            </w:r>
            <w:r>
              <w:rPr>
                <w:rFonts w:ascii="Times New Roman" w:hAnsi="Times New Roman" w:cs="Times New Roman" w:eastAsiaTheme="minorEastAsia"/>
                <w:color w:val="000000" w:themeColor="text1"/>
                <w:sz w:val="18"/>
                <w:szCs w:val="18"/>
                <w:vertAlign w:val="superscript"/>
                <w14:textFill>
                  <w14:solidFill>
                    <w14:schemeClr w14:val="tx1"/>
                  </w14:solidFill>
                </w14:textFill>
              </w:rPr>
              <w:t>3</w:t>
            </w:r>
            <w:r>
              <w:rPr>
                <w:rFonts w:ascii="Times New Roman" w:hAnsi="Times New Roman" w:cs="Times New Roman" w:eastAsiaTheme="minorEastAsia"/>
                <w:color w:val="000000" w:themeColor="text1"/>
                <w:sz w:val="18"/>
                <w:szCs w:val="18"/>
                <w14:textFill>
                  <w14:solidFill>
                    <w14:schemeClr w14:val="tx1"/>
                  </w14:solidFill>
                </w14:textFill>
              </w:rPr>
              <w:t>/s； 其他（   ）m</w:t>
            </w:r>
            <w:r>
              <w:rPr>
                <w:rFonts w:ascii="Times New Roman" w:hAnsi="Times New Roman" w:cs="Times New Roman" w:eastAsiaTheme="minorEastAsia"/>
                <w:color w:val="000000" w:themeColor="text1"/>
                <w:sz w:val="18"/>
                <w:szCs w:val="18"/>
                <w:vertAlign w:val="superscript"/>
                <w14:textFill>
                  <w14:solidFill>
                    <w14:schemeClr w14:val="tx1"/>
                  </w14:solidFill>
                </w14:textFill>
              </w:rPr>
              <w:t>3</w:t>
            </w:r>
            <w:r>
              <w:rPr>
                <w:rFonts w:ascii="Times New Roman" w:hAnsi="Times New Roman" w:cs="Times New Roman" w:eastAsiaTheme="minorEastAsia"/>
                <w:color w:val="000000" w:themeColor="text1"/>
                <w:sz w:val="18"/>
                <w:szCs w:val="18"/>
                <w14:textFill>
                  <w14:solidFill>
                    <w14:schemeClr w14:val="tx1"/>
                  </w14:solidFill>
                </w14:textFill>
              </w:rPr>
              <w:t>/s</w:t>
            </w:r>
          </w:p>
          <w:p w14:paraId="68900629">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生态水位：一般水期（   ）m； 鱼类繁殖期（   ）m； 其他（   ）m</w:t>
            </w:r>
          </w:p>
        </w:tc>
      </w:tr>
      <w:tr w14:paraId="501E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restart"/>
            <w:vAlign w:val="center"/>
          </w:tcPr>
          <w:p w14:paraId="7C097298">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防治措施</w:t>
            </w:r>
          </w:p>
        </w:tc>
        <w:tc>
          <w:tcPr>
            <w:tcW w:w="2241" w:type="dxa"/>
            <w:vAlign w:val="center"/>
          </w:tcPr>
          <w:p w14:paraId="1FBDD9F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环保措施</w:t>
            </w:r>
          </w:p>
        </w:tc>
        <w:tc>
          <w:tcPr>
            <w:tcW w:w="11590" w:type="dxa"/>
            <w:gridSpan w:val="13"/>
            <w:vAlign w:val="center"/>
          </w:tcPr>
          <w:p w14:paraId="4A0E6906">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污水处理设施 √； 水文减缓设施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生态流量保障设施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区域消减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依托其他工程措施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；其他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643C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373D2076">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restart"/>
            <w:vAlign w:val="center"/>
          </w:tcPr>
          <w:p w14:paraId="65C11257">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监测计划</w:t>
            </w:r>
          </w:p>
        </w:tc>
        <w:tc>
          <w:tcPr>
            <w:tcW w:w="3249" w:type="dxa"/>
            <w:gridSpan w:val="2"/>
            <w:vAlign w:val="center"/>
          </w:tcPr>
          <w:p w14:paraId="7F4CC779">
            <w:pPr>
              <w:rPr>
                <w:rFonts w:ascii="Times New Roman" w:hAnsi="Times New Roman" w:cs="Times New Roman" w:eastAsiaTheme="minorEastAsia"/>
                <w:color w:val="000000" w:themeColor="text1"/>
                <w:sz w:val="18"/>
                <w:szCs w:val="18"/>
                <w14:textFill>
                  <w14:solidFill>
                    <w14:schemeClr w14:val="tx1"/>
                  </w14:solidFill>
                </w14:textFill>
              </w:rPr>
            </w:pPr>
          </w:p>
        </w:tc>
        <w:tc>
          <w:tcPr>
            <w:tcW w:w="4305" w:type="dxa"/>
            <w:gridSpan w:val="6"/>
            <w:vAlign w:val="center"/>
          </w:tcPr>
          <w:p w14:paraId="2CB50684">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环境质量</w:t>
            </w:r>
          </w:p>
        </w:tc>
        <w:tc>
          <w:tcPr>
            <w:tcW w:w="4036" w:type="dxa"/>
            <w:gridSpan w:val="5"/>
            <w:vAlign w:val="center"/>
          </w:tcPr>
          <w:p w14:paraId="1136CD07">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污染源</w:t>
            </w:r>
          </w:p>
        </w:tc>
      </w:tr>
      <w:tr w14:paraId="303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02F62ECD">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745BC4D4">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3249" w:type="dxa"/>
            <w:gridSpan w:val="2"/>
            <w:vAlign w:val="center"/>
          </w:tcPr>
          <w:p w14:paraId="7607E500">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监测方式</w:t>
            </w:r>
          </w:p>
        </w:tc>
        <w:tc>
          <w:tcPr>
            <w:tcW w:w="4305" w:type="dxa"/>
            <w:gridSpan w:val="6"/>
            <w:vAlign w:val="center"/>
          </w:tcPr>
          <w:p w14:paraId="10933E44">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手动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自动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无监测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c>
          <w:tcPr>
            <w:tcW w:w="4036" w:type="dxa"/>
            <w:gridSpan w:val="5"/>
            <w:vAlign w:val="center"/>
          </w:tcPr>
          <w:p w14:paraId="5762B830">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手动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自动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 xml:space="preserve">； 无监测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6B21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2DB25B24">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20A181B9">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3249" w:type="dxa"/>
            <w:gridSpan w:val="2"/>
            <w:vAlign w:val="center"/>
          </w:tcPr>
          <w:p w14:paraId="7A0079F7">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监测点位</w:t>
            </w:r>
          </w:p>
        </w:tc>
        <w:tc>
          <w:tcPr>
            <w:tcW w:w="4305" w:type="dxa"/>
            <w:gridSpan w:val="6"/>
            <w:vAlign w:val="center"/>
          </w:tcPr>
          <w:p w14:paraId="13CBCB72">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w:t>
            </w:r>
          </w:p>
        </w:tc>
        <w:tc>
          <w:tcPr>
            <w:tcW w:w="4036" w:type="dxa"/>
            <w:gridSpan w:val="5"/>
            <w:vAlign w:val="center"/>
          </w:tcPr>
          <w:p w14:paraId="0FD5B0A2">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w:t>
            </w:r>
          </w:p>
        </w:tc>
      </w:tr>
      <w:tr w14:paraId="6423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39DC3812">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Merge w:val="continue"/>
            <w:vAlign w:val="center"/>
          </w:tcPr>
          <w:p w14:paraId="281BD09F">
            <w:pPr>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3249" w:type="dxa"/>
            <w:gridSpan w:val="2"/>
            <w:vAlign w:val="center"/>
          </w:tcPr>
          <w:p w14:paraId="748A29EE">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监测因子</w:t>
            </w:r>
          </w:p>
        </w:tc>
        <w:tc>
          <w:tcPr>
            <w:tcW w:w="4305" w:type="dxa"/>
            <w:gridSpan w:val="6"/>
            <w:vAlign w:val="center"/>
          </w:tcPr>
          <w:p w14:paraId="50241E4B">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w:t>
            </w:r>
          </w:p>
        </w:tc>
        <w:tc>
          <w:tcPr>
            <w:tcW w:w="4036" w:type="dxa"/>
            <w:gridSpan w:val="5"/>
            <w:vAlign w:val="center"/>
          </w:tcPr>
          <w:p w14:paraId="0CFCC3E9">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w:t>
            </w:r>
          </w:p>
        </w:tc>
      </w:tr>
      <w:tr w14:paraId="1EB3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2" w:type="dxa"/>
            <w:vMerge w:val="continue"/>
            <w:vAlign w:val="center"/>
          </w:tcPr>
          <w:p w14:paraId="1FD17344">
            <w:pPr>
              <w:rPr>
                <w:rFonts w:ascii="Times New Roman" w:hAnsi="Times New Roman" w:cs="Times New Roman" w:eastAsiaTheme="minorEastAsia"/>
                <w:color w:val="000000" w:themeColor="text1"/>
                <w:sz w:val="18"/>
                <w:szCs w:val="18"/>
                <w14:textFill>
                  <w14:solidFill>
                    <w14:schemeClr w14:val="tx1"/>
                  </w14:solidFill>
                </w14:textFill>
              </w:rPr>
            </w:pPr>
          </w:p>
        </w:tc>
        <w:tc>
          <w:tcPr>
            <w:tcW w:w="2241" w:type="dxa"/>
            <w:vAlign w:val="center"/>
          </w:tcPr>
          <w:p w14:paraId="1F6E221A">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污染源排放清单</w:t>
            </w:r>
          </w:p>
        </w:tc>
        <w:tc>
          <w:tcPr>
            <w:tcW w:w="11590" w:type="dxa"/>
            <w:gridSpan w:val="13"/>
            <w:vAlign w:val="center"/>
          </w:tcPr>
          <w:p w14:paraId="0AA88451">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w:t>
            </w:r>
          </w:p>
        </w:tc>
      </w:tr>
      <w:tr w14:paraId="7354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03" w:type="dxa"/>
            <w:gridSpan w:val="2"/>
            <w:vAlign w:val="center"/>
          </w:tcPr>
          <w:p w14:paraId="52AA7C15">
            <w:pPr>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评价结论</w:t>
            </w:r>
          </w:p>
        </w:tc>
        <w:tc>
          <w:tcPr>
            <w:tcW w:w="11590" w:type="dxa"/>
            <w:gridSpan w:val="13"/>
            <w:vAlign w:val="center"/>
          </w:tcPr>
          <w:p w14:paraId="4A5C1D50">
            <w:pPr>
              <w:jc w:val="lef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 xml:space="preserve">可以接受√； 不可以接受 </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p>
        </w:tc>
      </w:tr>
      <w:tr w14:paraId="4124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193" w:type="dxa"/>
            <w:gridSpan w:val="15"/>
            <w:vAlign w:val="center"/>
          </w:tcPr>
          <w:p w14:paraId="66ED2DA2">
            <w:pP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注：“</w:t>
            </w:r>
            <w:r>
              <w:rPr>
                <w:rFonts w:ascii="Times New Roman" w:hAnsi="Times New Roman" w:cs="Times New Roman" w:eastAsiaTheme="minorEastAsia"/>
                <w:color w:val="000000" w:themeColor="text1"/>
                <w:sz w:val="18"/>
                <w:szCs w:val="18"/>
                <w14:textFill>
                  <w14:solidFill>
                    <w14:schemeClr w14:val="tx1"/>
                  </w14:solidFill>
                </w14:textFill>
              </w:rPr>
              <w:sym w:font="Wingdings 2" w:char="00A3"/>
            </w:r>
            <w:r>
              <w:rPr>
                <w:rFonts w:ascii="Times New Roman" w:hAnsi="Times New Roman" w:cs="Times New Roman" w:eastAsiaTheme="minorEastAsia"/>
                <w:color w:val="000000" w:themeColor="text1"/>
                <w:sz w:val="18"/>
                <w:szCs w:val="18"/>
                <w14:textFill>
                  <w14:solidFill>
                    <w14:schemeClr w14:val="tx1"/>
                  </w14:solidFill>
                </w14:textFill>
              </w:rPr>
              <w:t>”为勾选项，可“√”； “（ ）”为内容填写项； “备注”为其他补充内容。</w:t>
            </w:r>
          </w:p>
        </w:tc>
      </w:tr>
    </w:tbl>
    <w:p w14:paraId="5483C9EE">
      <w:pPr>
        <w:keepNext/>
        <w:keepLines/>
        <w:spacing w:line="360" w:lineRule="auto"/>
        <w:outlineLvl w:val="1"/>
        <w:rPr>
          <w:rFonts w:eastAsia="黑体"/>
          <w:b/>
          <w:bCs/>
          <w:color w:val="000000" w:themeColor="text1"/>
          <w:sz w:val="30"/>
          <w:szCs w:val="32"/>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p>
    <w:p w14:paraId="608D75BD">
      <w:pPr>
        <w:keepNext/>
        <w:keepLines/>
        <w:spacing w:line="360" w:lineRule="auto"/>
        <w:outlineLvl w:val="1"/>
        <w:rPr>
          <w:rFonts w:eastAsia="黑体"/>
          <w:b/>
          <w:bCs/>
          <w:color w:val="000000" w:themeColor="text1"/>
          <w:sz w:val="30"/>
          <w:szCs w:val="32"/>
          <w14:textFill>
            <w14:solidFill>
              <w14:schemeClr w14:val="tx1"/>
            </w14:solidFill>
          </w14:textFill>
        </w:rPr>
      </w:pPr>
      <w:bookmarkStart w:id="397" w:name="_Toc28263654"/>
      <w:r>
        <w:rPr>
          <w:rFonts w:eastAsia="黑体"/>
          <w:b/>
          <w:bCs/>
          <w:color w:val="000000" w:themeColor="text1"/>
          <w:sz w:val="30"/>
          <w:szCs w:val="32"/>
          <w14:textFill>
            <w14:solidFill>
              <w14:schemeClr w14:val="tx1"/>
            </w14:solidFill>
          </w14:textFill>
        </w:rPr>
        <w:t>6.3地下水环境影响分析</w:t>
      </w:r>
      <w:bookmarkEnd w:id="397"/>
    </w:p>
    <w:p w14:paraId="25F97F3C">
      <w:pPr>
        <w:keepNext/>
        <w:keepLines/>
        <w:spacing w:line="360" w:lineRule="auto"/>
        <w:jc w:val="left"/>
        <w:outlineLvl w:val="2"/>
        <w:rPr>
          <w:b/>
          <w:color w:val="000000" w:themeColor="text1"/>
          <w:sz w:val="28"/>
          <w:szCs w:val="20"/>
          <w14:textFill>
            <w14:solidFill>
              <w14:schemeClr w14:val="tx1"/>
            </w14:solidFill>
          </w14:textFill>
        </w:rPr>
      </w:pPr>
      <w:r>
        <w:rPr>
          <w:b/>
          <w:color w:val="000000" w:themeColor="text1"/>
          <w:sz w:val="28"/>
          <w:szCs w:val="20"/>
          <w14:textFill>
            <w14:solidFill>
              <w14:schemeClr w14:val="tx1"/>
            </w14:solidFill>
          </w14:textFill>
        </w:rPr>
        <w:t>6.3.1 评价区水文地质条件</w:t>
      </w:r>
    </w:p>
    <w:p w14:paraId="699EB8A0">
      <w:pPr>
        <w:pStyle w:val="295"/>
        <w:ind w:firstLine="48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评价区内主要为松散岩类组成区域，岩性以砂质粘土、含粘土质碎石、砾石及砂砾石为主。根据地下水赋存条件、水力性质和水力特征，可分为孔隙水、裂隙水。</w:t>
      </w:r>
    </w:p>
    <w:p w14:paraId="7182EA63">
      <w:pPr>
        <w:pStyle w:val="295"/>
        <w:ind w:firstLine="482"/>
        <w:rPr>
          <w:snapToGrid w:val="0"/>
          <w:color w:val="000000" w:themeColor="text1"/>
          <w14:textFill>
            <w14:solidFill>
              <w14:schemeClr w14:val="tx1"/>
            </w14:solidFill>
          </w14:textFill>
        </w:rPr>
      </w:pPr>
      <w:r>
        <w:rPr>
          <w:b/>
          <w:snapToGrid w:val="0"/>
          <w:color w:val="000000" w:themeColor="text1"/>
          <w14:textFill>
            <w14:solidFill>
              <w14:schemeClr w14:val="tx1"/>
            </w14:solidFill>
          </w14:textFill>
        </w:rPr>
        <w:t>第四系松散岩类孔隙水：</w:t>
      </w:r>
      <w:r>
        <w:rPr>
          <w:snapToGrid w:val="0"/>
          <w:color w:val="000000" w:themeColor="text1"/>
          <w14:textFill>
            <w14:solidFill>
              <w14:schemeClr w14:val="tx1"/>
            </w14:solidFill>
          </w14:textFill>
        </w:rPr>
        <w:t>主要赋存第四系残破积层（Q</w:t>
      </w:r>
      <w:r>
        <w:rPr>
          <w:snapToGrid w:val="0"/>
          <w:color w:val="000000" w:themeColor="text1"/>
          <w:vertAlign w:val="subscript"/>
          <w14:textFill>
            <w14:solidFill>
              <w14:schemeClr w14:val="tx1"/>
            </w14:solidFill>
          </w14:textFill>
        </w:rPr>
        <w:t>h</w:t>
      </w:r>
      <w:r>
        <w:rPr>
          <w:snapToGrid w:val="0"/>
          <w:color w:val="000000" w:themeColor="text1"/>
          <w:vertAlign w:val="superscript"/>
          <w14:textFill>
            <w14:solidFill>
              <w14:schemeClr w14:val="tx1"/>
            </w14:solidFill>
          </w14:textFill>
        </w:rPr>
        <w:t>al</w:t>
      </w:r>
      <w:r>
        <w:rPr>
          <w:snapToGrid w:val="0"/>
          <w:color w:val="000000" w:themeColor="text1"/>
          <w14:textFill>
            <w14:solidFill>
              <w14:schemeClr w14:val="tx1"/>
            </w14:solidFill>
          </w14:textFill>
        </w:rPr>
        <w:t>）、第四系冲洪积层（Q</w:t>
      </w:r>
      <w:r>
        <w:rPr>
          <w:snapToGrid w:val="0"/>
          <w:color w:val="000000" w:themeColor="text1"/>
          <w:vertAlign w:val="subscript"/>
          <w14:textFill>
            <w14:solidFill>
              <w14:schemeClr w14:val="tx1"/>
            </w14:solidFill>
          </w14:textFill>
        </w:rPr>
        <w:t>h</w:t>
      </w:r>
      <w:r>
        <w:rPr>
          <w:snapToGrid w:val="0"/>
          <w:color w:val="000000" w:themeColor="text1"/>
          <w:vertAlign w:val="superscript"/>
          <w14:textFill>
            <w14:solidFill>
              <w14:schemeClr w14:val="tx1"/>
            </w14:solidFill>
          </w14:textFill>
        </w:rPr>
        <w:t>al+pl</w:t>
      </w:r>
      <w:r>
        <w:rPr>
          <w:snapToGrid w:val="0"/>
          <w:color w:val="000000" w:themeColor="text1"/>
          <w14:textFill>
            <w14:solidFill>
              <w14:schemeClr w14:val="tx1"/>
            </w14:solidFill>
          </w14:textFill>
        </w:rPr>
        <w:t>），广泛的分布于项目区内，结构松散，孔隙度大，地下水水位一般埋藏浅，含水层厚度差异大，透水性、富水性差异较大，受岩性控制明显。</w:t>
      </w:r>
    </w:p>
    <w:p w14:paraId="275891A8">
      <w:pPr>
        <w:pStyle w:val="295"/>
        <w:ind w:firstLine="48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区内第四系松散岩类孔隙水含水层厚度一般小于10m，水位一般0.5~4m，含孔隙潜水及承压水，单井涌水量小于100t/d。水化学类型为HCO</w:t>
      </w:r>
      <w:r>
        <w:rPr>
          <w:snapToGrid w:val="0"/>
          <w:color w:val="000000" w:themeColor="text1"/>
          <w:vertAlign w:val="superscript"/>
          <w14:textFill>
            <w14:solidFill>
              <w14:schemeClr w14:val="tx1"/>
            </w14:solidFill>
          </w14:textFill>
        </w:rPr>
        <w:t>3-</w:t>
      </w:r>
      <w:r>
        <w:rPr>
          <w:snapToGrid w:val="0"/>
          <w:color w:val="000000" w:themeColor="text1"/>
          <w14:textFill>
            <w14:solidFill>
              <w14:schemeClr w14:val="tx1"/>
            </w14:solidFill>
          </w14:textFill>
        </w:rPr>
        <w:t>Ca·Mg、HCO</w:t>
      </w:r>
      <w:r>
        <w:rPr>
          <w:snapToGrid w:val="0"/>
          <w:color w:val="000000" w:themeColor="text1"/>
          <w:vertAlign w:val="superscript"/>
          <w14:textFill>
            <w14:solidFill>
              <w14:schemeClr w14:val="tx1"/>
            </w14:solidFill>
          </w14:textFill>
        </w:rPr>
        <w:t>3-</w:t>
      </w:r>
      <w:r>
        <w:rPr>
          <w:snapToGrid w:val="0"/>
          <w:color w:val="000000" w:themeColor="text1"/>
          <w14:textFill>
            <w14:solidFill>
              <w14:schemeClr w14:val="tx1"/>
            </w14:solidFill>
          </w14:textFill>
        </w:rPr>
        <w:t>Ca·Na，矿化度小于0.5g/L。</w:t>
      </w:r>
    </w:p>
    <w:p w14:paraId="02372A99">
      <w:pPr>
        <w:pStyle w:val="295"/>
        <w:ind w:firstLine="482"/>
        <w:rPr>
          <w:color w:val="000000" w:themeColor="text1"/>
          <w:szCs w:val="24"/>
          <w14:textFill>
            <w14:solidFill>
              <w14:schemeClr w14:val="tx1"/>
            </w14:solidFill>
          </w14:textFill>
        </w:rPr>
      </w:pPr>
      <w:r>
        <w:rPr>
          <w:b/>
          <w:color w:val="000000" w:themeColor="text1"/>
          <w:szCs w:val="24"/>
          <w14:textFill>
            <w14:solidFill>
              <w14:schemeClr w14:val="tx1"/>
            </w14:solidFill>
          </w14:textFill>
        </w:rPr>
        <w:t>碎屑岩类裂隙孔隙水：</w:t>
      </w:r>
      <w:r>
        <w:rPr>
          <w:color w:val="000000" w:themeColor="text1"/>
          <w:szCs w:val="24"/>
          <w14:textFill>
            <w14:solidFill>
              <w14:schemeClr w14:val="tx1"/>
            </w14:solidFill>
          </w14:textFill>
        </w:rPr>
        <w:t>主要赋存于</w:t>
      </w:r>
      <w:r>
        <w:rPr>
          <w:snapToGrid w:val="0"/>
          <w:color w:val="000000" w:themeColor="text1"/>
          <w14:textFill>
            <w14:solidFill>
              <w14:schemeClr w14:val="tx1"/>
            </w14:solidFill>
          </w14:textFill>
        </w:rPr>
        <w:t>上第三系（N），岩性为半胶结砾岩，砂砾岩、砂岩，粘土岩夹褐煤，分布于评价区西部，</w:t>
      </w:r>
      <w:r>
        <w:rPr>
          <w:color w:val="000000" w:themeColor="text1"/>
          <w14:textFill>
            <w14:solidFill>
              <w14:schemeClr w14:val="tx1"/>
            </w14:solidFill>
          </w14:textFill>
        </w:rPr>
        <w:t>地下水赋存于一般构造裂隙中，单井涌水量一般100~1000t/d，地下水径流模数1.2~1.4L/s·km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，泉水流量一般在0.3～0.5L/s，水化学类型为HCO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-Na型，矿化度小于0.3g/L</w:t>
      </w:r>
      <w:r>
        <w:rPr>
          <w:color w:val="000000" w:themeColor="text1"/>
          <w:szCs w:val="24"/>
          <w14:textFill>
            <w14:solidFill>
              <w14:schemeClr w14:val="tx1"/>
            </w14:solidFill>
          </w14:textFill>
        </w:rPr>
        <w:t>。</w:t>
      </w:r>
    </w:p>
    <w:p w14:paraId="022EC366">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碳酸盐类岩溶水：</w:t>
      </w:r>
      <w:r>
        <w:rPr>
          <w:color w:val="000000" w:themeColor="text1"/>
          <w:sz w:val="24"/>
          <w14:textFill>
            <w14:solidFill>
              <w14:schemeClr w14:val="tx1"/>
            </w14:solidFill>
          </w14:textFill>
        </w:rPr>
        <w:t>主要赋存于二叠系上统沙子坡组（P1S），岩性为灰色薄-中厚层状灰岩、白云岩，白云质灰岩及泥质岩，主要分布于评价区南部，岩溶率20~30%，大泉、暗河流量为131.25-145.6L/s，最大233.61L/秒，水化学类型为HCO3-Ca.Mg型，矿化度0.3g/L。</w:t>
      </w:r>
    </w:p>
    <w:p w14:paraId="34A491DD">
      <w:pPr>
        <w:keepNext/>
        <w:keepLines/>
        <w:spacing w:line="360" w:lineRule="auto"/>
        <w:jc w:val="left"/>
        <w:outlineLvl w:val="2"/>
        <w:rPr>
          <w:b/>
          <w:color w:val="000000" w:themeColor="text1"/>
          <w:sz w:val="28"/>
          <w:szCs w:val="20"/>
          <w14:textFill>
            <w14:solidFill>
              <w14:schemeClr w14:val="tx1"/>
            </w14:solidFill>
          </w14:textFill>
        </w:rPr>
      </w:pPr>
      <w:r>
        <w:rPr>
          <w:b/>
          <w:color w:val="000000" w:themeColor="text1"/>
          <w:sz w:val="28"/>
          <w:szCs w:val="20"/>
          <w14:textFill>
            <w14:solidFill>
              <w14:schemeClr w14:val="tx1"/>
            </w14:solidFill>
          </w14:textFill>
        </w:rPr>
        <w:t>6.3.2 地下水补、径、排特征</w:t>
      </w:r>
    </w:p>
    <w:p w14:paraId="02DD99D0">
      <w:pPr>
        <w:pStyle w:val="295"/>
        <w:ind w:firstLine="480"/>
        <w:rPr>
          <w:color w:val="000000" w:themeColor="text1"/>
          <w14:textFill>
            <w14:solidFill>
              <w14:schemeClr w14:val="tx1"/>
            </w14:solidFill>
          </w14:textFill>
        </w:rPr>
      </w:pPr>
      <w:r>
        <w:rPr>
          <w:color w:val="000000" w:themeColor="text1"/>
          <w14:textFill>
            <w14:solidFill>
              <w14:schemeClr w14:val="tx1"/>
            </w14:solidFill>
          </w14:textFill>
        </w:rPr>
        <w:t>评价区裂隙含水层在露头处接受大气降水补给。大气降水大部分沿着溪沟迅速流走，部分降水顺着裂隙补给地下水，下渗到一定深度后即顺层往溪沟和区域侵蚀基准面以渗流小泉或季节性泉分散排泄。</w:t>
      </w:r>
    </w:p>
    <w:p w14:paraId="518DD9E3">
      <w:pPr>
        <w:pStyle w:val="295"/>
        <w:ind w:firstLine="480"/>
        <w:rPr>
          <w:color w:val="000000" w:themeColor="text1"/>
          <w14:textFill>
            <w14:solidFill>
              <w14:schemeClr w14:val="tx1"/>
            </w14:solidFill>
          </w14:textFill>
        </w:rPr>
      </w:pPr>
      <w:r>
        <w:rPr>
          <w:color w:val="000000" w:themeColor="text1"/>
          <w14:textFill>
            <w14:solidFill>
              <w14:schemeClr w14:val="tx1"/>
            </w14:solidFill>
          </w14:textFill>
        </w:rPr>
        <w:t>总体而言，矿区地下水由大气降水补给，整体自南东向北西径流，于芒市大河排泄。</w:t>
      </w:r>
    </w:p>
    <w:p w14:paraId="41E30107">
      <w:pPr>
        <w:keepNext/>
        <w:keepLines/>
        <w:spacing w:line="360" w:lineRule="auto"/>
        <w:jc w:val="left"/>
        <w:outlineLvl w:val="2"/>
        <w:rPr>
          <w:b/>
          <w:color w:val="000000" w:themeColor="text1"/>
          <w:sz w:val="28"/>
          <w:szCs w:val="20"/>
          <w14:textFill>
            <w14:solidFill>
              <w14:schemeClr w14:val="tx1"/>
            </w14:solidFill>
          </w14:textFill>
        </w:rPr>
      </w:pPr>
      <w:r>
        <w:rPr>
          <w:b/>
          <w:color w:val="000000" w:themeColor="text1"/>
          <w:sz w:val="28"/>
          <w:szCs w:val="20"/>
          <w14:textFill>
            <w14:solidFill>
              <w14:schemeClr w14:val="tx1"/>
            </w14:solidFill>
          </w14:textFill>
        </w:rPr>
        <w:t>6.3.3 地下水环境影响分析</w:t>
      </w:r>
    </w:p>
    <w:p w14:paraId="749E8711">
      <w:pPr>
        <w:pStyle w:val="296"/>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1、本项目对地下水的污染途径</w:t>
      </w:r>
    </w:p>
    <w:p w14:paraId="05612238">
      <w:pPr>
        <w:adjustRightInd w:val="0"/>
        <w:snapToGrid w:val="0"/>
        <w:spacing w:line="360" w:lineRule="auto"/>
        <w:ind w:firstLine="482" w:firstLineChars="200"/>
        <w:jc w:val="left"/>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1</w:t>
      </w:r>
      <w:r>
        <w:rPr>
          <w:b/>
          <w:color w:val="000000" w:themeColor="text1"/>
          <w:kern w:val="0"/>
          <w:sz w:val="24"/>
          <w14:textFill>
            <w14:solidFill>
              <w14:schemeClr w14:val="tx1"/>
            </w14:solidFill>
          </w14:textFill>
        </w:rPr>
        <w:t>）污染源分析</w:t>
      </w:r>
    </w:p>
    <w:p w14:paraId="1D595EE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根据工程分析，拟建项目为废旧塑料再生利用，项目运行期产生的废水主要为生产废水和生活污水，生产废水主要为塑料破碎清洗废水、造粒冷却水。</w:t>
      </w:r>
    </w:p>
    <w:p w14:paraId="0D5C9E3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固体废物主要有一般固体废物和危险废物，一般固体废物包括人工分选杂物、废标签纸、污水设施污泥及生活垃圾等；危险废物包括废过滤棉和</w:t>
      </w:r>
      <w:r>
        <w:rPr>
          <w:color w:val="FF0000"/>
          <w:sz w:val="24"/>
        </w:rPr>
        <w:t>废</w:t>
      </w:r>
      <w:r>
        <w:rPr>
          <w:rFonts w:hint="eastAsia"/>
          <w:color w:val="FF0000"/>
          <w:sz w:val="24"/>
        </w:rPr>
        <w:t>光解灯</w:t>
      </w:r>
      <w:r>
        <w:rPr>
          <w:color w:val="FF0000"/>
          <w:sz w:val="24"/>
        </w:rPr>
        <w:t>等</w:t>
      </w:r>
      <w:r>
        <w:rPr>
          <w:color w:val="000000" w:themeColor="text1"/>
          <w:sz w:val="24"/>
          <w14:textFill>
            <w14:solidFill>
              <w14:schemeClr w14:val="tx1"/>
            </w14:solidFill>
          </w14:textFill>
        </w:rPr>
        <w:t>。</w:t>
      </w:r>
    </w:p>
    <w:p w14:paraId="66D91D4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根据厂区废水、固废的收集、暂存及处理工艺可知，对地下水环境存在潜在污染风险的区域主要为危废间、污水处理设施。</w:t>
      </w:r>
    </w:p>
    <w:p w14:paraId="7D2CEB3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项目对地下水影响的可能途径为：生产厂区的废水下渗、污水设施及一般固废、危废收集间防渗出现问题造成的下渗。</w:t>
      </w:r>
    </w:p>
    <w:p w14:paraId="0D3877BD">
      <w:pPr>
        <w:adjustRightInd w:val="0"/>
        <w:snapToGrid w:val="0"/>
        <w:spacing w:line="360" w:lineRule="auto"/>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（2）地下水污染途径</w:t>
      </w:r>
    </w:p>
    <w:p w14:paraId="7112DCA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污染物从污染源进入地下水所经过的路径称为地下水污染途径，地下水污染途径是多种多样的。根据工程分析，拟建项目可能对地下水造成污染的途径主要有：</w:t>
      </w:r>
    </w:p>
    <w:p w14:paraId="119AE31E">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若危废间的地面防渗层发生破损或破裂，则暂存的危险废物若发生泄漏，则会对土壤和地下水造成污染。</w:t>
      </w:r>
    </w:p>
    <w:p w14:paraId="421CC13E">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若污水处理设施中的各废水池、及化粪池的防渗层发生破损或破裂，则暂存于其中的污废水会发生渗漏，对土壤和地下水造成污染。</w:t>
      </w:r>
    </w:p>
    <w:p w14:paraId="2F57F013">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w:t>
      </w:r>
      <w:r>
        <w:rPr>
          <w:color w:val="000000" w:themeColor="text1"/>
          <w:sz w:val="24"/>
          <w14:textFill>
            <w14:solidFill>
              <w14:schemeClr w14:val="tx1"/>
            </w14:solidFill>
          </w14:textFill>
        </w:rPr>
        <w:t>若收集及运输污废水的管道发生破裂，则污废水会发生泄漏，对土壤和地下水造成污染。</w:t>
      </w:r>
    </w:p>
    <w:p w14:paraId="52FC6BB0">
      <w:pPr>
        <w:pStyle w:val="296"/>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2、正常情况下项目生产对地下水影响分析</w:t>
      </w:r>
    </w:p>
    <w:p w14:paraId="79B9E675">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项目危险废物设置危废间暂存，避免了淋滤水产生。危废间采用6m厚压实粘土防渗、</w:t>
      </w:r>
      <w:r>
        <w:rPr>
          <w:rFonts w:hint="eastAsia" w:eastAsiaTheme="minorEastAsia"/>
          <w:color w:val="000000" w:themeColor="text1"/>
          <w:szCs w:val="21"/>
          <w14:textFill>
            <w14:solidFill>
              <w14:schemeClr w14:val="tx1"/>
            </w14:solidFill>
          </w14:textFill>
        </w:rPr>
        <w:t>污</w:t>
      </w:r>
      <w:r>
        <w:rPr>
          <w:rFonts w:eastAsiaTheme="minorEastAsia"/>
          <w:color w:val="000000" w:themeColor="text1"/>
          <w:kern w:val="0"/>
          <w:szCs w:val="21"/>
          <w14:textFill>
            <w14:solidFill>
              <w14:schemeClr w14:val="tx1"/>
            </w14:solidFill>
          </w14:textFill>
        </w:rPr>
        <w:t>水处理设施（隔油池+沉淀池）</w:t>
      </w:r>
      <w:r>
        <w:rPr>
          <w:rFonts w:cs="Times New Roman"/>
          <w:color w:val="000000" w:themeColor="text1"/>
          <w14:textFill>
            <w14:solidFill>
              <w14:schemeClr w14:val="tx1"/>
            </w14:solidFill>
          </w14:textFill>
        </w:rPr>
        <w:t>、原料仓库、生产区等采用1.5m厚压实粘土防渗。</w:t>
      </w:r>
    </w:p>
    <w:p w14:paraId="3ECD891B">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项目生产废水经</w:t>
      </w:r>
      <w:r>
        <w:rPr>
          <w:rFonts w:hint="eastAsia" w:eastAsiaTheme="minorEastAsia"/>
          <w:color w:val="000000" w:themeColor="text1"/>
          <w:szCs w:val="21"/>
          <w14:textFill>
            <w14:solidFill>
              <w14:schemeClr w14:val="tx1"/>
            </w14:solidFill>
          </w14:textFill>
        </w:rPr>
        <w:t>污</w:t>
      </w:r>
      <w:r>
        <w:rPr>
          <w:rFonts w:eastAsiaTheme="minorEastAsia"/>
          <w:color w:val="000000" w:themeColor="text1"/>
          <w:kern w:val="0"/>
          <w:szCs w:val="21"/>
          <w14:textFill>
            <w14:solidFill>
              <w14:schemeClr w14:val="tx1"/>
            </w14:solidFill>
          </w14:textFill>
        </w:rPr>
        <w:t>水处理设施（隔油池+沉淀池）处理</w:t>
      </w:r>
      <w:r>
        <w:rPr>
          <w:rFonts w:hint="eastAsia" w:eastAsiaTheme="minorEastAsia"/>
          <w:color w:val="000000" w:themeColor="text1"/>
          <w:kern w:val="0"/>
          <w:szCs w:val="21"/>
          <w14:textFill>
            <w14:solidFill>
              <w14:schemeClr w14:val="tx1"/>
            </w14:solidFill>
          </w14:textFill>
        </w:rPr>
        <w:t>，</w:t>
      </w:r>
      <w:r>
        <w:rPr>
          <w:rFonts w:cs="Times New Roman"/>
          <w:color w:val="000000" w:themeColor="text1"/>
          <w14:textFill>
            <w14:solidFill>
              <w14:schemeClr w14:val="tx1"/>
            </w14:solidFill>
          </w14:textFill>
        </w:rPr>
        <w:t>回用于生产，不外排，生活污水经隔油池、化粪池处理后，委托村民清运，作为农肥使用。</w:t>
      </w:r>
    </w:p>
    <w:p w14:paraId="17419207">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在做好工业场地的硬化工作，加强“三废”排放管理，格按照设计做好废水处理设施及各污水池的混凝土防渗，对污水管道进行定期检修维护，防止污废水跑冒滴漏的情况下，项目对地下水水质影响较小。</w:t>
      </w:r>
    </w:p>
    <w:p w14:paraId="453232F9">
      <w:pPr>
        <w:pStyle w:val="296"/>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3、非正常情况下项目生产对地下水影响分析</w:t>
      </w:r>
    </w:p>
    <w:p w14:paraId="0577AFA9">
      <w:pPr>
        <w:pStyle w:val="296"/>
        <w:ind w:firstLine="480"/>
        <w:rPr>
          <w:rFonts w:cs="Times New Roman"/>
          <w:color w:val="000000" w:themeColor="text1"/>
          <w14:textFill>
            <w14:solidFill>
              <w14:schemeClr w14:val="tx1"/>
            </w14:solidFill>
          </w14:textFill>
        </w:rPr>
      </w:pPr>
      <w:r>
        <w:rPr>
          <w:rFonts w:hint="eastAsia" w:ascii="宋体" w:hAnsi="宋体"/>
          <w:color w:val="000000" w:themeColor="text1"/>
          <w:szCs w:val="28"/>
          <w14:textFill>
            <w14:solidFill>
              <w14:schemeClr w14:val="tx1"/>
            </w14:solidFill>
          </w14:textFill>
        </w:rPr>
        <w:t>①</w:t>
      </w:r>
      <w:r>
        <w:rPr>
          <w:rFonts w:cs="Times New Roman"/>
          <w:color w:val="000000" w:themeColor="text1"/>
          <w14:textFill>
            <w14:solidFill>
              <w14:schemeClr w14:val="tx1"/>
            </w14:solidFill>
          </w14:textFill>
        </w:rPr>
        <w:t>地下水预测情景设定</w:t>
      </w:r>
    </w:p>
    <w:p w14:paraId="62646378">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主要考虑非正常情况下防渗工程失效，渗滤液、污废水下渗。从安全角度出发，本次预测地下水污染源假定泄漏后直接进入含水层，从而对污染物在含水层中迁移转化进行模拟计算。</w:t>
      </w:r>
    </w:p>
    <w:p w14:paraId="73CF4D2A">
      <w:pPr>
        <w:pStyle w:val="296"/>
        <w:ind w:firstLine="480"/>
        <w:rPr>
          <w:rFonts w:cs="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预测方法</w:t>
      </w:r>
    </w:p>
    <w:p w14:paraId="61720211">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根据野外环境水文地质调查与室内分析相结合得出，场地内水文地质条件相对较简单，地下水类型主要为第四系孔隙水。本报告采用解析法对地下水环境影响进行预测。</w:t>
      </w:r>
    </w:p>
    <w:p w14:paraId="70563B88">
      <w:pPr>
        <w:pStyle w:val="296"/>
        <w:ind w:firstLine="480"/>
        <w:rPr>
          <w:rFonts w:cs="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预测范围</w:t>
      </w:r>
    </w:p>
    <w:p w14:paraId="6CDC3403">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考虑到项目需要预测的潜水含水层，为了说明建设项目对地下水环境的影响，预测范围设置在项目调查评价区，通过不同情境对可能产生的地下水污染进行预测分析评价。本次评价从建设项目污染源源强的设定、泄漏点的选择均是在考虑到区域环境水文地质条件上进行的。</w:t>
      </w:r>
    </w:p>
    <w:p w14:paraId="4A7746E5">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模拟时间为导则规定地下水环境影响预测时段应选取可能产生地下水污染的关键时段，至少包括污染发生后100d、1000d。</w:t>
      </w:r>
    </w:p>
    <w:p w14:paraId="6A8E4EAC">
      <w:pPr>
        <w:widowControl/>
        <w:adjustRightInd w:val="0"/>
        <w:snapToGrid w:val="0"/>
        <w:spacing w:line="360" w:lineRule="auto"/>
        <w:ind w:firstLine="480" w:firstLineChars="200"/>
        <w:rPr>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④</w:t>
      </w:r>
      <w:r>
        <w:rPr>
          <w:color w:val="000000" w:themeColor="text1"/>
          <w:sz w:val="24"/>
          <w:szCs w:val="28"/>
          <w14:textFill>
            <w14:solidFill>
              <w14:schemeClr w14:val="tx1"/>
            </w14:solidFill>
          </w14:textFill>
        </w:rPr>
        <w:t>预测因子及影响范围的选取</w:t>
      </w:r>
    </w:p>
    <w:p w14:paraId="7EBFBFF9">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8"/>
          <w14:textFill>
            <w14:solidFill>
              <w14:schemeClr w14:val="tx1"/>
            </w14:solidFill>
          </w14:textFill>
        </w:rPr>
        <w:t>本次模拟计算根据评价区内地下水的水质现状</w:t>
      </w:r>
      <w:r>
        <w:rPr>
          <w:rFonts w:hint="eastAsia"/>
          <w:color w:val="000000" w:themeColor="text1"/>
          <w:sz w:val="24"/>
          <w:szCs w:val="28"/>
          <w:lang w:eastAsia="zh-CN"/>
          <w14:textFill>
            <w14:solidFill>
              <w14:schemeClr w14:val="tx1"/>
            </w14:solidFill>
          </w14:textFill>
        </w:rPr>
        <w:t>以及</w:t>
      </w:r>
      <w:r>
        <w:rPr>
          <w:color w:val="000000" w:themeColor="text1"/>
          <w:sz w:val="24"/>
          <w:szCs w:val="28"/>
          <w14:textFill>
            <w14:solidFill>
              <w14:schemeClr w14:val="tx1"/>
            </w14:solidFill>
          </w14:textFill>
        </w:rPr>
        <w:t>项目污染源的分布及类型，选取：</w:t>
      </w:r>
      <w:r>
        <w:rPr>
          <w:color w:val="000000" w:themeColor="text1"/>
          <w:sz w:val="24"/>
          <w:szCs w:val="20"/>
          <w14:textFill>
            <w14:solidFill>
              <w14:schemeClr w14:val="tx1"/>
            </w14:solidFill>
          </w14:textFill>
        </w:rPr>
        <w:t>CODcr、BOD</w:t>
      </w:r>
      <w:r>
        <w:rPr>
          <w:color w:val="000000" w:themeColor="text1"/>
          <w:sz w:val="24"/>
          <w:szCs w:val="20"/>
          <w:vertAlign w:val="subscript"/>
          <w14:textFill>
            <w14:solidFill>
              <w14:schemeClr w14:val="tx1"/>
            </w14:solidFill>
          </w14:textFill>
        </w:rPr>
        <w:t>5</w:t>
      </w:r>
      <w:r>
        <w:rPr>
          <w:color w:val="000000" w:themeColor="text1"/>
          <w:sz w:val="24"/>
          <w:szCs w:val="20"/>
          <w14:textFill>
            <w14:solidFill>
              <w14:schemeClr w14:val="tx1"/>
            </w14:solidFill>
          </w14:textFill>
        </w:rPr>
        <w:t>、NH</w:t>
      </w:r>
      <w:r>
        <w:rPr>
          <w:color w:val="000000" w:themeColor="text1"/>
          <w:sz w:val="24"/>
          <w:szCs w:val="20"/>
          <w:vertAlign w:val="subscript"/>
          <w14:textFill>
            <w14:solidFill>
              <w14:schemeClr w14:val="tx1"/>
            </w14:solidFill>
          </w14:textFill>
        </w:rPr>
        <w:t>3</w:t>
      </w:r>
      <w:r>
        <w:rPr>
          <w:color w:val="000000" w:themeColor="text1"/>
          <w:sz w:val="24"/>
          <w:szCs w:val="20"/>
          <w14:textFill>
            <w14:solidFill>
              <w14:schemeClr w14:val="tx1"/>
            </w14:solidFill>
          </w14:textFill>
        </w:rPr>
        <w:t>-N作为预测因子。</w:t>
      </w:r>
    </w:p>
    <w:p w14:paraId="04DA4403">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以《地下水质量标准》（GB/T14848-2017）中的</w:t>
      </w:r>
      <w:r>
        <w:rPr>
          <w:rFonts w:hint="eastAsia" w:ascii="宋体" w:hAnsi="宋体"/>
          <w:color w:val="000000" w:themeColor="text1"/>
          <w14:textFill>
            <w14:solidFill>
              <w14:schemeClr w14:val="tx1"/>
            </w14:solidFill>
          </w14:textFill>
        </w:rPr>
        <w:t>Ⅲ</w:t>
      </w:r>
      <w:r>
        <w:rPr>
          <w:rFonts w:cs="Times New Roman"/>
          <w:color w:val="000000" w:themeColor="text1"/>
          <w14:textFill>
            <w14:solidFill>
              <w14:schemeClr w14:val="tx1"/>
            </w14:solidFill>
          </w14:textFill>
        </w:rPr>
        <w:t>类标准为超标范围限值，</w:t>
      </w:r>
      <w:r>
        <w:rPr>
          <w:rFonts w:hint="eastAsia" w:ascii="宋体" w:hAnsi="宋体"/>
          <w:color w:val="000000" w:themeColor="text1"/>
          <w14:textFill>
            <w14:solidFill>
              <w14:schemeClr w14:val="tx1"/>
            </w14:solidFill>
          </w14:textFill>
        </w:rPr>
        <w:t>Ⅰ</w:t>
      </w:r>
      <w:r>
        <w:rPr>
          <w:rFonts w:cs="Times New Roman"/>
          <w:color w:val="000000" w:themeColor="text1"/>
          <w14:textFill>
            <w14:solidFill>
              <w14:schemeClr w14:val="tx1"/>
            </w14:solidFill>
          </w14:textFill>
        </w:rPr>
        <w:t>类标准作为影响限值；以预测因子的现状监测最大值作为背景值，在预测中进行叠加计算并预测影响，由于地下水标准中无CODcr、BOD</w:t>
      </w:r>
      <w:r>
        <w:rPr>
          <w:rFonts w:cs="Times New Roman"/>
          <w:color w:val="000000" w:themeColor="text1"/>
          <w:vertAlign w:val="subscript"/>
          <w14:textFill>
            <w14:solidFill>
              <w14:schemeClr w14:val="tx1"/>
            </w14:solidFill>
          </w14:textFill>
        </w:rPr>
        <w:t>5</w:t>
      </w:r>
      <w:r>
        <w:rPr>
          <w:rFonts w:cs="Times New Roman"/>
          <w:color w:val="000000" w:themeColor="text1"/>
          <w14:textFill>
            <w14:solidFill>
              <w14:schemeClr w14:val="tx1"/>
            </w14:solidFill>
          </w14:textFill>
        </w:rPr>
        <w:t>因子，地下水现状未进行监测，故CODcr、BOD</w:t>
      </w:r>
      <w:r>
        <w:rPr>
          <w:rFonts w:cs="Times New Roman"/>
          <w:color w:val="000000" w:themeColor="text1"/>
          <w:vertAlign w:val="subscript"/>
          <w14:textFill>
            <w14:solidFill>
              <w14:schemeClr w14:val="tx1"/>
            </w14:solidFill>
          </w14:textFill>
        </w:rPr>
        <w:t>5</w:t>
      </w:r>
      <w:r>
        <w:rPr>
          <w:rFonts w:cs="Times New Roman"/>
          <w:color w:val="000000" w:themeColor="text1"/>
          <w14:textFill>
            <w14:solidFill>
              <w14:schemeClr w14:val="tx1"/>
            </w14:solidFill>
          </w14:textFill>
        </w:rPr>
        <w:t>因参考地表水现状监测最大值。</w:t>
      </w:r>
    </w:p>
    <w:p w14:paraId="1C93A68B">
      <w:pPr>
        <w:spacing w:line="360" w:lineRule="auto"/>
        <w:ind w:firstLine="482" w:firstLineChars="20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表6.3-1 非正常排放废水水质  单位：浓度mg/L</w:t>
      </w:r>
    </w:p>
    <w:tbl>
      <w:tblPr>
        <w:tblStyle w:val="42"/>
        <w:tblW w:w="8528" w:type="dxa"/>
        <w:tblInd w:w="0" w:type="dxa"/>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4"/>
        <w:gridCol w:w="1666"/>
        <w:gridCol w:w="1727"/>
        <w:gridCol w:w="881"/>
      </w:tblGrid>
      <w:tr w14:paraId="39CCC9EC">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4" w:type="dxa"/>
          </w:tcPr>
          <w:p w14:paraId="22BFF6B0">
            <w:pPr>
              <w:pStyle w:val="298"/>
              <w:rPr>
                <w:color w:val="000000" w:themeColor="text1"/>
                <w14:textFill>
                  <w14:solidFill>
                    <w14:schemeClr w14:val="tx1"/>
                  </w14:solidFill>
                </w14:textFill>
              </w:rPr>
            </w:pPr>
            <w:r>
              <w:rPr>
                <w:color w:val="000000" w:themeColor="text1"/>
                <w14:textFill>
                  <w14:solidFill>
                    <w14:schemeClr w14:val="tx1"/>
                  </w14:solidFill>
                </w14:textFill>
              </w:rPr>
              <w:t>因子</w:t>
            </w:r>
          </w:p>
        </w:tc>
        <w:tc>
          <w:tcPr>
            <w:tcW w:w="1666" w:type="dxa"/>
          </w:tcPr>
          <w:p w14:paraId="4AC4A1C2">
            <w:pPr>
              <w:pStyle w:val="298"/>
              <w:rPr>
                <w:color w:val="000000" w:themeColor="text1"/>
                <w14:textFill>
                  <w14:solidFill>
                    <w14:schemeClr w14:val="tx1"/>
                  </w14:solidFill>
                </w14:textFill>
              </w:rPr>
            </w:pPr>
            <w:r>
              <w:rPr>
                <w:color w:val="000000" w:themeColor="text1"/>
                <w14:textFill>
                  <w14:solidFill>
                    <w14:schemeClr w14:val="tx1"/>
                  </w14:solidFill>
                </w14:textFill>
              </w:rPr>
              <w:t>CODcr</w:t>
            </w:r>
          </w:p>
        </w:tc>
        <w:tc>
          <w:tcPr>
            <w:tcW w:w="1727" w:type="dxa"/>
          </w:tcPr>
          <w:p w14:paraId="52C683CD">
            <w:pPr>
              <w:pStyle w:val="298"/>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881" w:type="dxa"/>
          </w:tcPr>
          <w:p w14:paraId="1F4B0AA6">
            <w:pPr>
              <w:pStyle w:val="298"/>
              <w:rPr>
                <w:color w:val="000000" w:themeColor="text1"/>
                <w14:textFill>
                  <w14:solidFill>
                    <w14:schemeClr w14:val="tx1"/>
                  </w14:solidFill>
                </w14:textFill>
              </w:rPr>
            </w:pPr>
            <w:r>
              <w:rPr>
                <w:color w:val="000000" w:themeColor="text1"/>
                <w14:textFill>
                  <w14:solidFill>
                    <w14:schemeClr w14:val="tx1"/>
                  </w14:solidFill>
                </w14:textFill>
              </w:rPr>
              <w:t>氨氮</w:t>
            </w:r>
          </w:p>
        </w:tc>
      </w:tr>
      <w:tr w14:paraId="2249F030">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4" w:type="dxa"/>
          </w:tcPr>
          <w:p w14:paraId="0D8F610F">
            <w:pPr>
              <w:pStyle w:val="298"/>
              <w:rPr>
                <w:color w:val="000000" w:themeColor="text1"/>
                <w14:textFill>
                  <w14:solidFill>
                    <w14:schemeClr w14:val="tx1"/>
                  </w14:solidFill>
                </w14:textFill>
              </w:rPr>
            </w:pPr>
            <w:r>
              <w:rPr>
                <w:color w:val="000000" w:themeColor="text1"/>
                <w14:textFill>
                  <w14:solidFill>
                    <w14:schemeClr w14:val="tx1"/>
                  </w14:solidFill>
                </w14:textFill>
              </w:rPr>
              <w:t>源强</w:t>
            </w:r>
          </w:p>
        </w:tc>
        <w:tc>
          <w:tcPr>
            <w:tcW w:w="1666" w:type="dxa"/>
          </w:tcPr>
          <w:p w14:paraId="61BFF56D">
            <w:pPr>
              <w:pStyle w:val="298"/>
              <w:rPr>
                <w:color w:val="000000" w:themeColor="text1"/>
                <w14:textFill>
                  <w14:solidFill>
                    <w14:schemeClr w14:val="tx1"/>
                  </w14:solidFill>
                </w14:textFill>
              </w:rPr>
            </w:pPr>
            <w:r>
              <w:rPr>
                <w:color w:val="000000" w:themeColor="text1"/>
                <w14:textFill>
                  <w14:solidFill>
                    <w14:schemeClr w14:val="tx1"/>
                  </w14:solidFill>
                </w14:textFill>
              </w:rPr>
              <w:t>1200</w:t>
            </w:r>
          </w:p>
        </w:tc>
        <w:tc>
          <w:tcPr>
            <w:tcW w:w="1727" w:type="dxa"/>
          </w:tcPr>
          <w:p w14:paraId="7A11382B">
            <w:pPr>
              <w:pStyle w:val="298"/>
              <w:rPr>
                <w:color w:val="000000" w:themeColor="text1"/>
                <w14:textFill>
                  <w14:solidFill>
                    <w14:schemeClr w14:val="tx1"/>
                  </w14:solidFill>
                </w14:textFill>
              </w:rPr>
            </w:pPr>
            <w:r>
              <w:rPr>
                <w:color w:val="000000" w:themeColor="text1"/>
                <w14:textFill>
                  <w14:solidFill>
                    <w14:schemeClr w14:val="tx1"/>
                  </w14:solidFill>
                </w14:textFill>
              </w:rPr>
              <w:t>850</w:t>
            </w:r>
          </w:p>
        </w:tc>
        <w:tc>
          <w:tcPr>
            <w:tcW w:w="881" w:type="dxa"/>
          </w:tcPr>
          <w:p w14:paraId="723C5259">
            <w:pPr>
              <w:pStyle w:val="298"/>
              <w:rPr>
                <w:color w:val="000000" w:themeColor="text1"/>
                <w14:textFill>
                  <w14:solidFill>
                    <w14:schemeClr w14:val="tx1"/>
                  </w14:solidFill>
                </w14:textFill>
              </w:rPr>
            </w:pPr>
            <w:r>
              <w:rPr>
                <w:color w:val="000000" w:themeColor="text1"/>
                <w14:textFill>
                  <w14:solidFill>
                    <w14:schemeClr w14:val="tx1"/>
                  </w14:solidFill>
                </w14:textFill>
              </w:rPr>
              <w:t>40</w:t>
            </w:r>
          </w:p>
        </w:tc>
      </w:tr>
      <w:tr w14:paraId="29371223">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4" w:type="dxa"/>
          </w:tcPr>
          <w:p w14:paraId="42851EF2">
            <w:pPr>
              <w:pStyle w:val="298"/>
              <w:rPr>
                <w:color w:val="000000" w:themeColor="text1"/>
                <w14:textFill>
                  <w14:solidFill>
                    <w14:schemeClr w14:val="tx1"/>
                  </w14:solidFill>
                </w14:textFill>
              </w:rPr>
            </w:pPr>
            <w:r>
              <w:rPr>
                <w:color w:val="000000" w:themeColor="text1"/>
                <w14:textFill>
                  <w14:solidFill>
                    <w14:schemeClr w14:val="tx1"/>
                  </w14:solidFill>
                </w14:textFill>
              </w:rPr>
              <w:t>超标范围限值（</w:t>
            </w: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类标准）</w:t>
            </w:r>
          </w:p>
        </w:tc>
        <w:tc>
          <w:tcPr>
            <w:tcW w:w="1666" w:type="dxa"/>
          </w:tcPr>
          <w:p w14:paraId="4C47C9FD">
            <w:pPr>
              <w:pStyle w:val="29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727" w:type="dxa"/>
          </w:tcPr>
          <w:p w14:paraId="34D2EE65">
            <w:pPr>
              <w:pStyle w:val="298"/>
              <w:rPr>
                <w:color w:val="000000" w:themeColor="text1"/>
                <w14:textFill>
                  <w14:solidFill>
                    <w14:schemeClr w14:val="tx1"/>
                  </w14:solidFill>
                </w14:textFill>
              </w:rPr>
            </w:pPr>
            <w:r>
              <w:rPr>
                <w:color w:val="000000" w:themeColor="text1"/>
                <w14:textFill>
                  <w14:solidFill>
                    <w14:schemeClr w14:val="tx1"/>
                  </w14:solidFill>
                </w14:textFill>
              </w:rPr>
              <w:t>4</w:t>
            </w:r>
          </w:p>
        </w:tc>
        <w:tc>
          <w:tcPr>
            <w:tcW w:w="881" w:type="dxa"/>
          </w:tcPr>
          <w:p w14:paraId="5018E553">
            <w:pPr>
              <w:pStyle w:val="298"/>
              <w:rPr>
                <w:color w:val="000000" w:themeColor="text1"/>
                <w14:textFill>
                  <w14:solidFill>
                    <w14:schemeClr w14:val="tx1"/>
                  </w14:solidFill>
                </w14:textFill>
              </w:rPr>
            </w:pPr>
            <w:r>
              <w:rPr>
                <w:color w:val="000000" w:themeColor="text1"/>
                <w14:textFill>
                  <w14:solidFill>
                    <w14:schemeClr w14:val="tx1"/>
                  </w14:solidFill>
                </w14:textFill>
              </w:rPr>
              <w:t>0.5</w:t>
            </w:r>
          </w:p>
        </w:tc>
      </w:tr>
      <w:tr w14:paraId="4550863F">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4" w:type="dxa"/>
          </w:tcPr>
          <w:p w14:paraId="485887D0">
            <w:pPr>
              <w:pStyle w:val="298"/>
              <w:rPr>
                <w:color w:val="000000" w:themeColor="text1"/>
                <w14:textFill>
                  <w14:solidFill>
                    <w14:schemeClr w14:val="tx1"/>
                  </w14:solidFill>
                </w14:textFill>
              </w:rPr>
            </w:pPr>
            <w:r>
              <w:rPr>
                <w:color w:val="000000" w:themeColor="text1"/>
                <w14:textFill>
                  <w14:solidFill>
                    <w14:schemeClr w14:val="tx1"/>
                  </w14:solidFill>
                </w14:textFill>
              </w:rPr>
              <w:t>影响范围限值（</w:t>
            </w:r>
            <w:r>
              <w:rPr>
                <w:rFonts w:hint="eastAsia" w:ascii="宋体" w:hAnsi="宋体" w:cs="宋体"/>
                <w:color w:val="000000" w:themeColor="text1"/>
                <w14:textFill>
                  <w14:solidFill>
                    <w14:schemeClr w14:val="tx1"/>
                  </w14:solidFill>
                </w14:textFill>
              </w:rPr>
              <w:t>Ⅰ</w:t>
            </w:r>
            <w:r>
              <w:rPr>
                <w:color w:val="000000" w:themeColor="text1"/>
                <w14:textFill>
                  <w14:solidFill>
                    <w14:schemeClr w14:val="tx1"/>
                  </w14:solidFill>
                </w14:textFill>
              </w:rPr>
              <w:t>标准）</w:t>
            </w:r>
          </w:p>
        </w:tc>
        <w:tc>
          <w:tcPr>
            <w:tcW w:w="1666" w:type="dxa"/>
          </w:tcPr>
          <w:p w14:paraId="4EC3A89B">
            <w:pPr>
              <w:pStyle w:val="298"/>
              <w:rPr>
                <w:color w:val="000000" w:themeColor="text1"/>
                <w14:textFill>
                  <w14:solidFill>
                    <w14:schemeClr w14:val="tx1"/>
                  </w14:solidFill>
                </w14:textFill>
              </w:rPr>
            </w:pPr>
            <w:r>
              <w:rPr>
                <w:color w:val="000000" w:themeColor="text1"/>
                <w14:textFill>
                  <w14:solidFill>
                    <w14:schemeClr w14:val="tx1"/>
                  </w14:solidFill>
                </w14:textFill>
              </w:rPr>
              <w:t>15</w:t>
            </w:r>
          </w:p>
        </w:tc>
        <w:tc>
          <w:tcPr>
            <w:tcW w:w="1727" w:type="dxa"/>
          </w:tcPr>
          <w:p w14:paraId="463BEDED">
            <w:pPr>
              <w:pStyle w:val="298"/>
              <w:rPr>
                <w:color w:val="000000" w:themeColor="text1"/>
                <w14:textFill>
                  <w14:solidFill>
                    <w14:schemeClr w14:val="tx1"/>
                  </w14:solidFill>
                </w14:textFill>
              </w:rPr>
            </w:pPr>
            <w:r>
              <w:rPr>
                <w:color w:val="000000" w:themeColor="text1"/>
                <w14:textFill>
                  <w14:solidFill>
                    <w14:schemeClr w14:val="tx1"/>
                  </w14:solidFill>
                </w14:textFill>
              </w:rPr>
              <w:t>3</w:t>
            </w:r>
          </w:p>
        </w:tc>
        <w:tc>
          <w:tcPr>
            <w:tcW w:w="881" w:type="dxa"/>
          </w:tcPr>
          <w:p w14:paraId="70186CB7">
            <w:pPr>
              <w:pStyle w:val="298"/>
              <w:rPr>
                <w:color w:val="000000" w:themeColor="text1"/>
                <w14:textFill>
                  <w14:solidFill>
                    <w14:schemeClr w14:val="tx1"/>
                  </w14:solidFill>
                </w14:textFill>
              </w:rPr>
            </w:pPr>
            <w:r>
              <w:rPr>
                <w:color w:val="000000" w:themeColor="text1"/>
                <w14:textFill>
                  <w14:solidFill>
                    <w14:schemeClr w14:val="tx1"/>
                  </w14:solidFill>
                </w14:textFill>
              </w:rPr>
              <w:t>0.02</w:t>
            </w:r>
          </w:p>
        </w:tc>
      </w:tr>
      <w:tr w14:paraId="56547251">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4" w:type="dxa"/>
          </w:tcPr>
          <w:p w14:paraId="119821EF">
            <w:pPr>
              <w:pStyle w:val="298"/>
              <w:rPr>
                <w:color w:val="000000" w:themeColor="text1"/>
                <w14:textFill>
                  <w14:solidFill>
                    <w14:schemeClr w14:val="tx1"/>
                  </w14:solidFill>
                </w14:textFill>
              </w:rPr>
            </w:pPr>
            <w:r>
              <w:rPr>
                <w:color w:val="000000" w:themeColor="text1"/>
                <w14:textFill>
                  <w14:solidFill>
                    <w14:schemeClr w14:val="tx1"/>
                  </w14:solidFill>
                </w14:textFill>
              </w:rPr>
              <w:t>背景值</w:t>
            </w:r>
          </w:p>
        </w:tc>
        <w:tc>
          <w:tcPr>
            <w:tcW w:w="1666" w:type="dxa"/>
          </w:tcPr>
          <w:p w14:paraId="14652D43">
            <w:pPr>
              <w:pStyle w:val="298"/>
              <w:rPr>
                <w:color w:val="000000" w:themeColor="text1"/>
                <w14:textFill>
                  <w14:solidFill>
                    <w14:schemeClr w14:val="tx1"/>
                  </w14:solidFill>
                </w14:textFill>
              </w:rPr>
            </w:pPr>
            <w:r>
              <w:rPr>
                <w:color w:val="000000" w:themeColor="text1"/>
                <w14:textFill>
                  <w14:solidFill>
                    <w14:schemeClr w14:val="tx1"/>
                  </w14:solidFill>
                </w14:textFill>
              </w:rPr>
              <w:t>16</w:t>
            </w:r>
          </w:p>
        </w:tc>
        <w:tc>
          <w:tcPr>
            <w:tcW w:w="1727" w:type="dxa"/>
          </w:tcPr>
          <w:p w14:paraId="7BE4E002">
            <w:pPr>
              <w:pStyle w:val="298"/>
              <w:rPr>
                <w:color w:val="000000" w:themeColor="text1"/>
                <w14:textFill>
                  <w14:solidFill>
                    <w14:schemeClr w14:val="tx1"/>
                  </w14:solidFill>
                </w14:textFill>
              </w:rPr>
            </w:pPr>
            <w:r>
              <w:rPr>
                <w:color w:val="000000" w:themeColor="text1"/>
                <w14:textFill>
                  <w14:solidFill>
                    <w14:schemeClr w14:val="tx1"/>
                  </w14:solidFill>
                </w14:textFill>
              </w:rPr>
              <w:t>3.0</w:t>
            </w:r>
          </w:p>
        </w:tc>
        <w:tc>
          <w:tcPr>
            <w:tcW w:w="881" w:type="dxa"/>
          </w:tcPr>
          <w:p w14:paraId="0F5A6D3F">
            <w:pPr>
              <w:pStyle w:val="298"/>
              <w:rPr>
                <w:color w:val="000000" w:themeColor="text1"/>
                <w14:textFill>
                  <w14:solidFill>
                    <w14:schemeClr w14:val="tx1"/>
                  </w14:solidFill>
                </w14:textFill>
              </w:rPr>
            </w:pPr>
            <w:r>
              <w:rPr>
                <w:color w:val="000000" w:themeColor="text1"/>
                <w14:textFill>
                  <w14:solidFill>
                    <w14:schemeClr w14:val="tx1"/>
                  </w14:solidFill>
                </w14:textFill>
              </w:rPr>
              <w:t>0.254</w:t>
            </w:r>
          </w:p>
        </w:tc>
      </w:tr>
      <w:tr w14:paraId="04EFCDD9">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8" w:type="dxa"/>
            <w:gridSpan w:val="4"/>
          </w:tcPr>
          <w:p w14:paraId="56CD9612">
            <w:pPr>
              <w:pStyle w:val="298"/>
              <w:jc w:val="left"/>
              <w:rPr>
                <w:color w:val="000000" w:themeColor="text1"/>
                <w14:textFill>
                  <w14:solidFill>
                    <w14:schemeClr w14:val="tx1"/>
                  </w14:solidFill>
                </w14:textFill>
              </w:rPr>
            </w:pPr>
            <w:r>
              <w:rPr>
                <w:color w:val="000000" w:themeColor="text1"/>
                <w14:textFill>
                  <w14:solidFill>
                    <w14:schemeClr w14:val="tx1"/>
                  </w14:solidFill>
                </w14:textFill>
              </w:rPr>
              <w:t>注：1、预测浓度CODcr、BOD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选取生产废水源强、氨氮选取生活污水源强</w:t>
            </w:r>
          </w:p>
          <w:p w14:paraId="575282DF">
            <w:pPr>
              <w:pStyle w:val="298"/>
              <w:jc w:val="left"/>
              <w:rPr>
                <w:color w:val="000000" w:themeColor="text1"/>
                <w14:textFill>
                  <w14:solidFill>
                    <w14:schemeClr w14:val="tx1"/>
                  </w14:solidFill>
                </w14:textFill>
              </w:rPr>
            </w:pPr>
            <w:r>
              <w:rPr>
                <w:color w:val="000000" w:themeColor="text1"/>
                <w14:textFill>
                  <w14:solidFill>
                    <w14:schemeClr w14:val="tx1"/>
                  </w14:solidFill>
                </w14:textFill>
              </w:rPr>
              <w:t>2、由于《地下水质量标准》（GB/T14848-2017）中无CODcr、BOD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，故参考《地表水环境质量标准》（GB3838-2002）进行评价</w:t>
            </w:r>
          </w:p>
        </w:tc>
      </w:tr>
    </w:tbl>
    <w:p w14:paraId="4F549FC5">
      <w:pPr>
        <w:pStyle w:val="296"/>
        <w:ind w:firstLine="480"/>
        <w:rPr>
          <w:rFonts w:cs="Times New Roman"/>
          <w:b/>
          <w:color w:val="000000" w:themeColor="text1"/>
          <w14:textFill>
            <w14:solidFill>
              <w14:schemeClr w14:val="tx1"/>
            </w14:solidFill>
          </w14:textFill>
        </w:rPr>
      </w:pPr>
      <w:r>
        <w:rPr>
          <w:rFonts w:hint="eastAsia" w:ascii="宋体" w:hAnsi="宋体"/>
          <w:color w:val="000000" w:themeColor="text1"/>
          <w:szCs w:val="28"/>
          <w14:textFill>
            <w14:solidFill>
              <w14:schemeClr w14:val="tx1"/>
            </w14:solidFill>
          </w14:textFill>
        </w:rPr>
        <w:t>⑤</w:t>
      </w:r>
      <w:r>
        <w:rPr>
          <w:rFonts w:cs="Times New Roman"/>
          <w:color w:val="000000" w:themeColor="text1"/>
          <w:szCs w:val="28"/>
          <w14:textFill>
            <w14:solidFill>
              <w14:schemeClr w14:val="tx1"/>
            </w14:solidFill>
          </w14:textFill>
        </w:rPr>
        <w:t>地下水概化模型建立</w:t>
      </w:r>
    </w:p>
    <w:p w14:paraId="0A811D34">
      <w:pPr>
        <w:pStyle w:val="296"/>
        <w:ind w:firstLine="480"/>
        <w:rPr>
          <w:rFonts w:cs="Times New Roman"/>
          <w:bCs/>
          <w:color w:val="000000" w:themeColor="text1"/>
          <w14:textFill>
            <w14:solidFill>
              <w14:schemeClr w14:val="tx1"/>
            </w14:solidFill>
          </w14:textFill>
        </w:rPr>
      </w:pPr>
      <w:r>
        <w:rPr>
          <w:rFonts w:cs="Times New Roman"/>
          <w:bCs/>
          <w:color w:val="000000" w:themeColor="text1"/>
          <w14:textFill>
            <w14:solidFill>
              <w14:schemeClr w14:val="tx1"/>
            </w14:solidFill>
          </w14:textFill>
        </w:rPr>
        <w:t>（1）非正常状况下概念模型</w:t>
      </w:r>
    </w:p>
    <w:p w14:paraId="69CD89EA">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由于地下水流向总体为南东向北西径流，发生事故污染时污染物顺地下水流向发生运移，呈线状污染。因此，本工程地下水污染源可以概化为平面点状污染源。污染源的排放规律概化为连续排放。</w:t>
      </w:r>
    </w:p>
    <w:p w14:paraId="5FA7AFAC">
      <w:pPr>
        <w:pStyle w:val="296"/>
        <w:ind w:firstLine="480"/>
        <w:rPr>
          <w:rFonts w:cs="Times New Roman"/>
          <w:bCs/>
          <w:color w:val="000000" w:themeColor="text1"/>
          <w14:textFill>
            <w14:solidFill>
              <w14:schemeClr w14:val="tx1"/>
            </w14:solidFill>
          </w14:textFill>
        </w:rPr>
      </w:pPr>
      <w:r>
        <w:rPr>
          <w:rFonts w:cs="Times New Roman"/>
          <w:bCs/>
          <w:color w:val="000000" w:themeColor="text1"/>
          <w14:textFill>
            <w14:solidFill>
              <w14:schemeClr w14:val="tx1"/>
            </w14:solidFill>
          </w14:textFill>
        </w:rPr>
        <w:t>（2）数学模型的建立与参数的确定</w:t>
      </w:r>
    </w:p>
    <w:p w14:paraId="5E12E03C">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按照《环境影响评价技术导则 地下水环境》（HJ610-2016）要求，结合区域水文地质条件和潜在污染源特征，对地下水环境影响预测采用一维半无限长多孔介质定浓度边界模型。其公式为：</w:t>
      </w:r>
    </w:p>
    <w:p w14:paraId="505A8F61">
      <w:pPr>
        <w:autoSpaceDE w:val="0"/>
        <w:spacing w:line="360" w:lineRule="auto"/>
        <w:ind w:firstLine="420" w:firstLineChars="200"/>
        <w:jc w:val="center"/>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0" distR="0">
            <wp:extent cx="3796030" cy="657860"/>
            <wp:effectExtent l="0" t="0" r="0" b="8890"/>
            <wp:docPr id="91" name="图片 91" descr="wps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wps3C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796030" cy="657860"/>
                    </a:xfrm>
                    <a:prstGeom prst="rect">
                      <a:avLst/>
                    </a:prstGeom>
                    <a:noFill/>
                    <a:ln>
                      <a:noFill/>
                    </a:ln>
                    <a:effectLst/>
                  </pic:spPr>
                </pic:pic>
              </a:graphicData>
            </a:graphic>
          </wp:inline>
        </w:drawing>
      </w:r>
      <w:r>
        <w:rPr>
          <w:color w:val="000000" w:themeColor="text1"/>
          <w14:textFill>
            <w14:solidFill>
              <w14:schemeClr w14:val="tx1"/>
            </w14:solidFill>
          </w14:textFill>
        </w:rPr>
        <w:t xml:space="preserve"> </w:t>
      </w:r>
    </w:p>
    <w:p w14:paraId="0CC059EB">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式中：x—距注入点的距离；m；</w:t>
      </w:r>
    </w:p>
    <w:p w14:paraId="3CBF0D90">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      t—时间，d；</w:t>
      </w:r>
    </w:p>
    <w:p w14:paraId="65CE4ADE">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      C—t 时刻 x 处的示踪剂浓度，mg/L；</w:t>
      </w:r>
    </w:p>
    <w:p w14:paraId="7B03BA96">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      C</w:t>
      </w:r>
      <w:r>
        <w:rPr>
          <w:color w:val="000000" w:themeColor="text1"/>
          <w:sz w:val="24"/>
          <w:szCs w:val="20"/>
          <w:vertAlign w:val="subscript"/>
          <w14:textFill>
            <w14:solidFill>
              <w14:schemeClr w14:val="tx1"/>
            </w14:solidFill>
          </w14:textFill>
        </w:rPr>
        <w:t>0</w:t>
      </w:r>
      <w:r>
        <w:rPr>
          <w:color w:val="000000" w:themeColor="text1"/>
          <w:sz w:val="24"/>
          <w:szCs w:val="20"/>
          <w14:textFill>
            <w14:solidFill>
              <w14:schemeClr w14:val="tx1"/>
            </w14:solidFill>
          </w14:textFill>
        </w:rPr>
        <w:t>—注入的示踪剂浓度，mg/L；</w:t>
      </w:r>
    </w:p>
    <w:p w14:paraId="233F22EF">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      u—水流速度，m/d； </w:t>
      </w:r>
    </w:p>
    <w:p w14:paraId="134A7121">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      D</w:t>
      </w:r>
      <w:r>
        <w:rPr>
          <w:color w:val="000000" w:themeColor="text1"/>
          <w:sz w:val="24"/>
          <w:szCs w:val="20"/>
          <w:vertAlign w:val="subscript"/>
          <w14:textFill>
            <w14:solidFill>
              <w14:schemeClr w14:val="tx1"/>
            </w14:solidFill>
          </w14:textFill>
        </w:rPr>
        <w:t>L</w:t>
      </w:r>
      <w:r>
        <w:rPr>
          <w:color w:val="000000" w:themeColor="text1"/>
          <w:sz w:val="24"/>
          <w:szCs w:val="20"/>
          <w14:textFill>
            <w14:solidFill>
              <w14:schemeClr w14:val="tx1"/>
            </w14:solidFill>
          </w14:textFill>
        </w:rPr>
        <w:t>—纵向弥散系数，m</w:t>
      </w:r>
      <w:r>
        <w:rPr>
          <w:color w:val="000000" w:themeColor="text1"/>
          <w:sz w:val="24"/>
          <w:szCs w:val="20"/>
          <w:vertAlign w:val="superscript"/>
          <w14:textFill>
            <w14:solidFill>
              <w14:schemeClr w14:val="tx1"/>
            </w14:solidFill>
          </w14:textFill>
        </w:rPr>
        <w:t>2</w:t>
      </w:r>
      <w:r>
        <w:rPr>
          <w:color w:val="000000" w:themeColor="text1"/>
          <w:sz w:val="24"/>
          <w:szCs w:val="20"/>
          <w14:textFill>
            <w14:solidFill>
              <w14:schemeClr w14:val="tx1"/>
            </w14:solidFill>
          </w14:textFill>
        </w:rPr>
        <w:t xml:space="preserve">/d； </w:t>
      </w:r>
    </w:p>
    <w:p w14:paraId="281CE0DE">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      erfc（）—余误差函数</w:t>
      </w:r>
    </w:p>
    <w:p w14:paraId="2A18AB9D">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不考虑介质的吸附；污染源以固定的浓度不断入渗到含水层中。因此本次模拟情景为危废间、污水设施持续泄漏情况下的污染物运移情况。</w:t>
      </w:r>
    </w:p>
    <w:p w14:paraId="62A9FDB8">
      <w:pPr>
        <w:pStyle w:val="296"/>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b.地下含水层的平均有效孔隙度n</w:t>
      </w:r>
    </w:p>
    <w:p w14:paraId="0A20B653">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有效孔隙度是指含水层中流体运移的孔隙体积和含水层物质总体积的比值。项目区域潜水地下含水层均以粘土、碎石为主，综合考虑，本项目平均有效孔隙度n取值为0.2。</w:t>
      </w:r>
    </w:p>
    <w:p w14:paraId="3C78AD8F">
      <w:pPr>
        <w:pStyle w:val="296"/>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c.地下水平均流速</w:t>
      </w:r>
    </w:p>
    <w:p w14:paraId="125AD746">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评价区内地下水类型主要为第四系松散岩类孔隙水，岩性以砂质粘土为主，根据《环境影响评价技术导则 地下水环境》（HJ610-2016），砂质粘土渗透系数为0.1~0.25m/d，本项目取其中间值0.175m/d，同时根据项目场地地形条件，平均水力坡度I为25.9%，因此根据地下水流速计算公式u=K×I/n，地下水流速为0.023m/d。</w:t>
      </w:r>
    </w:p>
    <w:p w14:paraId="48B1683C">
      <w:pPr>
        <w:pStyle w:val="296"/>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e.纵向弥散系数</w:t>
      </w:r>
    </w:p>
    <w:p w14:paraId="40654794">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弥散度的确定地质介质中溶质运移主要受渗透系数在空间上变化的制约，即地质介质的结构影响。根据Zech等（2015）系统研究分析了最近50年全世界各地不同试验含水层和场地试验中弥散度和尺度、相关长度及非均质特征之间的关系并重新评估了弥散度与尺度关系如图6.3-1所示，从图中我们可以看出弥散度在千米尺度范围渐近于10。因此，结合本次预测工作长度约为1000m，对照图6.3-1所属于的尺度范围，弥散度取值应为2则较为合理。</w:t>
      </w:r>
    </w:p>
    <w:p w14:paraId="25D3C319">
      <w:pPr>
        <w:pStyle w:val="296"/>
        <w:ind w:firstLine="480"/>
        <w:rPr>
          <w:rFonts w:cs="Times New Roman"/>
          <w:color w:val="000000" w:themeColor="text1"/>
          <w14:textFill>
            <w14:solidFill>
              <w14:schemeClr w14:val="tx1"/>
            </w14:solidFill>
          </w14:textFill>
        </w:rPr>
      </w:pPr>
      <w:r>
        <w:rPr>
          <w:rFonts w:eastAsia="仿宋_GB2312" w:cs="Times New Roman"/>
          <w:color w:val="000000" w:themeColor="text1"/>
          <w:kern w:val="0"/>
          <w:szCs w:val="28"/>
          <w14:textFill>
            <w14:solidFill>
              <w14:schemeClr w14:val="tx1"/>
            </w14:solidFill>
          </w14:textFill>
        </w:rPr>
        <w:drawing>
          <wp:inline distT="0" distB="0" distL="0" distR="0">
            <wp:extent cx="4114800" cy="2978785"/>
            <wp:effectExtent l="0" t="0" r="0" b="0"/>
            <wp:docPr id="2" name="图片 2" descr="说明: C:\Users\123\AppData\Roaming\Tencent\Users\290073742\QQ\WinTemp\RichOle\}4L(QTQ1S{H]$18H})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123\AppData\Roaming\Tencent\Users\290073742\QQ\WinTemp\RichOle\}4L(QTQ1S{H]$18H})A%}DE.png"/>
                    <pic:cNvPicPr>
                      <a:picLocks noChangeAspect="1" noChangeArrowheads="1"/>
                    </pic:cNvPicPr>
                  </pic:nvPicPr>
                  <pic:blipFill>
                    <a:blip r:embed="rId20">
                      <a:extLst>
                        <a:ext uri="{28A0092B-C50C-407E-A947-70E740481C1C}">
                          <a14:useLocalDpi xmlns:a14="http://schemas.microsoft.com/office/drawing/2010/main" val="0"/>
                        </a:ext>
                      </a:extLst>
                    </a:blip>
                    <a:srcRect l="3658"/>
                    <a:stretch>
                      <a:fillRect/>
                    </a:stretch>
                  </pic:blipFill>
                  <pic:spPr>
                    <a:xfrm>
                      <a:off x="0" y="0"/>
                      <a:ext cx="4114800" cy="2978785"/>
                    </a:xfrm>
                    <a:prstGeom prst="rect">
                      <a:avLst/>
                    </a:prstGeom>
                    <a:noFill/>
                    <a:ln>
                      <a:noFill/>
                    </a:ln>
                  </pic:spPr>
                </pic:pic>
              </a:graphicData>
            </a:graphic>
          </wp:inline>
        </w:drawing>
      </w:r>
    </w:p>
    <w:p w14:paraId="34DDAD67">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图6.3-1  弥散度与尺度关系图</w:t>
      </w:r>
    </w:p>
    <w:p w14:paraId="6535B6C1">
      <w:pPr>
        <w:pStyle w:val="296"/>
        <w:ind w:firstLine="480"/>
        <w:rPr>
          <w:rFonts w:cs="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⑥</w:t>
      </w:r>
      <w:r>
        <w:rPr>
          <w:rFonts w:cs="Times New Roman"/>
          <w:color w:val="000000" w:themeColor="text1"/>
          <w14:textFill>
            <w14:solidFill>
              <w14:schemeClr w14:val="tx1"/>
            </w14:solidFill>
          </w14:textFill>
        </w:rPr>
        <w:t>预测结果</w:t>
      </w:r>
    </w:p>
    <w:p w14:paraId="2B6FD5E9">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CODcr、BOD</w:t>
      </w:r>
      <w:r>
        <w:rPr>
          <w:rFonts w:cs="Times New Roman"/>
          <w:color w:val="000000" w:themeColor="text1"/>
          <w:vertAlign w:val="subscript"/>
          <w14:textFill>
            <w14:solidFill>
              <w14:schemeClr w14:val="tx1"/>
            </w14:solidFill>
          </w14:textFill>
        </w:rPr>
        <w:t>5</w:t>
      </w:r>
      <w:r>
        <w:rPr>
          <w:rFonts w:cs="Times New Roman"/>
          <w:color w:val="000000" w:themeColor="text1"/>
          <w14:textFill>
            <w14:solidFill>
              <w14:schemeClr w14:val="tx1"/>
            </w14:solidFill>
          </w14:textFill>
        </w:rPr>
        <w:t>、氨氮不同时间对下游地下水的预测值详见下表及图：</w:t>
      </w:r>
    </w:p>
    <w:p w14:paraId="33EB1584">
      <w:pPr>
        <w:pStyle w:val="63"/>
        <w:spacing w:before="120" w:after="120"/>
        <w:rPr>
          <w:color w:val="000000" w:themeColor="text1"/>
          <w14:textFill>
            <w14:solidFill>
              <w14:schemeClr w14:val="tx1"/>
            </w14:solidFill>
          </w14:textFill>
        </w:rPr>
      </w:pPr>
      <w:r>
        <w:rPr>
          <w:color w:val="000000" w:themeColor="text1"/>
          <w14:textFill>
            <w14:solidFill>
              <w14:schemeClr w14:val="tx1"/>
            </w14:solidFill>
          </w14:textFill>
        </w:rPr>
        <w:t>表6.3-2  CODcr不同时间对下游地下水的预测值  单位mg/L</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2548"/>
        <w:gridCol w:w="3537"/>
      </w:tblGrid>
      <w:tr w14:paraId="0DC2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thinThickSmallGap" w:color="auto" w:sz="12" w:space="0"/>
              <w:left w:val="nil"/>
              <w:tl2br w:val="single" w:color="auto" w:sz="4" w:space="0"/>
            </w:tcBorders>
            <w:vAlign w:val="center"/>
          </w:tcPr>
          <w:p w14:paraId="719B9558">
            <w:pPr>
              <w:pStyle w:val="298"/>
              <w:rPr>
                <w:color w:val="000000" w:themeColor="text1"/>
                <w14:textFill>
                  <w14:solidFill>
                    <w14:schemeClr w14:val="tx1"/>
                  </w14:solidFill>
                </w14:textFill>
              </w:rPr>
            </w:pPr>
            <w:r>
              <w:rPr>
                <w:color w:val="000000" w:themeColor="text1"/>
                <w14:textFill>
                  <w14:solidFill>
                    <w14:schemeClr w14:val="tx1"/>
                  </w14:solidFill>
                </w14:textFill>
              </w:rPr>
              <w:t>时间</w:t>
            </w:r>
          </w:p>
          <w:p w14:paraId="60F4C120">
            <w:pPr>
              <w:pStyle w:val="298"/>
              <w:rPr>
                <w:color w:val="000000" w:themeColor="text1"/>
                <w14:textFill>
                  <w14:solidFill>
                    <w14:schemeClr w14:val="tx1"/>
                  </w14:solidFill>
                </w14:textFill>
              </w:rPr>
            </w:pPr>
            <w:r>
              <w:rPr>
                <w:color w:val="000000" w:themeColor="text1"/>
                <w14:textFill>
                  <w14:solidFill>
                    <w14:schemeClr w14:val="tx1"/>
                  </w14:solidFill>
                </w14:textFill>
              </w:rPr>
              <w:t>距离</w:t>
            </w:r>
          </w:p>
        </w:tc>
        <w:tc>
          <w:tcPr>
            <w:tcW w:w="1440" w:type="pct"/>
            <w:tcBorders>
              <w:top w:val="thinThickSmallGap" w:color="auto" w:sz="12" w:space="0"/>
            </w:tcBorders>
            <w:vAlign w:val="center"/>
          </w:tcPr>
          <w:p w14:paraId="78105A4B">
            <w:pPr>
              <w:pStyle w:val="298"/>
              <w:rPr>
                <w:color w:val="000000" w:themeColor="text1"/>
                <w14:textFill>
                  <w14:solidFill>
                    <w14:schemeClr w14:val="tx1"/>
                  </w14:solidFill>
                </w14:textFill>
              </w:rPr>
            </w:pPr>
            <w:r>
              <w:rPr>
                <w:color w:val="000000" w:themeColor="text1"/>
                <w14:textFill>
                  <w14:solidFill>
                    <w14:schemeClr w14:val="tx1"/>
                  </w14:solidFill>
                </w14:textFill>
              </w:rPr>
              <w:t>100d</w:t>
            </w:r>
          </w:p>
        </w:tc>
        <w:tc>
          <w:tcPr>
            <w:tcW w:w="1999" w:type="pct"/>
            <w:tcBorders>
              <w:top w:val="thinThickSmallGap" w:color="auto" w:sz="12" w:space="0"/>
              <w:right w:val="nil"/>
            </w:tcBorders>
            <w:vAlign w:val="center"/>
          </w:tcPr>
          <w:p w14:paraId="4376A0B7">
            <w:pPr>
              <w:pStyle w:val="298"/>
              <w:rPr>
                <w:color w:val="000000" w:themeColor="text1"/>
                <w14:textFill>
                  <w14:solidFill>
                    <w14:schemeClr w14:val="tx1"/>
                  </w14:solidFill>
                </w14:textFill>
              </w:rPr>
            </w:pPr>
            <w:r>
              <w:rPr>
                <w:color w:val="000000" w:themeColor="text1"/>
                <w14:textFill>
                  <w14:solidFill>
                    <w14:schemeClr w14:val="tx1"/>
                  </w14:solidFill>
                </w14:textFill>
              </w:rPr>
              <w:t>1000d</w:t>
            </w:r>
          </w:p>
        </w:tc>
      </w:tr>
      <w:tr w14:paraId="211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F9D7CD0">
            <w:pPr>
              <w:pStyle w:val="298"/>
              <w:rPr>
                <w:color w:val="000000" w:themeColor="text1"/>
                <w14:textFill>
                  <w14:solidFill>
                    <w14:schemeClr w14:val="tx1"/>
                  </w14:solidFill>
                </w14:textFill>
              </w:rPr>
            </w:pPr>
            <w:r>
              <w:rPr>
                <w:color w:val="000000" w:themeColor="text1"/>
                <w14:textFill>
                  <w14:solidFill>
                    <w14:schemeClr w14:val="tx1"/>
                  </w14:solidFill>
                </w14:textFill>
              </w:rPr>
              <w:t>0</w:t>
            </w:r>
          </w:p>
        </w:tc>
        <w:tc>
          <w:tcPr>
            <w:tcW w:w="1440" w:type="pct"/>
            <w:vAlign w:val="center"/>
          </w:tcPr>
          <w:p w14:paraId="4A1A6BE5">
            <w:pPr>
              <w:pStyle w:val="298"/>
              <w:rPr>
                <w:color w:val="000000" w:themeColor="text1"/>
                <w14:textFill>
                  <w14:solidFill>
                    <w14:schemeClr w14:val="tx1"/>
                  </w14:solidFill>
                </w14:textFill>
              </w:rPr>
            </w:pPr>
            <w:r>
              <w:rPr>
                <w:color w:val="000000" w:themeColor="text1"/>
                <w14:textFill>
                  <w14:solidFill>
                    <w14:schemeClr w14:val="tx1"/>
                  </w14:solidFill>
                </w14:textFill>
              </w:rPr>
              <w:t>1200</w:t>
            </w:r>
          </w:p>
        </w:tc>
        <w:tc>
          <w:tcPr>
            <w:tcW w:w="1999" w:type="pct"/>
            <w:tcBorders>
              <w:right w:val="nil"/>
            </w:tcBorders>
            <w:vAlign w:val="center"/>
          </w:tcPr>
          <w:p w14:paraId="341FFC3C">
            <w:pPr>
              <w:pStyle w:val="298"/>
              <w:rPr>
                <w:color w:val="000000" w:themeColor="text1"/>
                <w14:textFill>
                  <w14:solidFill>
                    <w14:schemeClr w14:val="tx1"/>
                  </w14:solidFill>
                </w14:textFill>
              </w:rPr>
            </w:pPr>
            <w:r>
              <w:rPr>
                <w:color w:val="000000" w:themeColor="text1"/>
                <w14:textFill>
                  <w14:solidFill>
                    <w14:schemeClr w14:val="tx1"/>
                  </w14:solidFill>
                </w14:textFill>
              </w:rPr>
              <w:t>1200</w:t>
            </w:r>
          </w:p>
        </w:tc>
      </w:tr>
      <w:tr w14:paraId="2BEA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D3587D3">
            <w:pPr>
              <w:pStyle w:val="29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440" w:type="pct"/>
            <w:vAlign w:val="center"/>
          </w:tcPr>
          <w:p w14:paraId="60913D3A">
            <w:pPr>
              <w:pStyle w:val="298"/>
              <w:rPr>
                <w:color w:val="000000" w:themeColor="text1"/>
                <w14:textFill>
                  <w14:solidFill>
                    <w14:schemeClr w14:val="tx1"/>
                  </w14:solidFill>
                </w14:textFill>
              </w:rPr>
            </w:pPr>
            <w:r>
              <w:rPr>
                <w:color w:val="000000" w:themeColor="text1"/>
                <w14:textFill>
                  <w14:solidFill>
                    <w14:schemeClr w14:val="tx1"/>
                  </w14:solidFill>
                </w14:textFill>
              </w:rPr>
              <w:t>425.6985</w:t>
            </w:r>
          </w:p>
        </w:tc>
        <w:tc>
          <w:tcPr>
            <w:tcW w:w="1999" w:type="pct"/>
            <w:tcBorders>
              <w:right w:val="nil"/>
            </w:tcBorders>
            <w:vAlign w:val="center"/>
          </w:tcPr>
          <w:p w14:paraId="244A1C8B">
            <w:pPr>
              <w:pStyle w:val="298"/>
              <w:rPr>
                <w:color w:val="000000" w:themeColor="text1"/>
                <w14:textFill>
                  <w14:solidFill>
                    <w14:schemeClr w14:val="tx1"/>
                  </w14:solidFill>
                </w14:textFill>
              </w:rPr>
            </w:pPr>
            <w:r>
              <w:rPr>
                <w:color w:val="000000" w:themeColor="text1"/>
                <w14:textFill>
                  <w14:solidFill>
                    <w14:schemeClr w14:val="tx1"/>
                  </w14:solidFill>
                </w14:textFill>
              </w:rPr>
              <w:t>997.6927</w:t>
            </w:r>
          </w:p>
        </w:tc>
      </w:tr>
      <w:tr w14:paraId="4B5A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1BD88719">
            <w:pPr>
              <w:pStyle w:val="298"/>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440" w:type="pct"/>
            <w:vAlign w:val="center"/>
          </w:tcPr>
          <w:p w14:paraId="66171B14">
            <w:pPr>
              <w:pStyle w:val="298"/>
              <w:rPr>
                <w:color w:val="000000" w:themeColor="text1"/>
                <w14:textFill>
                  <w14:solidFill>
                    <w14:schemeClr w14:val="tx1"/>
                  </w14:solidFill>
                </w14:textFill>
              </w:rPr>
            </w:pPr>
            <w:r>
              <w:rPr>
                <w:color w:val="000000" w:themeColor="text1"/>
                <w14:textFill>
                  <w14:solidFill>
                    <w14:schemeClr w14:val="tx1"/>
                  </w14:solidFill>
                </w14:textFill>
              </w:rPr>
              <w:t>68.38146</w:t>
            </w:r>
          </w:p>
        </w:tc>
        <w:tc>
          <w:tcPr>
            <w:tcW w:w="1999" w:type="pct"/>
            <w:tcBorders>
              <w:right w:val="nil"/>
            </w:tcBorders>
            <w:vAlign w:val="center"/>
          </w:tcPr>
          <w:p w14:paraId="37BE8144">
            <w:pPr>
              <w:pStyle w:val="298"/>
              <w:rPr>
                <w:color w:val="000000" w:themeColor="text1"/>
                <w14:textFill>
                  <w14:solidFill>
                    <w14:schemeClr w14:val="tx1"/>
                  </w14:solidFill>
                </w14:textFill>
              </w:rPr>
            </w:pPr>
            <w:r>
              <w:rPr>
                <w:color w:val="000000" w:themeColor="text1"/>
                <w14:textFill>
                  <w14:solidFill>
                    <w14:schemeClr w14:val="tx1"/>
                  </w14:solidFill>
                </w14:textFill>
              </w:rPr>
              <w:t>776.2285</w:t>
            </w:r>
          </w:p>
        </w:tc>
      </w:tr>
      <w:tr w14:paraId="7BF6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64E6950D">
            <w:pPr>
              <w:pStyle w:val="298"/>
              <w:rPr>
                <w:color w:val="000000" w:themeColor="text1"/>
                <w14:textFill>
                  <w14:solidFill>
                    <w14:schemeClr w14:val="tx1"/>
                  </w14:solidFill>
                </w14:textFill>
              </w:rPr>
            </w:pPr>
            <w:r>
              <w:rPr>
                <w:color w:val="000000" w:themeColor="text1"/>
                <w14:textFill>
                  <w14:solidFill>
                    <w14:schemeClr w14:val="tx1"/>
                  </w14:solidFill>
                </w14:textFill>
              </w:rPr>
              <w:t>60</w:t>
            </w:r>
          </w:p>
        </w:tc>
        <w:tc>
          <w:tcPr>
            <w:tcW w:w="1440" w:type="pct"/>
            <w:vAlign w:val="center"/>
          </w:tcPr>
          <w:p w14:paraId="6CA73565">
            <w:pPr>
              <w:pStyle w:val="298"/>
              <w:rPr>
                <w:color w:val="000000" w:themeColor="text1"/>
                <w14:textFill>
                  <w14:solidFill>
                    <w14:schemeClr w14:val="tx1"/>
                  </w14:solidFill>
                </w14:textFill>
              </w:rPr>
            </w:pPr>
            <w:r>
              <w:rPr>
                <w:color w:val="000000" w:themeColor="text1"/>
                <w14:textFill>
                  <w14:solidFill>
                    <w14:schemeClr w14:val="tx1"/>
                  </w14:solidFill>
                </w14:textFill>
              </w:rPr>
              <w:t>4.549126</w:t>
            </w:r>
          </w:p>
        </w:tc>
        <w:tc>
          <w:tcPr>
            <w:tcW w:w="1999" w:type="pct"/>
            <w:tcBorders>
              <w:right w:val="nil"/>
            </w:tcBorders>
            <w:vAlign w:val="center"/>
          </w:tcPr>
          <w:p w14:paraId="6519074B">
            <w:pPr>
              <w:pStyle w:val="298"/>
              <w:rPr>
                <w:color w:val="000000" w:themeColor="text1"/>
                <w14:textFill>
                  <w14:solidFill>
                    <w14:schemeClr w14:val="tx1"/>
                  </w14:solidFill>
                </w14:textFill>
              </w:rPr>
            </w:pPr>
            <w:r>
              <w:rPr>
                <w:color w:val="000000" w:themeColor="text1"/>
                <w14:textFill>
                  <w14:solidFill>
                    <w14:schemeClr w14:val="tx1"/>
                  </w14:solidFill>
                </w14:textFill>
              </w:rPr>
              <w:t>561.6904</w:t>
            </w:r>
          </w:p>
        </w:tc>
      </w:tr>
      <w:tr w14:paraId="7871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55B25224">
            <w:pPr>
              <w:pStyle w:val="298"/>
              <w:rPr>
                <w:color w:val="000000" w:themeColor="text1"/>
                <w14:textFill>
                  <w14:solidFill>
                    <w14:schemeClr w14:val="tx1"/>
                  </w14:solidFill>
                </w14:textFill>
              </w:rPr>
            </w:pPr>
            <w:r>
              <w:rPr>
                <w:color w:val="000000" w:themeColor="text1"/>
                <w14:textFill>
                  <w14:solidFill>
                    <w14:schemeClr w14:val="tx1"/>
                  </w14:solidFill>
                </w14:textFill>
              </w:rPr>
              <w:t>80</w:t>
            </w:r>
          </w:p>
        </w:tc>
        <w:tc>
          <w:tcPr>
            <w:tcW w:w="1440" w:type="pct"/>
            <w:vAlign w:val="center"/>
          </w:tcPr>
          <w:p w14:paraId="5EB7A80F">
            <w:pPr>
              <w:pStyle w:val="298"/>
              <w:rPr>
                <w:color w:val="000000" w:themeColor="text1"/>
                <w14:textFill>
                  <w14:solidFill>
                    <w14:schemeClr w14:val="tx1"/>
                  </w14:solidFill>
                </w14:textFill>
              </w:rPr>
            </w:pPr>
            <w:r>
              <w:rPr>
                <w:color w:val="000000" w:themeColor="text1"/>
                <w14:textFill>
                  <w14:solidFill>
                    <w14:schemeClr w14:val="tx1"/>
                  </w14:solidFill>
                </w14:textFill>
              </w:rPr>
              <w:t>0.1197469</w:t>
            </w:r>
          </w:p>
        </w:tc>
        <w:tc>
          <w:tcPr>
            <w:tcW w:w="1999" w:type="pct"/>
            <w:tcBorders>
              <w:right w:val="nil"/>
            </w:tcBorders>
            <w:vAlign w:val="center"/>
          </w:tcPr>
          <w:p w14:paraId="64BEAA8D">
            <w:pPr>
              <w:pStyle w:val="298"/>
              <w:rPr>
                <w:color w:val="000000" w:themeColor="text1"/>
                <w14:textFill>
                  <w14:solidFill>
                    <w14:schemeClr w14:val="tx1"/>
                  </w14:solidFill>
                </w14:textFill>
              </w:rPr>
            </w:pPr>
            <w:r>
              <w:rPr>
                <w:color w:val="000000" w:themeColor="text1"/>
                <w14:textFill>
                  <w14:solidFill>
                    <w14:schemeClr w14:val="tx1"/>
                  </w14:solidFill>
                </w14:textFill>
              </w:rPr>
              <w:t>376.155</w:t>
            </w:r>
          </w:p>
        </w:tc>
      </w:tr>
      <w:tr w14:paraId="5699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186511FE">
            <w:pPr>
              <w:pStyle w:val="298"/>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1440" w:type="pct"/>
            <w:vAlign w:val="center"/>
          </w:tcPr>
          <w:p w14:paraId="5EE30816">
            <w:pPr>
              <w:pStyle w:val="298"/>
              <w:rPr>
                <w:color w:val="000000" w:themeColor="text1"/>
                <w14:textFill>
                  <w14:solidFill>
                    <w14:schemeClr w14:val="tx1"/>
                  </w14:solidFill>
                </w14:textFill>
              </w:rPr>
            </w:pPr>
            <w:r>
              <w:rPr>
                <w:color w:val="000000" w:themeColor="text1"/>
                <w14:textFill>
                  <w14:solidFill>
                    <w14:schemeClr w14:val="tx1"/>
                  </w14:solidFill>
                </w14:textFill>
              </w:rPr>
              <w:t>0.001217011</w:t>
            </w:r>
          </w:p>
        </w:tc>
        <w:tc>
          <w:tcPr>
            <w:tcW w:w="1999" w:type="pct"/>
            <w:tcBorders>
              <w:right w:val="nil"/>
            </w:tcBorders>
            <w:vAlign w:val="center"/>
          </w:tcPr>
          <w:p w14:paraId="67A658E2">
            <w:pPr>
              <w:pStyle w:val="298"/>
              <w:rPr>
                <w:color w:val="000000" w:themeColor="text1"/>
                <w14:textFill>
                  <w14:solidFill>
                    <w14:schemeClr w14:val="tx1"/>
                  </w14:solidFill>
                </w14:textFill>
              </w:rPr>
            </w:pPr>
            <w:r>
              <w:rPr>
                <w:color w:val="000000" w:themeColor="text1"/>
                <w14:textFill>
                  <w14:solidFill>
                    <w14:schemeClr w14:val="tx1"/>
                  </w14:solidFill>
                </w14:textFill>
              </w:rPr>
              <w:t>232.2082</w:t>
            </w:r>
          </w:p>
        </w:tc>
      </w:tr>
      <w:tr w14:paraId="767B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7F04D9D0">
            <w:pPr>
              <w:pStyle w:val="298"/>
              <w:rPr>
                <w:color w:val="000000" w:themeColor="text1"/>
                <w14:textFill>
                  <w14:solidFill>
                    <w14:schemeClr w14:val="tx1"/>
                  </w14:solidFill>
                </w14:textFill>
              </w:rPr>
            </w:pPr>
            <w:r>
              <w:rPr>
                <w:color w:val="000000" w:themeColor="text1"/>
                <w14:textFill>
                  <w14:solidFill>
                    <w14:schemeClr w14:val="tx1"/>
                  </w14:solidFill>
                </w14:textFill>
              </w:rPr>
              <w:t>120</w:t>
            </w:r>
          </w:p>
        </w:tc>
        <w:tc>
          <w:tcPr>
            <w:tcW w:w="1440" w:type="pct"/>
            <w:vAlign w:val="center"/>
          </w:tcPr>
          <w:p w14:paraId="3D7357B4">
            <w:pPr>
              <w:pStyle w:val="298"/>
              <w:rPr>
                <w:color w:val="000000" w:themeColor="text1"/>
                <w14:textFill>
                  <w14:solidFill>
                    <w14:schemeClr w14:val="tx1"/>
                  </w14:solidFill>
                </w14:textFill>
              </w:rPr>
            </w:pPr>
            <w:r>
              <w:rPr>
                <w:color w:val="000000" w:themeColor="text1"/>
                <w14:textFill>
                  <w14:solidFill>
                    <w14:schemeClr w14:val="tx1"/>
                  </w14:solidFill>
                </w14:textFill>
              </w:rPr>
              <w:t>4.70796E-06</w:t>
            </w:r>
          </w:p>
        </w:tc>
        <w:tc>
          <w:tcPr>
            <w:tcW w:w="1999" w:type="pct"/>
            <w:tcBorders>
              <w:right w:val="nil"/>
            </w:tcBorders>
            <w:vAlign w:val="center"/>
          </w:tcPr>
          <w:p w14:paraId="144A12C5">
            <w:pPr>
              <w:pStyle w:val="298"/>
              <w:rPr>
                <w:color w:val="000000" w:themeColor="text1"/>
                <w14:textFill>
                  <w14:solidFill>
                    <w14:schemeClr w14:val="tx1"/>
                  </w14:solidFill>
                </w14:textFill>
              </w:rPr>
            </w:pPr>
            <w:r>
              <w:rPr>
                <w:color w:val="000000" w:themeColor="text1"/>
                <w14:textFill>
                  <w14:solidFill>
                    <w14:schemeClr w14:val="tx1"/>
                  </w14:solidFill>
                </w14:textFill>
              </w:rPr>
              <w:t>131.7215</w:t>
            </w:r>
          </w:p>
        </w:tc>
      </w:tr>
      <w:tr w14:paraId="447F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21EEA2EC">
            <w:pPr>
              <w:pStyle w:val="298"/>
              <w:rPr>
                <w:color w:val="000000" w:themeColor="text1"/>
                <w14:textFill>
                  <w14:solidFill>
                    <w14:schemeClr w14:val="tx1"/>
                  </w14:solidFill>
                </w14:textFill>
              </w:rPr>
            </w:pPr>
            <w:r>
              <w:rPr>
                <w:color w:val="000000" w:themeColor="text1"/>
                <w14:textFill>
                  <w14:solidFill>
                    <w14:schemeClr w14:val="tx1"/>
                  </w14:solidFill>
                </w14:textFill>
              </w:rPr>
              <w:t>140</w:t>
            </w:r>
          </w:p>
        </w:tc>
        <w:tc>
          <w:tcPr>
            <w:tcW w:w="1440" w:type="pct"/>
            <w:vAlign w:val="center"/>
          </w:tcPr>
          <w:p w14:paraId="08126D0E">
            <w:pPr>
              <w:pStyle w:val="298"/>
              <w:rPr>
                <w:color w:val="000000" w:themeColor="text1"/>
                <w14:textFill>
                  <w14:solidFill>
                    <w14:schemeClr w14:val="tx1"/>
                  </w14:solidFill>
                </w14:textFill>
              </w:rPr>
            </w:pPr>
            <w:r>
              <w:rPr>
                <w:color w:val="000000" w:themeColor="text1"/>
                <w14:textFill>
                  <w14:solidFill>
                    <w14:schemeClr w14:val="tx1"/>
                  </w14:solidFill>
                </w14:textFill>
              </w:rPr>
              <w:t>7.137943E-09</w:t>
            </w:r>
          </w:p>
        </w:tc>
        <w:tc>
          <w:tcPr>
            <w:tcW w:w="1999" w:type="pct"/>
            <w:tcBorders>
              <w:right w:val="nil"/>
            </w:tcBorders>
            <w:vAlign w:val="center"/>
          </w:tcPr>
          <w:p w14:paraId="2A7320B5">
            <w:pPr>
              <w:pStyle w:val="298"/>
              <w:rPr>
                <w:color w:val="000000" w:themeColor="text1"/>
                <w14:textFill>
                  <w14:solidFill>
                    <w14:schemeClr w14:val="tx1"/>
                  </w14:solidFill>
                </w14:textFill>
              </w:rPr>
            </w:pPr>
            <w:r>
              <w:rPr>
                <w:color w:val="000000" w:themeColor="text1"/>
                <w14:textFill>
                  <w14:solidFill>
                    <w14:schemeClr w14:val="tx1"/>
                  </w14:solidFill>
                </w14:textFill>
              </w:rPr>
              <w:t>68.4873</w:t>
            </w:r>
          </w:p>
        </w:tc>
      </w:tr>
      <w:tr w14:paraId="676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5122500B">
            <w:pPr>
              <w:pStyle w:val="298"/>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1440" w:type="pct"/>
            <w:vAlign w:val="center"/>
          </w:tcPr>
          <w:p w14:paraId="495F0957">
            <w:pPr>
              <w:pStyle w:val="298"/>
              <w:rPr>
                <w:color w:val="000000" w:themeColor="text1"/>
                <w14:textFill>
                  <w14:solidFill>
                    <w14:schemeClr w14:val="tx1"/>
                  </w14:solidFill>
                </w14:textFill>
              </w:rPr>
            </w:pPr>
            <w:r>
              <w:rPr>
                <w:color w:val="000000" w:themeColor="text1"/>
                <w14:textFill>
                  <w14:solidFill>
                    <w14:schemeClr w14:val="tx1"/>
                  </w14:solidFill>
                </w14:textFill>
              </w:rPr>
              <w:t>4.09557E-12</w:t>
            </w:r>
          </w:p>
        </w:tc>
        <w:tc>
          <w:tcPr>
            <w:tcW w:w="1999" w:type="pct"/>
            <w:tcBorders>
              <w:right w:val="nil"/>
            </w:tcBorders>
            <w:vAlign w:val="center"/>
          </w:tcPr>
          <w:p w14:paraId="56971887">
            <w:pPr>
              <w:pStyle w:val="298"/>
              <w:rPr>
                <w:color w:val="000000" w:themeColor="text1"/>
                <w14:textFill>
                  <w14:solidFill>
                    <w14:schemeClr w14:val="tx1"/>
                  </w14:solidFill>
                </w14:textFill>
              </w:rPr>
            </w:pPr>
            <w:r>
              <w:rPr>
                <w:color w:val="000000" w:themeColor="text1"/>
                <w14:textFill>
                  <w14:solidFill>
                    <w14:schemeClr w14:val="tx1"/>
                  </w14:solidFill>
                </w14:textFill>
              </w:rPr>
              <w:t>32.57345</w:t>
            </w:r>
          </w:p>
        </w:tc>
      </w:tr>
      <w:tr w14:paraId="6FEC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15830DFE">
            <w:pPr>
              <w:pStyle w:val="298"/>
              <w:rPr>
                <w:color w:val="000000" w:themeColor="text1"/>
                <w14:textFill>
                  <w14:solidFill>
                    <w14:schemeClr w14:val="tx1"/>
                  </w14:solidFill>
                </w14:textFill>
              </w:rPr>
            </w:pPr>
            <w:r>
              <w:rPr>
                <w:color w:val="000000" w:themeColor="text1"/>
                <w14:textFill>
                  <w14:solidFill>
                    <w14:schemeClr w14:val="tx1"/>
                  </w14:solidFill>
                </w14:textFill>
              </w:rPr>
              <w:t>180</w:t>
            </w:r>
          </w:p>
        </w:tc>
        <w:tc>
          <w:tcPr>
            <w:tcW w:w="1440" w:type="pct"/>
            <w:vAlign w:val="center"/>
          </w:tcPr>
          <w:p w14:paraId="19657436">
            <w:pPr>
              <w:pStyle w:val="298"/>
              <w:rPr>
                <w:color w:val="000000" w:themeColor="text1"/>
                <w14:textFill>
                  <w14:solidFill>
                    <w14:schemeClr w14:val="tx1"/>
                  </w14:solidFill>
                </w14:textFill>
              </w:rPr>
            </w:pPr>
          </w:p>
        </w:tc>
        <w:tc>
          <w:tcPr>
            <w:tcW w:w="1999" w:type="pct"/>
            <w:tcBorders>
              <w:right w:val="nil"/>
            </w:tcBorders>
            <w:vAlign w:val="center"/>
          </w:tcPr>
          <w:p w14:paraId="6FF9D568">
            <w:pPr>
              <w:pStyle w:val="298"/>
              <w:rPr>
                <w:color w:val="000000" w:themeColor="text1"/>
                <w14:textFill>
                  <w14:solidFill>
                    <w14:schemeClr w14:val="tx1"/>
                  </w14:solidFill>
                </w14:textFill>
              </w:rPr>
            </w:pPr>
            <w:r>
              <w:rPr>
                <w:color w:val="000000" w:themeColor="text1"/>
                <w14:textFill>
                  <w14:solidFill>
                    <w14:schemeClr w14:val="tx1"/>
                  </w14:solidFill>
                </w14:textFill>
              </w:rPr>
              <w:t>14.14866</w:t>
            </w:r>
          </w:p>
        </w:tc>
      </w:tr>
      <w:tr w14:paraId="099A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048EAC2">
            <w:pPr>
              <w:pStyle w:val="298"/>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1440" w:type="pct"/>
            <w:vAlign w:val="center"/>
          </w:tcPr>
          <w:p w14:paraId="0071C9A3">
            <w:pPr>
              <w:pStyle w:val="298"/>
              <w:rPr>
                <w:color w:val="000000" w:themeColor="text1"/>
                <w14:textFill>
                  <w14:solidFill>
                    <w14:schemeClr w14:val="tx1"/>
                  </w14:solidFill>
                </w14:textFill>
              </w:rPr>
            </w:pPr>
          </w:p>
        </w:tc>
        <w:tc>
          <w:tcPr>
            <w:tcW w:w="1999" w:type="pct"/>
            <w:tcBorders>
              <w:right w:val="nil"/>
            </w:tcBorders>
            <w:vAlign w:val="center"/>
          </w:tcPr>
          <w:p w14:paraId="78383985">
            <w:pPr>
              <w:pStyle w:val="298"/>
              <w:rPr>
                <w:color w:val="000000" w:themeColor="text1"/>
                <w14:textFill>
                  <w14:solidFill>
                    <w14:schemeClr w14:val="tx1"/>
                  </w14:solidFill>
                </w14:textFill>
              </w:rPr>
            </w:pPr>
            <w:r>
              <w:rPr>
                <w:color w:val="000000" w:themeColor="text1"/>
                <w14:textFill>
                  <w14:solidFill>
                    <w14:schemeClr w14:val="tx1"/>
                  </w14:solidFill>
                </w14:textFill>
              </w:rPr>
              <w:t>5.605273</w:t>
            </w:r>
          </w:p>
        </w:tc>
      </w:tr>
      <w:tr w14:paraId="41A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523C5CF6">
            <w:pPr>
              <w:pStyle w:val="298"/>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1440" w:type="pct"/>
            <w:vAlign w:val="center"/>
          </w:tcPr>
          <w:p w14:paraId="47C67120">
            <w:pPr>
              <w:pStyle w:val="298"/>
              <w:rPr>
                <w:color w:val="000000" w:themeColor="text1"/>
                <w14:textFill>
                  <w14:solidFill>
                    <w14:schemeClr w14:val="tx1"/>
                  </w14:solidFill>
                </w14:textFill>
              </w:rPr>
            </w:pPr>
          </w:p>
        </w:tc>
        <w:tc>
          <w:tcPr>
            <w:tcW w:w="1999" w:type="pct"/>
            <w:tcBorders>
              <w:right w:val="nil"/>
            </w:tcBorders>
            <w:vAlign w:val="center"/>
          </w:tcPr>
          <w:p w14:paraId="5DD18F46">
            <w:pPr>
              <w:pStyle w:val="298"/>
              <w:rPr>
                <w:color w:val="000000" w:themeColor="text1"/>
                <w14:textFill>
                  <w14:solidFill>
                    <w14:schemeClr w14:val="tx1"/>
                  </w14:solidFill>
                </w14:textFill>
              </w:rPr>
            </w:pPr>
            <w:r>
              <w:rPr>
                <w:color w:val="000000" w:themeColor="text1"/>
                <w14:textFill>
                  <w14:solidFill>
                    <w14:schemeClr w14:val="tx1"/>
                  </w14:solidFill>
                </w14:textFill>
              </w:rPr>
              <w:t>2.023229</w:t>
            </w:r>
          </w:p>
        </w:tc>
      </w:tr>
      <w:tr w14:paraId="736F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417AF47">
            <w:pPr>
              <w:pStyle w:val="298"/>
              <w:rPr>
                <w:color w:val="000000" w:themeColor="text1"/>
                <w14:textFill>
                  <w14:solidFill>
                    <w14:schemeClr w14:val="tx1"/>
                  </w14:solidFill>
                </w14:textFill>
              </w:rPr>
            </w:pPr>
            <w:r>
              <w:rPr>
                <w:color w:val="000000" w:themeColor="text1"/>
                <w14:textFill>
                  <w14:solidFill>
                    <w14:schemeClr w14:val="tx1"/>
                  </w14:solidFill>
                </w14:textFill>
              </w:rPr>
              <w:t>240</w:t>
            </w:r>
          </w:p>
        </w:tc>
        <w:tc>
          <w:tcPr>
            <w:tcW w:w="1440" w:type="pct"/>
            <w:vAlign w:val="center"/>
          </w:tcPr>
          <w:p w14:paraId="30AC612D">
            <w:pPr>
              <w:pStyle w:val="298"/>
              <w:rPr>
                <w:color w:val="000000" w:themeColor="text1"/>
                <w14:textFill>
                  <w14:solidFill>
                    <w14:schemeClr w14:val="tx1"/>
                  </w14:solidFill>
                </w14:textFill>
              </w:rPr>
            </w:pPr>
          </w:p>
        </w:tc>
        <w:tc>
          <w:tcPr>
            <w:tcW w:w="1999" w:type="pct"/>
            <w:tcBorders>
              <w:right w:val="nil"/>
            </w:tcBorders>
            <w:vAlign w:val="center"/>
          </w:tcPr>
          <w:p w14:paraId="7943104C">
            <w:pPr>
              <w:pStyle w:val="298"/>
              <w:rPr>
                <w:color w:val="000000" w:themeColor="text1"/>
                <w14:textFill>
                  <w14:solidFill>
                    <w14:schemeClr w14:val="tx1"/>
                  </w14:solidFill>
                </w14:textFill>
              </w:rPr>
            </w:pPr>
            <w:r>
              <w:rPr>
                <w:color w:val="000000" w:themeColor="text1"/>
                <w14:textFill>
                  <w14:solidFill>
                    <w14:schemeClr w14:val="tx1"/>
                  </w14:solidFill>
                </w14:textFill>
              </w:rPr>
              <w:t>0.6647828</w:t>
            </w:r>
          </w:p>
        </w:tc>
      </w:tr>
      <w:tr w14:paraId="30E9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743FABD9">
            <w:pPr>
              <w:pStyle w:val="298"/>
              <w:rPr>
                <w:color w:val="000000" w:themeColor="text1"/>
                <w14:textFill>
                  <w14:solidFill>
                    <w14:schemeClr w14:val="tx1"/>
                  </w14:solidFill>
                </w14:textFill>
              </w:rPr>
            </w:pPr>
            <w:r>
              <w:rPr>
                <w:color w:val="000000" w:themeColor="text1"/>
                <w14:textFill>
                  <w14:solidFill>
                    <w14:schemeClr w14:val="tx1"/>
                  </w14:solidFill>
                </w14:textFill>
              </w:rPr>
              <w:t>260</w:t>
            </w:r>
          </w:p>
        </w:tc>
        <w:tc>
          <w:tcPr>
            <w:tcW w:w="1440" w:type="pct"/>
            <w:vAlign w:val="center"/>
          </w:tcPr>
          <w:p w14:paraId="7DEF7FCF">
            <w:pPr>
              <w:pStyle w:val="298"/>
              <w:rPr>
                <w:color w:val="000000" w:themeColor="text1"/>
                <w14:textFill>
                  <w14:solidFill>
                    <w14:schemeClr w14:val="tx1"/>
                  </w14:solidFill>
                </w14:textFill>
              </w:rPr>
            </w:pPr>
          </w:p>
        </w:tc>
        <w:tc>
          <w:tcPr>
            <w:tcW w:w="1999" w:type="pct"/>
            <w:tcBorders>
              <w:right w:val="nil"/>
            </w:tcBorders>
            <w:vAlign w:val="center"/>
          </w:tcPr>
          <w:p w14:paraId="34C4E97A">
            <w:pPr>
              <w:pStyle w:val="298"/>
              <w:rPr>
                <w:color w:val="000000" w:themeColor="text1"/>
                <w14:textFill>
                  <w14:solidFill>
                    <w14:schemeClr w14:val="tx1"/>
                  </w14:solidFill>
                </w14:textFill>
              </w:rPr>
            </w:pPr>
            <w:r>
              <w:rPr>
                <w:color w:val="000000" w:themeColor="text1"/>
                <w14:textFill>
                  <w14:solidFill>
                    <w14:schemeClr w14:val="tx1"/>
                  </w14:solidFill>
                </w14:textFill>
              </w:rPr>
              <w:t>0.1986945</w:t>
            </w:r>
          </w:p>
        </w:tc>
      </w:tr>
      <w:tr w14:paraId="1C74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6F62D675">
            <w:pPr>
              <w:pStyle w:val="298"/>
              <w:rPr>
                <w:color w:val="000000" w:themeColor="text1"/>
                <w14:textFill>
                  <w14:solidFill>
                    <w14:schemeClr w14:val="tx1"/>
                  </w14:solidFill>
                </w14:textFill>
              </w:rPr>
            </w:pPr>
            <w:r>
              <w:rPr>
                <w:color w:val="000000" w:themeColor="text1"/>
                <w14:textFill>
                  <w14:solidFill>
                    <w14:schemeClr w14:val="tx1"/>
                  </w14:solidFill>
                </w14:textFill>
              </w:rPr>
              <w:t>280</w:t>
            </w:r>
          </w:p>
        </w:tc>
        <w:tc>
          <w:tcPr>
            <w:tcW w:w="1440" w:type="pct"/>
            <w:vAlign w:val="center"/>
          </w:tcPr>
          <w:p w14:paraId="42B743D7">
            <w:pPr>
              <w:pStyle w:val="298"/>
              <w:rPr>
                <w:color w:val="000000" w:themeColor="text1"/>
                <w14:textFill>
                  <w14:solidFill>
                    <w14:schemeClr w14:val="tx1"/>
                  </w14:solidFill>
                </w14:textFill>
              </w:rPr>
            </w:pPr>
          </w:p>
        </w:tc>
        <w:tc>
          <w:tcPr>
            <w:tcW w:w="1999" w:type="pct"/>
            <w:tcBorders>
              <w:right w:val="nil"/>
            </w:tcBorders>
            <w:vAlign w:val="center"/>
          </w:tcPr>
          <w:p w14:paraId="02583FDF">
            <w:pPr>
              <w:pStyle w:val="298"/>
              <w:rPr>
                <w:color w:val="000000" w:themeColor="text1"/>
                <w14:textFill>
                  <w14:solidFill>
                    <w14:schemeClr w14:val="tx1"/>
                  </w14:solidFill>
                </w14:textFill>
              </w:rPr>
            </w:pPr>
            <w:r>
              <w:rPr>
                <w:color w:val="000000" w:themeColor="text1"/>
                <w14:textFill>
                  <w14:solidFill>
                    <w14:schemeClr w14:val="tx1"/>
                  </w14:solidFill>
                </w14:textFill>
              </w:rPr>
              <w:t>0.05398825</w:t>
            </w:r>
          </w:p>
        </w:tc>
      </w:tr>
      <w:tr w14:paraId="7874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16CE139D">
            <w:pPr>
              <w:pStyle w:val="298"/>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1440" w:type="pct"/>
            <w:vAlign w:val="center"/>
          </w:tcPr>
          <w:p w14:paraId="2F9E95BD">
            <w:pPr>
              <w:pStyle w:val="298"/>
              <w:rPr>
                <w:color w:val="000000" w:themeColor="text1"/>
                <w14:textFill>
                  <w14:solidFill>
                    <w14:schemeClr w14:val="tx1"/>
                  </w14:solidFill>
                </w14:textFill>
              </w:rPr>
            </w:pPr>
          </w:p>
        </w:tc>
        <w:tc>
          <w:tcPr>
            <w:tcW w:w="1999" w:type="pct"/>
            <w:tcBorders>
              <w:right w:val="nil"/>
            </w:tcBorders>
            <w:vAlign w:val="center"/>
          </w:tcPr>
          <w:p w14:paraId="7E408E12">
            <w:pPr>
              <w:pStyle w:val="298"/>
              <w:rPr>
                <w:color w:val="000000" w:themeColor="text1"/>
                <w14:textFill>
                  <w14:solidFill>
                    <w14:schemeClr w14:val="tx1"/>
                  </w14:solidFill>
                </w14:textFill>
              </w:rPr>
            </w:pPr>
            <w:r>
              <w:rPr>
                <w:color w:val="000000" w:themeColor="text1"/>
                <w14:textFill>
                  <w14:solidFill>
                    <w14:schemeClr w14:val="tx1"/>
                  </w14:solidFill>
                </w14:textFill>
              </w:rPr>
              <w:t>0.01332902</w:t>
            </w:r>
          </w:p>
        </w:tc>
      </w:tr>
      <w:tr w14:paraId="08C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03DFC588">
            <w:pPr>
              <w:pStyle w:val="298"/>
              <w:rPr>
                <w:color w:val="000000" w:themeColor="text1"/>
                <w14:textFill>
                  <w14:solidFill>
                    <w14:schemeClr w14:val="tx1"/>
                  </w14:solidFill>
                </w14:textFill>
              </w:rPr>
            </w:pPr>
            <w:r>
              <w:rPr>
                <w:color w:val="000000" w:themeColor="text1"/>
                <w14:textFill>
                  <w14:solidFill>
                    <w14:schemeClr w14:val="tx1"/>
                  </w14:solidFill>
                </w14:textFill>
              </w:rPr>
              <w:t>320</w:t>
            </w:r>
          </w:p>
        </w:tc>
        <w:tc>
          <w:tcPr>
            <w:tcW w:w="1440" w:type="pct"/>
            <w:vAlign w:val="center"/>
          </w:tcPr>
          <w:p w14:paraId="3C86B378">
            <w:pPr>
              <w:pStyle w:val="298"/>
              <w:rPr>
                <w:color w:val="000000" w:themeColor="text1"/>
                <w14:textFill>
                  <w14:solidFill>
                    <w14:schemeClr w14:val="tx1"/>
                  </w14:solidFill>
                </w14:textFill>
              </w:rPr>
            </w:pPr>
          </w:p>
        </w:tc>
        <w:tc>
          <w:tcPr>
            <w:tcW w:w="1999" w:type="pct"/>
            <w:tcBorders>
              <w:right w:val="nil"/>
            </w:tcBorders>
            <w:vAlign w:val="center"/>
          </w:tcPr>
          <w:p w14:paraId="14F91B6E">
            <w:pPr>
              <w:pStyle w:val="298"/>
              <w:rPr>
                <w:color w:val="000000" w:themeColor="text1"/>
                <w14:textFill>
                  <w14:solidFill>
                    <w14:schemeClr w14:val="tx1"/>
                  </w14:solidFill>
                </w14:textFill>
              </w:rPr>
            </w:pPr>
            <w:r>
              <w:rPr>
                <w:color w:val="000000" w:themeColor="text1"/>
                <w14:textFill>
                  <w14:solidFill>
                    <w14:schemeClr w14:val="tx1"/>
                  </w14:solidFill>
                </w14:textFill>
              </w:rPr>
              <w:t>0.002988778</w:t>
            </w:r>
          </w:p>
        </w:tc>
      </w:tr>
      <w:tr w14:paraId="05D5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77732710">
            <w:pPr>
              <w:pStyle w:val="298"/>
              <w:rPr>
                <w:color w:val="000000" w:themeColor="text1"/>
                <w14:textFill>
                  <w14:solidFill>
                    <w14:schemeClr w14:val="tx1"/>
                  </w14:solidFill>
                </w14:textFill>
              </w:rPr>
            </w:pPr>
            <w:r>
              <w:rPr>
                <w:color w:val="000000" w:themeColor="text1"/>
                <w14:textFill>
                  <w14:solidFill>
                    <w14:schemeClr w14:val="tx1"/>
                  </w14:solidFill>
                </w14:textFill>
              </w:rPr>
              <w:t>340</w:t>
            </w:r>
          </w:p>
        </w:tc>
        <w:tc>
          <w:tcPr>
            <w:tcW w:w="1440" w:type="pct"/>
            <w:vAlign w:val="center"/>
          </w:tcPr>
          <w:p w14:paraId="1C559483">
            <w:pPr>
              <w:pStyle w:val="298"/>
              <w:rPr>
                <w:color w:val="000000" w:themeColor="text1"/>
                <w14:textFill>
                  <w14:solidFill>
                    <w14:schemeClr w14:val="tx1"/>
                  </w14:solidFill>
                </w14:textFill>
              </w:rPr>
            </w:pPr>
          </w:p>
        </w:tc>
        <w:tc>
          <w:tcPr>
            <w:tcW w:w="1999" w:type="pct"/>
            <w:tcBorders>
              <w:right w:val="nil"/>
            </w:tcBorders>
            <w:vAlign w:val="center"/>
          </w:tcPr>
          <w:p w14:paraId="05956DE5">
            <w:pPr>
              <w:pStyle w:val="298"/>
              <w:rPr>
                <w:color w:val="000000" w:themeColor="text1"/>
                <w14:textFill>
                  <w14:solidFill>
                    <w14:schemeClr w14:val="tx1"/>
                  </w14:solidFill>
                </w14:textFill>
              </w:rPr>
            </w:pPr>
            <w:r>
              <w:rPr>
                <w:color w:val="000000" w:themeColor="text1"/>
                <w14:textFill>
                  <w14:solidFill>
                    <w14:schemeClr w14:val="tx1"/>
                  </w14:solidFill>
                </w14:textFill>
              </w:rPr>
              <w:t>0.0006084488</w:t>
            </w:r>
          </w:p>
        </w:tc>
      </w:tr>
      <w:tr w14:paraId="12FB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4F496EA4">
            <w:pPr>
              <w:pStyle w:val="298"/>
              <w:rPr>
                <w:color w:val="000000" w:themeColor="text1"/>
                <w14:textFill>
                  <w14:solidFill>
                    <w14:schemeClr w14:val="tx1"/>
                  </w14:solidFill>
                </w14:textFill>
              </w:rPr>
            </w:pPr>
            <w:r>
              <w:rPr>
                <w:color w:val="000000" w:themeColor="text1"/>
                <w14:textFill>
                  <w14:solidFill>
                    <w14:schemeClr w14:val="tx1"/>
                  </w14:solidFill>
                </w14:textFill>
              </w:rPr>
              <w:t>360</w:t>
            </w:r>
          </w:p>
        </w:tc>
        <w:tc>
          <w:tcPr>
            <w:tcW w:w="1440" w:type="pct"/>
            <w:vAlign w:val="center"/>
          </w:tcPr>
          <w:p w14:paraId="6BC8DADA">
            <w:pPr>
              <w:pStyle w:val="298"/>
              <w:rPr>
                <w:color w:val="000000" w:themeColor="text1"/>
                <w14:textFill>
                  <w14:solidFill>
                    <w14:schemeClr w14:val="tx1"/>
                  </w14:solidFill>
                </w14:textFill>
              </w:rPr>
            </w:pPr>
          </w:p>
        </w:tc>
        <w:tc>
          <w:tcPr>
            <w:tcW w:w="1999" w:type="pct"/>
            <w:tcBorders>
              <w:right w:val="nil"/>
            </w:tcBorders>
            <w:vAlign w:val="center"/>
          </w:tcPr>
          <w:p w14:paraId="037532B7">
            <w:pPr>
              <w:pStyle w:val="298"/>
              <w:rPr>
                <w:color w:val="000000" w:themeColor="text1"/>
                <w14:textFill>
                  <w14:solidFill>
                    <w14:schemeClr w14:val="tx1"/>
                  </w14:solidFill>
                </w14:textFill>
              </w:rPr>
            </w:pPr>
            <w:r>
              <w:rPr>
                <w:color w:val="000000" w:themeColor="text1"/>
                <w14:textFill>
                  <w14:solidFill>
                    <w14:schemeClr w14:val="tx1"/>
                  </w14:solidFill>
                </w14:textFill>
              </w:rPr>
              <w:t>0.0001124216</w:t>
            </w:r>
          </w:p>
        </w:tc>
      </w:tr>
      <w:tr w14:paraId="13AC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105763B1">
            <w:pPr>
              <w:pStyle w:val="298"/>
              <w:rPr>
                <w:color w:val="000000" w:themeColor="text1"/>
                <w14:textFill>
                  <w14:solidFill>
                    <w14:schemeClr w14:val="tx1"/>
                  </w14:solidFill>
                </w14:textFill>
              </w:rPr>
            </w:pPr>
            <w:r>
              <w:rPr>
                <w:color w:val="000000" w:themeColor="text1"/>
                <w14:textFill>
                  <w14:solidFill>
                    <w14:schemeClr w14:val="tx1"/>
                  </w14:solidFill>
                </w14:textFill>
              </w:rPr>
              <w:t>380</w:t>
            </w:r>
          </w:p>
        </w:tc>
        <w:tc>
          <w:tcPr>
            <w:tcW w:w="1440" w:type="pct"/>
            <w:vAlign w:val="center"/>
          </w:tcPr>
          <w:p w14:paraId="1EFB2E94">
            <w:pPr>
              <w:pStyle w:val="298"/>
              <w:rPr>
                <w:color w:val="000000" w:themeColor="text1"/>
                <w14:textFill>
                  <w14:solidFill>
                    <w14:schemeClr w14:val="tx1"/>
                  </w14:solidFill>
                </w14:textFill>
              </w:rPr>
            </w:pPr>
          </w:p>
        </w:tc>
        <w:tc>
          <w:tcPr>
            <w:tcW w:w="1999" w:type="pct"/>
            <w:tcBorders>
              <w:right w:val="nil"/>
            </w:tcBorders>
            <w:vAlign w:val="center"/>
          </w:tcPr>
          <w:p w14:paraId="03D62BFA">
            <w:pPr>
              <w:pStyle w:val="298"/>
              <w:rPr>
                <w:color w:val="000000" w:themeColor="text1"/>
                <w14:textFill>
                  <w14:solidFill>
                    <w14:schemeClr w14:val="tx1"/>
                  </w14:solidFill>
                </w14:textFill>
              </w:rPr>
            </w:pPr>
            <w:r>
              <w:rPr>
                <w:color w:val="000000" w:themeColor="text1"/>
                <w14:textFill>
                  <w14:solidFill>
                    <w14:schemeClr w14:val="tx1"/>
                  </w14:solidFill>
                </w14:textFill>
              </w:rPr>
              <w:t>1.884732E-05</w:t>
            </w:r>
          </w:p>
        </w:tc>
      </w:tr>
      <w:tr w14:paraId="19EE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21755EBC">
            <w:pPr>
              <w:pStyle w:val="298"/>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1440" w:type="pct"/>
            <w:vAlign w:val="center"/>
          </w:tcPr>
          <w:p w14:paraId="22318236">
            <w:pPr>
              <w:pStyle w:val="298"/>
              <w:rPr>
                <w:color w:val="000000" w:themeColor="text1"/>
                <w14:textFill>
                  <w14:solidFill>
                    <w14:schemeClr w14:val="tx1"/>
                  </w14:solidFill>
                </w14:textFill>
              </w:rPr>
            </w:pPr>
          </w:p>
        </w:tc>
        <w:tc>
          <w:tcPr>
            <w:tcW w:w="1999" w:type="pct"/>
            <w:tcBorders>
              <w:right w:val="nil"/>
            </w:tcBorders>
            <w:vAlign w:val="center"/>
          </w:tcPr>
          <w:p w14:paraId="36119054">
            <w:pPr>
              <w:pStyle w:val="298"/>
              <w:rPr>
                <w:color w:val="000000" w:themeColor="text1"/>
                <w14:textFill>
                  <w14:solidFill>
                    <w14:schemeClr w14:val="tx1"/>
                  </w14:solidFill>
                </w14:textFill>
              </w:rPr>
            </w:pPr>
            <w:r>
              <w:rPr>
                <w:color w:val="000000" w:themeColor="text1"/>
                <w14:textFill>
                  <w14:solidFill>
                    <w14:schemeClr w14:val="tx1"/>
                  </w14:solidFill>
                </w14:textFill>
              </w:rPr>
              <w:t>2.866272E-06</w:t>
            </w:r>
          </w:p>
        </w:tc>
      </w:tr>
      <w:tr w14:paraId="690E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tcPr>
          <w:p w14:paraId="78EE4DCB">
            <w:pPr>
              <w:pStyle w:val="298"/>
              <w:rPr>
                <w:color w:val="000000" w:themeColor="text1"/>
                <w14:textFill>
                  <w14:solidFill>
                    <w14:schemeClr w14:val="tx1"/>
                  </w14:solidFill>
                </w14:textFill>
              </w:rPr>
            </w:pPr>
            <w:r>
              <w:rPr>
                <w:color w:val="000000" w:themeColor="text1"/>
                <w14:textFill>
                  <w14:solidFill>
                    <w14:schemeClr w14:val="tx1"/>
                  </w14:solidFill>
                </w14:textFill>
              </w:rPr>
              <w:t>超标范围限值（</w:t>
            </w: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类标准）</w:t>
            </w:r>
          </w:p>
        </w:tc>
        <w:tc>
          <w:tcPr>
            <w:tcW w:w="3439" w:type="pct"/>
            <w:gridSpan w:val="2"/>
            <w:vAlign w:val="center"/>
          </w:tcPr>
          <w:p w14:paraId="0FA5CA70">
            <w:pPr>
              <w:pStyle w:val="298"/>
              <w:rPr>
                <w:color w:val="000000" w:themeColor="text1"/>
                <w14:textFill>
                  <w14:solidFill>
                    <w14:schemeClr w14:val="tx1"/>
                  </w14:solidFill>
                </w14:textFill>
              </w:rPr>
            </w:pPr>
            <w:r>
              <w:rPr>
                <w:color w:val="000000" w:themeColor="text1"/>
                <w:szCs w:val="21"/>
                <w14:textFill>
                  <w14:solidFill>
                    <w14:schemeClr w14:val="tx1"/>
                  </w14:solidFill>
                </w14:textFill>
              </w:rPr>
              <w:t>20</w:t>
            </w:r>
          </w:p>
        </w:tc>
      </w:tr>
      <w:tr w14:paraId="44E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bottom w:val="thinThickSmallGap" w:color="auto" w:sz="12" w:space="0"/>
            </w:tcBorders>
          </w:tcPr>
          <w:p w14:paraId="037A8929">
            <w:pPr>
              <w:pStyle w:val="298"/>
              <w:rPr>
                <w:color w:val="000000" w:themeColor="text1"/>
                <w14:textFill>
                  <w14:solidFill>
                    <w14:schemeClr w14:val="tx1"/>
                  </w14:solidFill>
                </w14:textFill>
              </w:rPr>
            </w:pPr>
            <w:r>
              <w:rPr>
                <w:color w:val="000000" w:themeColor="text1"/>
                <w14:textFill>
                  <w14:solidFill>
                    <w14:schemeClr w14:val="tx1"/>
                  </w14:solidFill>
                </w14:textFill>
              </w:rPr>
              <w:t>影响范围限值（</w:t>
            </w:r>
            <w:r>
              <w:rPr>
                <w:rFonts w:hint="eastAsia" w:ascii="宋体" w:hAnsi="宋体" w:cs="宋体"/>
                <w:color w:val="000000" w:themeColor="text1"/>
                <w14:textFill>
                  <w14:solidFill>
                    <w14:schemeClr w14:val="tx1"/>
                  </w14:solidFill>
                </w14:textFill>
              </w:rPr>
              <w:t>Ⅰ</w:t>
            </w:r>
            <w:r>
              <w:rPr>
                <w:color w:val="000000" w:themeColor="text1"/>
                <w14:textFill>
                  <w14:solidFill>
                    <w14:schemeClr w14:val="tx1"/>
                  </w14:solidFill>
                </w14:textFill>
              </w:rPr>
              <w:t>标准）</w:t>
            </w:r>
          </w:p>
        </w:tc>
        <w:tc>
          <w:tcPr>
            <w:tcW w:w="3439" w:type="pct"/>
            <w:gridSpan w:val="2"/>
            <w:tcBorders>
              <w:bottom w:val="thinThickSmallGap" w:color="auto" w:sz="12" w:space="0"/>
            </w:tcBorders>
            <w:vAlign w:val="center"/>
          </w:tcPr>
          <w:p w14:paraId="06399FBA">
            <w:pPr>
              <w:pStyle w:val="298"/>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r>
    </w:tbl>
    <w:p w14:paraId="3C3DE8B5">
      <w:pPr>
        <w:rPr>
          <w:color w:val="000000" w:themeColor="text1"/>
          <w14:textFill>
            <w14:solidFill>
              <w14:schemeClr w14:val="tx1"/>
            </w14:solidFill>
          </w14:textFill>
        </w:rPr>
      </w:pPr>
    </w:p>
    <w:p w14:paraId="4AF023F0">
      <w:pPr>
        <w:pStyle w:val="296"/>
        <w:ind w:firstLine="0" w:firstLineChars="0"/>
        <w:rPr>
          <w:rFonts w:eastAsia="黑体" w:cs="Times New Roman"/>
          <w:b/>
          <w:bCs/>
          <w:color w:val="000000" w:themeColor="text1"/>
          <w:sz w:val="30"/>
          <w:szCs w:val="32"/>
          <w14:textFill>
            <w14:solidFill>
              <w14:schemeClr w14:val="tx1"/>
            </w14:solidFill>
          </w14:textFill>
        </w:rPr>
      </w:pP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drawing>
          <wp:inline distT="0" distB="0" distL="0" distR="0">
            <wp:extent cx="2514600" cy="151511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2514901" cy="1515298"/>
                    </a:xfrm>
                    <a:prstGeom prst="rect">
                      <a:avLst/>
                    </a:prstGeom>
                  </pic:spPr>
                </pic:pic>
              </a:graphicData>
            </a:graphic>
          </wp:inline>
        </w:drawing>
      </w: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drawing>
          <wp:inline distT="0" distB="0" distL="0" distR="0">
            <wp:extent cx="2590800" cy="15868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2591251" cy="1587598"/>
                    </a:xfrm>
                    <a:prstGeom prst="rect">
                      <a:avLst/>
                    </a:prstGeom>
                  </pic:spPr>
                </pic:pic>
              </a:graphicData>
            </a:graphic>
          </wp:inline>
        </w:drawing>
      </w:r>
    </w:p>
    <w:p w14:paraId="4FC88BBC">
      <w:pPr>
        <w:pStyle w:val="296"/>
        <w:ind w:firstLine="198" w:firstLineChars="82"/>
        <w:rPr>
          <w:rFonts w:cs="Times New Roman"/>
          <w:b/>
          <w:color w:val="000000" w:themeColor="text1"/>
          <w:sz w:val="18"/>
          <w:szCs w:val="18"/>
          <w14:textFill>
            <w14:solidFill>
              <w14:schemeClr w14:val="tx1"/>
            </w14:solidFill>
          </w14:textFill>
        </w:rPr>
      </w:pPr>
      <w:r>
        <w:rPr>
          <w:rFonts w:cs="Times New Roman"/>
          <w:b/>
          <w:color w:val="000000" w:themeColor="text1"/>
          <w14:textFill>
            <w14:solidFill>
              <w14:schemeClr w14:val="tx1"/>
            </w14:solidFill>
          </w14:textFill>
        </w:rPr>
        <w:t>100d后项目区下游COD浓度变化</w:t>
      </w:r>
      <w:r>
        <w:rPr>
          <w:rFonts w:cs="Times New Roman"/>
          <w:b/>
          <w:color w:val="000000" w:themeColor="text1"/>
          <w:sz w:val="18"/>
          <w:szCs w:val="18"/>
          <w14:textFill>
            <w14:solidFill>
              <w14:schemeClr w14:val="tx1"/>
            </w14:solidFill>
          </w14:textFill>
        </w:rPr>
        <w:t xml:space="preserve">   </w:t>
      </w:r>
      <w:r>
        <w:rPr>
          <w:rFonts w:cs="Times New Roman"/>
          <w:b/>
          <w:color w:val="000000" w:themeColor="text1"/>
          <w14:textFill>
            <w14:solidFill>
              <w14:schemeClr w14:val="tx1"/>
            </w14:solidFill>
          </w14:textFill>
        </w:rPr>
        <w:t xml:space="preserve"> 1000d后项目区下游COD浓度变化</w:t>
      </w:r>
    </w:p>
    <w:p w14:paraId="31F3970A">
      <w:pPr>
        <w:pStyle w:val="63"/>
        <w:spacing w:before="120" w:after="120"/>
        <w:rPr>
          <w:color w:val="000000" w:themeColor="text1"/>
          <w14:textFill>
            <w14:solidFill>
              <w14:schemeClr w14:val="tx1"/>
            </w14:solidFill>
          </w14:textFill>
        </w:rPr>
      </w:pPr>
      <w:r>
        <w:rPr>
          <w:color w:val="000000" w:themeColor="text1"/>
          <w14:textFill>
            <w14:solidFill>
              <w14:schemeClr w14:val="tx1"/>
            </w14:solidFill>
          </w14:textFill>
        </w:rPr>
        <w:t>表6.3-3  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不同时间对下游地下水的预测值  单位mg/L</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2548"/>
        <w:gridCol w:w="3537"/>
      </w:tblGrid>
      <w:tr w14:paraId="7001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thinThickSmallGap" w:color="auto" w:sz="12" w:space="0"/>
              <w:left w:val="nil"/>
              <w:tl2br w:val="single" w:color="auto" w:sz="4" w:space="0"/>
            </w:tcBorders>
            <w:vAlign w:val="center"/>
          </w:tcPr>
          <w:p w14:paraId="550B0C4D">
            <w:pPr>
              <w:pStyle w:val="298"/>
              <w:rPr>
                <w:color w:val="000000" w:themeColor="text1"/>
                <w14:textFill>
                  <w14:solidFill>
                    <w14:schemeClr w14:val="tx1"/>
                  </w14:solidFill>
                </w14:textFill>
              </w:rPr>
            </w:pPr>
            <w:r>
              <w:rPr>
                <w:color w:val="000000" w:themeColor="text1"/>
                <w14:textFill>
                  <w14:solidFill>
                    <w14:schemeClr w14:val="tx1"/>
                  </w14:solidFill>
                </w14:textFill>
              </w:rPr>
              <w:t>时间</w:t>
            </w:r>
          </w:p>
          <w:p w14:paraId="5BAAA00F">
            <w:pPr>
              <w:pStyle w:val="298"/>
              <w:rPr>
                <w:color w:val="000000" w:themeColor="text1"/>
                <w14:textFill>
                  <w14:solidFill>
                    <w14:schemeClr w14:val="tx1"/>
                  </w14:solidFill>
                </w14:textFill>
              </w:rPr>
            </w:pPr>
            <w:r>
              <w:rPr>
                <w:color w:val="000000" w:themeColor="text1"/>
                <w14:textFill>
                  <w14:solidFill>
                    <w14:schemeClr w14:val="tx1"/>
                  </w14:solidFill>
                </w14:textFill>
              </w:rPr>
              <w:t>距离</w:t>
            </w:r>
          </w:p>
        </w:tc>
        <w:tc>
          <w:tcPr>
            <w:tcW w:w="1440" w:type="pct"/>
            <w:tcBorders>
              <w:top w:val="thinThickSmallGap" w:color="auto" w:sz="12" w:space="0"/>
            </w:tcBorders>
            <w:vAlign w:val="center"/>
          </w:tcPr>
          <w:p w14:paraId="088FB699">
            <w:pPr>
              <w:pStyle w:val="298"/>
              <w:rPr>
                <w:color w:val="000000" w:themeColor="text1"/>
                <w14:textFill>
                  <w14:solidFill>
                    <w14:schemeClr w14:val="tx1"/>
                  </w14:solidFill>
                </w14:textFill>
              </w:rPr>
            </w:pPr>
            <w:r>
              <w:rPr>
                <w:color w:val="000000" w:themeColor="text1"/>
                <w14:textFill>
                  <w14:solidFill>
                    <w14:schemeClr w14:val="tx1"/>
                  </w14:solidFill>
                </w14:textFill>
              </w:rPr>
              <w:t>100d</w:t>
            </w:r>
          </w:p>
        </w:tc>
        <w:tc>
          <w:tcPr>
            <w:tcW w:w="1999" w:type="pct"/>
            <w:tcBorders>
              <w:top w:val="thinThickSmallGap" w:color="auto" w:sz="12" w:space="0"/>
              <w:right w:val="nil"/>
            </w:tcBorders>
            <w:vAlign w:val="center"/>
          </w:tcPr>
          <w:p w14:paraId="237BE401">
            <w:pPr>
              <w:pStyle w:val="298"/>
              <w:rPr>
                <w:color w:val="000000" w:themeColor="text1"/>
                <w14:textFill>
                  <w14:solidFill>
                    <w14:schemeClr w14:val="tx1"/>
                  </w14:solidFill>
                </w14:textFill>
              </w:rPr>
            </w:pPr>
            <w:r>
              <w:rPr>
                <w:color w:val="000000" w:themeColor="text1"/>
                <w14:textFill>
                  <w14:solidFill>
                    <w14:schemeClr w14:val="tx1"/>
                  </w14:solidFill>
                </w14:textFill>
              </w:rPr>
              <w:t>1000d</w:t>
            </w:r>
          </w:p>
        </w:tc>
      </w:tr>
      <w:tr w14:paraId="6CFA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2715B34">
            <w:pPr>
              <w:pStyle w:val="298"/>
              <w:rPr>
                <w:color w:val="000000" w:themeColor="text1"/>
                <w14:textFill>
                  <w14:solidFill>
                    <w14:schemeClr w14:val="tx1"/>
                  </w14:solidFill>
                </w14:textFill>
              </w:rPr>
            </w:pPr>
            <w:r>
              <w:rPr>
                <w:color w:val="000000" w:themeColor="text1"/>
                <w14:textFill>
                  <w14:solidFill>
                    <w14:schemeClr w14:val="tx1"/>
                  </w14:solidFill>
                </w14:textFill>
              </w:rPr>
              <w:t>0</w:t>
            </w:r>
          </w:p>
        </w:tc>
        <w:tc>
          <w:tcPr>
            <w:tcW w:w="1440" w:type="pct"/>
            <w:vAlign w:val="center"/>
          </w:tcPr>
          <w:p w14:paraId="503F3434">
            <w:pPr>
              <w:pStyle w:val="298"/>
              <w:rPr>
                <w:color w:val="000000" w:themeColor="text1"/>
                <w14:textFill>
                  <w14:solidFill>
                    <w14:schemeClr w14:val="tx1"/>
                  </w14:solidFill>
                </w14:textFill>
              </w:rPr>
            </w:pPr>
            <w:r>
              <w:rPr>
                <w:color w:val="000000" w:themeColor="text1"/>
                <w14:textFill>
                  <w14:solidFill>
                    <w14:schemeClr w14:val="tx1"/>
                  </w14:solidFill>
                </w14:textFill>
              </w:rPr>
              <w:t>850</w:t>
            </w:r>
          </w:p>
        </w:tc>
        <w:tc>
          <w:tcPr>
            <w:tcW w:w="1999" w:type="pct"/>
            <w:tcBorders>
              <w:right w:val="nil"/>
            </w:tcBorders>
            <w:vAlign w:val="center"/>
          </w:tcPr>
          <w:p w14:paraId="07635BA1">
            <w:pPr>
              <w:pStyle w:val="298"/>
              <w:rPr>
                <w:color w:val="000000" w:themeColor="text1"/>
                <w14:textFill>
                  <w14:solidFill>
                    <w14:schemeClr w14:val="tx1"/>
                  </w14:solidFill>
                </w14:textFill>
              </w:rPr>
            </w:pPr>
            <w:r>
              <w:rPr>
                <w:color w:val="000000" w:themeColor="text1"/>
                <w14:textFill>
                  <w14:solidFill>
                    <w14:schemeClr w14:val="tx1"/>
                  </w14:solidFill>
                </w14:textFill>
              </w:rPr>
              <w:t>850</w:t>
            </w:r>
          </w:p>
        </w:tc>
      </w:tr>
      <w:tr w14:paraId="6A79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6D1D7E13">
            <w:pPr>
              <w:pStyle w:val="29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440" w:type="pct"/>
            <w:vAlign w:val="center"/>
          </w:tcPr>
          <w:p w14:paraId="1500B437">
            <w:pPr>
              <w:pStyle w:val="298"/>
              <w:rPr>
                <w:color w:val="000000" w:themeColor="text1"/>
                <w14:textFill>
                  <w14:solidFill>
                    <w14:schemeClr w14:val="tx1"/>
                  </w14:solidFill>
                </w14:textFill>
              </w:rPr>
            </w:pPr>
            <w:r>
              <w:rPr>
                <w:color w:val="000000" w:themeColor="text1"/>
                <w14:textFill>
                  <w14:solidFill>
                    <w14:schemeClr w14:val="tx1"/>
                  </w14:solidFill>
                </w14:textFill>
              </w:rPr>
              <w:t>301.5364</w:t>
            </w:r>
          </w:p>
        </w:tc>
        <w:tc>
          <w:tcPr>
            <w:tcW w:w="1999" w:type="pct"/>
            <w:tcBorders>
              <w:right w:val="nil"/>
            </w:tcBorders>
            <w:vAlign w:val="center"/>
          </w:tcPr>
          <w:p w14:paraId="6EE0601D">
            <w:pPr>
              <w:pStyle w:val="298"/>
              <w:rPr>
                <w:color w:val="000000" w:themeColor="text1"/>
                <w14:textFill>
                  <w14:solidFill>
                    <w14:schemeClr w14:val="tx1"/>
                  </w14:solidFill>
                </w14:textFill>
              </w:rPr>
            </w:pPr>
            <w:r>
              <w:rPr>
                <w:color w:val="000000" w:themeColor="text1"/>
                <w14:textFill>
                  <w14:solidFill>
                    <w14:schemeClr w14:val="tx1"/>
                  </w14:solidFill>
                </w14:textFill>
              </w:rPr>
              <w:t>706.699</w:t>
            </w:r>
          </w:p>
        </w:tc>
      </w:tr>
      <w:tr w14:paraId="5F42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4D7F640">
            <w:pPr>
              <w:pStyle w:val="298"/>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440" w:type="pct"/>
            <w:vAlign w:val="center"/>
          </w:tcPr>
          <w:p w14:paraId="4A46E9F0">
            <w:pPr>
              <w:pStyle w:val="298"/>
              <w:rPr>
                <w:color w:val="000000" w:themeColor="text1"/>
                <w14:textFill>
                  <w14:solidFill>
                    <w14:schemeClr w14:val="tx1"/>
                  </w14:solidFill>
                </w14:textFill>
              </w:rPr>
            </w:pPr>
            <w:r>
              <w:rPr>
                <w:color w:val="000000" w:themeColor="text1"/>
                <w14:textFill>
                  <w14:solidFill>
                    <w14:schemeClr w14:val="tx1"/>
                  </w14:solidFill>
                </w14:textFill>
              </w:rPr>
              <w:t>48.43687</w:t>
            </w:r>
          </w:p>
        </w:tc>
        <w:tc>
          <w:tcPr>
            <w:tcW w:w="1999" w:type="pct"/>
            <w:tcBorders>
              <w:right w:val="nil"/>
            </w:tcBorders>
            <w:vAlign w:val="center"/>
          </w:tcPr>
          <w:p w14:paraId="694B3961">
            <w:pPr>
              <w:pStyle w:val="298"/>
              <w:rPr>
                <w:color w:val="000000" w:themeColor="text1"/>
                <w14:textFill>
                  <w14:solidFill>
                    <w14:schemeClr w14:val="tx1"/>
                  </w14:solidFill>
                </w14:textFill>
              </w:rPr>
            </w:pPr>
            <w:r>
              <w:rPr>
                <w:color w:val="000000" w:themeColor="text1"/>
                <w14:textFill>
                  <w14:solidFill>
                    <w14:schemeClr w14:val="tx1"/>
                  </w14:solidFill>
                </w14:textFill>
              </w:rPr>
              <w:t>549.8285</w:t>
            </w:r>
          </w:p>
        </w:tc>
      </w:tr>
      <w:tr w14:paraId="63F0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2B2CFDB0">
            <w:pPr>
              <w:pStyle w:val="298"/>
              <w:rPr>
                <w:color w:val="000000" w:themeColor="text1"/>
                <w14:textFill>
                  <w14:solidFill>
                    <w14:schemeClr w14:val="tx1"/>
                  </w14:solidFill>
                </w14:textFill>
              </w:rPr>
            </w:pPr>
            <w:r>
              <w:rPr>
                <w:color w:val="000000" w:themeColor="text1"/>
                <w14:textFill>
                  <w14:solidFill>
                    <w14:schemeClr w14:val="tx1"/>
                  </w14:solidFill>
                </w14:textFill>
              </w:rPr>
              <w:t>60</w:t>
            </w:r>
          </w:p>
        </w:tc>
        <w:tc>
          <w:tcPr>
            <w:tcW w:w="1440" w:type="pct"/>
            <w:vAlign w:val="center"/>
          </w:tcPr>
          <w:p w14:paraId="02AA2A9D">
            <w:pPr>
              <w:pStyle w:val="298"/>
              <w:rPr>
                <w:color w:val="000000" w:themeColor="text1"/>
                <w14:textFill>
                  <w14:solidFill>
                    <w14:schemeClr w14:val="tx1"/>
                  </w14:solidFill>
                </w14:textFill>
              </w:rPr>
            </w:pPr>
            <w:r>
              <w:rPr>
                <w:color w:val="000000" w:themeColor="text1"/>
                <w14:textFill>
                  <w14:solidFill>
                    <w14:schemeClr w14:val="tx1"/>
                  </w14:solidFill>
                </w14:textFill>
              </w:rPr>
              <w:t>3.222298</w:t>
            </w:r>
          </w:p>
        </w:tc>
        <w:tc>
          <w:tcPr>
            <w:tcW w:w="1999" w:type="pct"/>
            <w:tcBorders>
              <w:right w:val="nil"/>
            </w:tcBorders>
            <w:vAlign w:val="center"/>
          </w:tcPr>
          <w:p w14:paraId="4B069246">
            <w:pPr>
              <w:pStyle w:val="298"/>
              <w:rPr>
                <w:color w:val="000000" w:themeColor="text1"/>
                <w14:textFill>
                  <w14:solidFill>
                    <w14:schemeClr w14:val="tx1"/>
                  </w14:solidFill>
                </w14:textFill>
              </w:rPr>
            </w:pPr>
            <w:r>
              <w:rPr>
                <w:color w:val="000000" w:themeColor="text1"/>
                <w14:textFill>
                  <w14:solidFill>
                    <w14:schemeClr w14:val="tx1"/>
                  </w14:solidFill>
                </w14:textFill>
              </w:rPr>
              <w:t>397.864</w:t>
            </w:r>
          </w:p>
        </w:tc>
      </w:tr>
      <w:tr w14:paraId="12B0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662E0A07">
            <w:pPr>
              <w:pStyle w:val="298"/>
              <w:rPr>
                <w:color w:val="000000" w:themeColor="text1"/>
                <w14:textFill>
                  <w14:solidFill>
                    <w14:schemeClr w14:val="tx1"/>
                  </w14:solidFill>
                </w14:textFill>
              </w:rPr>
            </w:pPr>
            <w:r>
              <w:rPr>
                <w:color w:val="000000" w:themeColor="text1"/>
                <w14:textFill>
                  <w14:solidFill>
                    <w14:schemeClr w14:val="tx1"/>
                  </w14:solidFill>
                </w14:textFill>
              </w:rPr>
              <w:t>80</w:t>
            </w:r>
          </w:p>
        </w:tc>
        <w:tc>
          <w:tcPr>
            <w:tcW w:w="1440" w:type="pct"/>
            <w:vAlign w:val="center"/>
          </w:tcPr>
          <w:p w14:paraId="1A3F4261">
            <w:pPr>
              <w:pStyle w:val="298"/>
              <w:rPr>
                <w:color w:val="000000" w:themeColor="text1"/>
                <w14:textFill>
                  <w14:solidFill>
                    <w14:schemeClr w14:val="tx1"/>
                  </w14:solidFill>
                </w14:textFill>
              </w:rPr>
            </w:pPr>
            <w:r>
              <w:rPr>
                <w:color w:val="000000" w:themeColor="text1"/>
                <w14:textFill>
                  <w14:solidFill>
                    <w14:schemeClr w14:val="tx1"/>
                  </w14:solidFill>
                </w14:textFill>
              </w:rPr>
              <w:t>0.08482071</w:t>
            </w:r>
          </w:p>
        </w:tc>
        <w:tc>
          <w:tcPr>
            <w:tcW w:w="1999" w:type="pct"/>
            <w:tcBorders>
              <w:right w:val="nil"/>
            </w:tcBorders>
            <w:vAlign w:val="center"/>
          </w:tcPr>
          <w:p w14:paraId="354B0643">
            <w:pPr>
              <w:pStyle w:val="298"/>
              <w:rPr>
                <w:color w:val="000000" w:themeColor="text1"/>
                <w14:textFill>
                  <w14:solidFill>
                    <w14:schemeClr w14:val="tx1"/>
                  </w14:solidFill>
                </w14:textFill>
              </w:rPr>
            </w:pPr>
            <w:r>
              <w:rPr>
                <w:color w:val="000000" w:themeColor="text1"/>
                <w14:textFill>
                  <w14:solidFill>
                    <w14:schemeClr w14:val="tx1"/>
                  </w14:solidFill>
                </w14:textFill>
              </w:rPr>
              <w:t>266.4431</w:t>
            </w:r>
          </w:p>
        </w:tc>
      </w:tr>
      <w:tr w14:paraId="4042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2260C558">
            <w:pPr>
              <w:pStyle w:val="298"/>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1440" w:type="pct"/>
            <w:vAlign w:val="center"/>
          </w:tcPr>
          <w:p w14:paraId="3AA7D8ED">
            <w:pPr>
              <w:pStyle w:val="298"/>
              <w:rPr>
                <w:color w:val="000000" w:themeColor="text1"/>
                <w14:textFill>
                  <w14:solidFill>
                    <w14:schemeClr w14:val="tx1"/>
                  </w14:solidFill>
                </w14:textFill>
              </w:rPr>
            </w:pPr>
            <w:r>
              <w:rPr>
                <w:color w:val="000000" w:themeColor="text1"/>
                <w14:textFill>
                  <w14:solidFill>
                    <w14:schemeClr w14:val="tx1"/>
                  </w14:solidFill>
                </w14:textFill>
              </w:rPr>
              <w:t>0.0008620491</w:t>
            </w:r>
          </w:p>
        </w:tc>
        <w:tc>
          <w:tcPr>
            <w:tcW w:w="1999" w:type="pct"/>
            <w:tcBorders>
              <w:right w:val="nil"/>
            </w:tcBorders>
            <w:vAlign w:val="center"/>
          </w:tcPr>
          <w:p w14:paraId="2963E3BC">
            <w:pPr>
              <w:pStyle w:val="298"/>
              <w:rPr>
                <w:color w:val="000000" w:themeColor="text1"/>
                <w14:textFill>
                  <w14:solidFill>
                    <w14:schemeClr w14:val="tx1"/>
                  </w14:solidFill>
                </w14:textFill>
              </w:rPr>
            </w:pPr>
            <w:r>
              <w:rPr>
                <w:color w:val="000000" w:themeColor="text1"/>
                <w14:textFill>
                  <w14:solidFill>
                    <w14:schemeClr w14:val="tx1"/>
                  </w14:solidFill>
                </w14:textFill>
              </w:rPr>
              <w:t>164.4808</w:t>
            </w:r>
          </w:p>
        </w:tc>
      </w:tr>
      <w:tr w14:paraId="1809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5399C712">
            <w:pPr>
              <w:pStyle w:val="298"/>
              <w:rPr>
                <w:color w:val="000000" w:themeColor="text1"/>
                <w14:textFill>
                  <w14:solidFill>
                    <w14:schemeClr w14:val="tx1"/>
                  </w14:solidFill>
                </w14:textFill>
              </w:rPr>
            </w:pPr>
            <w:r>
              <w:rPr>
                <w:color w:val="000000" w:themeColor="text1"/>
                <w14:textFill>
                  <w14:solidFill>
                    <w14:schemeClr w14:val="tx1"/>
                  </w14:solidFill>
                </w14:textFill>
              </w:rPr>
              <w:t>120</w:t>
            </w:r>
          </w:p>
        </w:tc>
        <w:tc>
          <w:tcPr>
            <w:tcW w:w="1440" w:type="pct"/>
            <w:vAlign w:val="center"/>
          </w:tcPr>
          <w:p w14:paraId="46D09BA9">
            <w:pPr>
              <w:pStyle w:val="298"/>
              <w:rPr>
                <w:color w:val="000000" w:themeColor="text1"/>
                <w14:textFill>
                  <w14:solidFill>
                    <w14:schemeClr w14:val="tx1"/>
                  </w14:solidFill>
                </w14:textFill>
              </w:rPr>
            </w:pPr>
            <w:r>
              <w:rPr>
                <w:color w:val="000000" w:themeColor="text1"/>
                <w14:textFill>
                  <w14:solidFill>
                    <w14:schemeClr w14:val="tx1"/>
                  </w14:solidFill>
                </w14:textFill>
              </w:rPr>
              <w:t>3.334805E-06</w:t>
            </w:r>
          </w:p>
        </w:tc>
        <w:tc>
          <w:tcPr>
            <w:tcW w:w="1999" w:type="pct"/>
            <w:tcBorders>
              <w:right w:val="nil"/>
            </w:tcBorders>
            <w:vAlign w:val="center"/>
          </w:tcPr>
          <w:p w14:paraId="3909A049">
            <w:pPr>
              <w:pStyle w:val="298"/>
              <w:rPr>
                <w:color w:val="000000" w:themeColor="text1"/>
                <w14:textFill>
                  <w14:solidFill>
                    <w14:schemeClr w14:val="tx1"/>
                  </w14:solidFill>
                </w14:textFill>
              </w:rPr>
            </w:pPr>
            <w:r>
              <w:rPr>
                <w:color w:val="000000" w:themeColor="text1"/>
                <w14:textFill>
                  <w14:solidFill>
                    <w14:schemeClr w14:val="tx1"/>
                  </w14:solidFill>
                </w14:textFill>
              </w:rPr>
              <w:t>93.3027</w:t>
            </w:r>
          </w:p>
        </w:tc>
      </w:tr>
      <w:tr w14:paraId="57E7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8495C4B">
            <w:pPr>
              <w:pStyle w:val="298"/>
              <w:rPr>
                <w:color w:val="000000" w:themeColor="text1"/>
                <w14:textFill>
                  <w14:solidFill>
                    <w14:schemeClr w14:val="tx1"/>
                  </w14:solidFill>
                </w14:textFill>
              </w:rPr>
            </w:pPr>
            <w:r>
              <w:rPr>
                <w:color w:val="000000" w:themeColor="text1"/>
                <w14:textFill>
                  <w14:solidFill>
                    <w14:schemeClr w14:val="tx1"/>
                  </w14:solidFill>
                </w14:textFill>
              </w:rPr>
              <w:t>140</w:t>
            </w:r>
          </w:p>
        </w:tc>
        <w:tc>
          <w:tcPr>
            <w:tcW w:w="1440" w:type="pct"/>
            <w:vAlign w:val="center"/>
          </w:tcPr>
          <w:p w14:paraId="1AA7342B">
            <w:pPr>
              <w:pStyle w:val="298"/>
              <w:rPr>
                <w:color w:val="000000" w:themeColor="text1"/>
                <w14:textFill>
                  <w14:solidFill>
                    <w14:schemeClr w14:val="tx1"/>
                  </w14:solidFill>
                </w14:textFill>
              </w:rPr>
            </w:pPr>
            <w:r>
              <w:rPr>
                <w:color w:val="000000" w:themeColor="text1"/>
                <w14:textFill>
                  <w14:solidFill>
                    <w14:schemeClr w14:val="tx1"/>
                  </w14:solidFill>
                </w14:textFill>
              </w:rPr>
              <w:t>5.056043E-09</w:t>
            </w:r>
          </w:p>
        </w:tc>
        <w:tc>
          <w:tcPr>
            <w:tcW w:w="1999" w:type="pct"/>
            <w:tcBorders>
              <w:right w:val="nil"/>
            </w:tcBorders>
            <w:vAlign w:val="center"/>
          </w:tcPr>
          <w:p w14:paraId="434F5AA5">
            <w:pPr>
              <w:pStyle w:val="298"/>
              <w:rPr>
                <w:color w:val="000000" w:themeColor="text1"/>
                <w14:textFill>
                  <w14:solidFill>
                    <w14:schemeClr w14:val="tx1"/>
                  </w14:solidFill>
                </w14:textFill>
              </w:rPr>
            </w:pPr>
            <w:r>
              <w:rPr>
                <w:color w:val="000000" w:themeColor="text1"/>
                <w14:textFill>
                  <w14:solidFill>
                    <w14:schemeClr w14:val="tx1"/>
                  </w14:solidFill>
                </w14:textFill>
              </w:rPr>
              <w:t>48.51184</w:t>
            </w:r>
          </w:p>
        </w:tc>
      </w:tr>
      <w:tr w14:paraId="7679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081264AA">
            <w:pPr>
              <w:pStyle w:val="298"/>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1440" w:type="pct"/>
            <w:vAlign w:val="center"/>
          </w:tcPr>
          <w:p w14:paraId="5C818249">
            <w:pPr>
              <w:pStyle w:val="298"/>
              <w:rPr>
                <w:color w:val="000000" w:themeColor="text1"/>
                <w14:textFill>
                  <w14:solidFill>
                    <w14:schemeClr w14:val="tx1"/>
                  </w14:solidFill>
                </w14:textFill>
              </w:rPr>
            </w:pPr>
            <w:r>
              <w:rPr>
                <w:color w:val="000000" w:themeColor="text1"/>
                <w14:textFill>
                  <w14:solidFill>
                    <w14:schemeClr w14:val="tx1"/>
                  </w14:solidFill>
                </w14:textFill>
              </w:rPr>
              <w:t>2.901029E-12</w:t>
            </w:r>
          </w:p>
        </w:tc>
        <w:tc>
          <w:tcPr>
            <w:tcW w:w="1999" w:type="pct"/>
            <w:tcBorders>
              <w:right w:val="nil"/>
            </w:tcBorders>
            <w:vAlign w:val="center"/>
          </w:tcPr>
          <w:p w14:paraId="0A21101D">
            <w:pPr>
              <w:pStyle w:val="298"/>
              <w:rPr>
                <w:color w:val="000000" w:themeColor="text1"/>
                <w14:textFill>
                  <w14:solidFill>
                    <w14:schemeClr w14:val="tx1"/>
                  </w14:solidFill>
                </w14:textFill>
              </w:rPr>
            </w:pPr>
            <w:r>
              <w:rPr>
                <w:color w:val="000000" w:themeColor="text1"/>
                <w14:textFill>
                  <w14:solidFill>
                    <w14:schemeClr w14:val="tx1"/>
                  </w14:solidFill>
                </w14:textFill>
              </w:rPr>
              <w:t>23.07286</w:t>
            </w:r>
          </w:p>
        </w:tc>
      </w:tr>
      <w:tr w14:paraId="4C4B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4F2A6CC8">
            <w:pPr>
              <w:pStyle w:val="298"/>
              <w:rPr>
                <w:color w:val="000000" w:themeColor="text1"/>
                <w14:textFill>
                  <w14:solidFill>
                    <w14:schemeClr w14:val="tx1"/>
                  </w14:solidFill>
                </w14:textFill>
              </w:rPr>
            </w:pPr>
            <w:r>
              <w:rPr>
                <w:color w:val="000000" w:themeColor="text1"/>
                <w14:textFill>
                  <w14:solidFill>
                    <w14:schemeClr w14:val="tx1"/>
                  </w14:solidFill>
                </w14:textFill>
              </w:rPr>
              <w:t>180</w:t>
            </w:r>
          </w:p>
        </w:tc>
        <w:tc>
          <w:tcPr>
            <w:tcW w:w="1440" w:type="pct"/>
            <w:vAlign w:val="center"/>
          </w:tcPr>
          <w:p w14:paraId="0AA802CE">
            <w:pPr>
              <w:pStyle w:val="298"/>
              <w:rPr>
                <w:color w:val="000000" w:themeColor="text1"/>
                <w14:textFill>
                  <w14:solidFill>
                    <w14:schemeClr w14:val="tx1"/>
                  </w14:solidFill>
                </w14:textFill>
              </w:rPr>
            </w:pPr>
          </w:p>
        </w:tc>
        <w:tc>
          <w:tcPr>
            <w:tcW w:w="1999" w:type="pct"/>
            <w:tcBorders>
              <w:right w:val="nil"/>
            </w:tcBorders>
            <w:vAlign w:val="center"/>
          </w:tcPr>
          <w:p w14:paraId="213F2024">
            <w:pPr>
              <w:pStyle w:val="298"/>
              <w:rPr>
                <w:color w:val="000000" w:themeColor="text1"/>
                <w14:textFill>
                  <w14:solidFill>
                    <w14:schemeClr w14:val="tx1"/>
                  </w14:solidFill>
                </w14:textFill>
              </w:rPr>
            </w:pPr>
            <w:r>
              <w:rPr>
                <w:color w:val="000000" w:themeColor="text1"/>
                <w14:textFill>
                  <w14:solidFill>
                    <w14:schemeClr w14:val="tx1"/>
                  </w14:solidFill>
                </w14:textFill>
              </w:rPr>
              <w:t>10.02197</w:t>
            </w:r>
          </w:p>
        </w:tc>
      </w:tr>
      <w:tr w14:paraId="6D42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0BE9F932">
            <w:pPr>
              <w:pStyle w:val="298"/>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1440" w:type="pct"/>
            <w:vAlign w:val="center"/>
          </w:tcPr>
          <w:p w14:paraId="67180E2D">
            <w:pPr>
              <w:pStyle w:val="298"/>
              <w:rPr>
                <w:color w:val="000000" w:themeColor="text1"/>
                <w14:textFill>
                  <w14:solidFill>
                    <w14:schemeClr w14:val="tx1"/>
                  </w14:solidFill>
                </w14:textFill>
              </w:rPr>
            </w:pPr>
          </w:p>
        </w:tc>
        <w:tc>
          <w:tcPr>
            <w:tcW w:w="1999" w:type="pct"/>
            <w:tcBorders>
              <w:right w:val="nil"/>
            </w:tcBorders>
            <w:vAlign w:val="center"/>
          </w:tcPr>
          <w:p w14:paraId="5293521C">
            <w:pPr>
              <w:pStyle w:val="298"/>
              <w:rPr>
                <w:color w:val="000000" w:themeColor="text1"/>
                <w14:textFill>
                  <w14:solidFill>
                    <w14:schemeClr w14:val="tx1"/>
                  </w14:solidFill>
                </w14:textFill>
              </w:rPr>
            </w:pPr>
            <w:r>
              <w:rPr>
                <w:color w:val="000000" w:themeColor="text1"/>
                <w14:textFill>
                  <w14:solidFill>
                    <w14:schemeClr w14:val="tx1"/>
                  </w14:solidFill>
                </w14:textFill>
              </w:rPr>
              <w:t>3.970402</w:t>
            </w:r>
          </w:p>
        </w:tc>
      </w:tr>
      <w:tr w14:paraId="298D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0BDF639B">
            <w:pPr>
              <w:pStyle w:val="298"/>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1440" w:type="pct"/>
            <w:vAlign w:val="center"/>
          </w:tcPr>
          <w:p w14:paraId="33E003B1">
            <w:pPr>
              <w:pStyle w:val="298"/>
              <w:rPr>
                <w:color w:val="000000" w:themeColor="text1"/>
                <w14:textFill>
                  <w14:solidFill>
                    <w14:schemeClr w14:val="tx1"/>
                  </w14:solidFill>
                </w14:textFill>
              </w:rPr>
            </w:pPr>
          </w:p>
        </w:tc>
        <w:tc>
          <w:tcPr>
            <w:tcW w:w="1999" w:type="pct"/>
            <w:tcBorders>
              <w:right w:val="nil"/>
            </w:tcBorders>
            <w:vAlign w:val="center"/>
          </w:tcPr>
          <w:p w14:paraId="6257076C">
            <w:pPr>
              <w:pStyle w:val="298"/>
              <w:rPr>
                <w:color w:val="000000" w:themeColor="text1"/>
                <w14:textFill>
                  <w14:solidFill>
                    <w14:schemeClr w14:val="tx1"/>
                  </w14:solidFill>
                </w14:textFill>
              </w:rPr>
            </w:pPr>
            <w:r>
              <w:rPr>
                <w:color w:val="000000" w:themeColor="text1"/>
                <w14:textFill>
                  <w14:solidFill>
                    <w14:schemeClr w14:val="tx1"/>
                  </w14:solidFill>
                </w14:textFill>
              </w:rPr>
              <w:t>1.433121</w:t>
            </w:r>
          </w:p>
        </w:tc>
      </w:tr>
      <w:tr w14:paraId="1F36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4A6CA682">
            <w:pPr>
              <w:pStyle w:val="298"/>
              <w:rPr>
                <w:color w:val="000000" w:themeColor="text1"/>
                <w14:textFill>
                  <w14:solidFill>
                    <w14:schemeClr w14:val="tx1"/>
                  </w14:solidFill>
                </w14:textFill>
              </w:rPr>
            </w:pPr>
            <w:r>
              <w:rPr>
                <w:color w:val="000000" w:themeColor="text1"/>
                <w14:textFill>
                  <w14:solidFill>
                    <w14:schemeClr w14:val="tx1"/>
                  </w14:solidFill>
                </w14:textFill>
              </w:rPr>
              <w:t>240</w:t>
            </w:r>
          </w:p>
        </w:tc>
        <w:tc>
          <w:tcPr>
            <w:tcW w:w="1440" w:type="pct"/>
            <w:vAlign w:val="center"/>
          </w:tcPr>
          <w:p w14:paraId="3547D592">
            <w:pPr>
              <w:pStyle w:val="298"/>
              <w:rPr>
                <w:color w:val="000000" w:themeColor="text1"/>
                <w14:textFill>
                  <w14:solidFill>
                    <w14:schemeClr w14:val="tx1"/>
                  </w14:solidFill>
                </w14:textFill>
              </w:rPr>
            </w:pPr>
          </w:p>
        </w:tc>
        <w:tc>
          <w:tcPr>
            <w:tcW w:w="1999" w:type="pct"/>
            <w:tcBorders>
              <w:right w:val="nil"/>
            </w:tcBorders>
            <w:vAlign w:val="center"/>
          </w:tcPr>
          <w:p w14:paraId="24B23FD0">
            <w:pPr>
              <w:pStyle w:val="298"/>
              <w:rPr>
                <w:color w:val="000000" w:themeColor="text1"/>
                <w14:textFill>
                  <w14:solidFill>
                    <w14:schemeClr w14:val="tx1"/>
                  </w14:solidFill>
                </w14:textFill>
              </w:rPr>
            </w:pPr>
            <w:r>
              <w:rPr>
                <w:color w:val="000000" w:themeColor="text1"/>
                <w14:textFill>
                  <w14:solidFill>
                    <w14:schemeClr w14:val="tx1"/>
                  </w14:solidFill>
                </w14:textFill>
              </w:rPr>
              <w:t>0.4708878</w:t>
            </w:r>
          </w:p>
        </w:tc>
      </w:tr>
      <w:tr w14:paraId="343F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F363C53">
            <w:pPr>
              <w:pStyle w:val="298"/>
              <w:rPr>
                <w:color w:val="000000" w:themeColor="text1"/>
                <w14:textFill>
                  <w14:solidFill>
                    <w14:schemeClr w14:val="tx1"/>
                  </w14:solidFill>
                </w14:textFill>
              </w:rPr>
            </w:pPr>
            <w:r>
              <w:rPr>
                <w:color w:val="000000" w:themeColor="text1"/>
                <w14:textFill>
                  <w14:solidFill>
                    <w14:schemeClr w14:val="tx1"/>
                  </w14:solidFill>
                </w14:textFill>
              </w:rPr>
              <w:t>260</w:t>
            </w:r>
          </w:p>
        </w:tc>
        <w:tc>
          <w:tcPr>
            <w:tcW w:w="1440" w:type="pct"/>
            <w:vAlign w:val="center"/>
          </w:tcPr>
          <w:p w14:paraId="6507E922">
            <w:pPr>
              <w:pStyle w:val="298"/>
              <w:rPr>
                <w:color w:val="000000" w:themeColor="text1"/>
                <w14:textFill>
                  <w14:solidFill>
                    <w14:schemeClr w14:val="tx1"/>
                  </w14:solidFill>
                </w14:textFill>
              </w:rPr>
            </w:pPr>
          </w:p>
        </w:tc>
        <w:tc>
          <w:tcPr>
            <w:tcW w:w="1999" w:type="pct"/>
            <w:tcBorders>
              <w:right w:val="nil"/>
            </w:tcBorders>
            <w:vAlign w:val="center"/>
          </w:tcPr>
          <w:p w14:paraId="031EAA32">
            <w:pPr>
              <w:pStyle w:val="298"/>
              <w:rPr>
                <w:color w:val="000000" w:themeColor="text1"/>
                <w14:textFill>
                  <w14:solidFill>
                    <w14:schemeClr w14:val="tx1"/>
                  </w14:solidFill>
                </w14:textFill>
              </w:rPr>
            </w:pPr>
            <w:r>
              <w:rPr>
                <w:color w:val="000000" w:themeColor="text1"/>
                <w14:textFill>
                  <w14:solidFill>
                    <w14:schemeClr w14:val="tx1"/>
                  </w14:solidFill>
                </w14:textFill>
              </w:rPr>
              <w:t>0.1407419</w:t>
            </w:r>
          </w:p>
        </w:tc>
      </w:tr>
      <w:tr w14:paraId="4472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773983C">
            <w:pPr>
              <w:pStyle w:val="298"/>
              <w:rPr>
                <w:color w:val="000000" w:themeColor="text1"/>
                <w14:textFill>
                  <w14:solidFill>
                    <w14:schemeClr w14:val="tx1"/>
                  </w14:solidFill>
                </w14:textFill>
              </w:rPr>
            </w:pPr>
            <w:r>
              <w:rPr>
                <w:color w:val="000000" w:themeColor="text1"/>
                <w14:textFill>
                  <w14:solidFill>
                    <w14:schemeClr w14:val="tx1"/>
                  </w14:solidFill>
                </w14:textFill>
              </w:rPr>
              <w:t>280</w:t>
            </w:r>
          </w:p>
        </w:tc>
        <w:tc>
          <w:tcPr>
            <w:tcW w:w="1440" w:type="pct"/>
            <w:vAlign w:val="center"/>
          </w:tcPr>
          <w:p w14:paraId="52C0BE21">
            <w:pPr>
              <w:pStyle w:val="298"/>
              <w:rPr>
                <w:color w:val="000000" w:themeColor="text1"/>
                <w14:textFill>
                  <w14:solidFill>
                    <w14:schemeClr w14:val="tx1"/>
                  </w14:solidFill>
                </w14:textFill>
              </w:rPr>
            </w:pPr>
          </w:p>
        </w:tc>
        <w:tc>
          <w:tcPr>
            <w:tcW w:w="1999" w:type="pct"/>
            <w:tcBorders>
              <w:right w:val="nil"/>
            </w:tcBorders>
            <w:vAlign w:val="center"/>
          </w:tcPr>
          <w:p w14:paraId="6B1DAC93">
            <w:pPr>
              <w:pStyle w:val="298"/>
              <w:rPr>
                <w:color w:val="000000" w:themeColor="text1"/>
                <w14:textFill>
                  <w14:solidFill>
                    <w14:schemeClr w14:val="tx1"/>
                  </w14:solidFill>
                </w14:textFill>
              </w:rPr>
            </w:pPr>
            <w:r>
              <w:rPr>
                <w:color w:val="000000" w:themeColor="text1"/>
                <w14:textFill>
                  <w14:solidFill>
                    <w14:schemeClr w14:val="tx1"/>
                  </w14:solidFill>
                </w14:textFill>
              </w:rPr>
              <w:t>0.03824168</w:t>
            </w:r>
          </w:p>
        </w:tc>
      </w:tr>
      <w:tr w14:paraId="4E35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0CBC2010">
            <w:pPr>
              <w:pStyle w:val="298"/>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1440" w:type="pct"/>
            <w:vAlign w:val="center"/>
          </w:tcPr>
          <w:p w14:paraId="1C00A7CC">
            <w:pPr>
              <w:pStyle w:val="298"/>
              <w:rPr>
                <w:color w:val="000000" w:themeColor="text1"/>
                <w14:textFill>
                  <w14:solidFill>
                    <w14:schemeClr w14:val="tx1"/>
                  </w14:solidFill>
                </w14:textFill>
              </w:rPr>
            </w:pPr>
          </w:p>
        </w:tc>
        <w:tc>
          <w:tcPr>
            <w:tcW w:w="1999" w:type="pct"/>
            <w:tcBorders>
              <w:right w:val="nil"/>
            </w:tcBorders>
            <w:vAlign w:val="center"/>
          </w:tcPr>
          <w:p w14:paraId="37C287ED">
            <w:pPr>
              <w:pStyle w:val="298"/>
              <w:rPr>
                <w:color w:val="000000" w:themeColor="text1"/>
                <w14:textFill>
                  <w14:solidFill>
                    <w14:schemeClr w14:val="tx1"/>
                  </w14:solidFill>
                </w14:textFill>
              </w:rPr>
            </w:pPr>
            <w:r>
              <w:rPr>
                <w:color w:val="000000" w:themeColor="text1"/>
                <w14:textFill>
                  <w14:solidFill>
                    <w14:schemeClr w14:val="tx1"/>
                  </w14:solidFill>
                </w14:textFill>
              </w:rPr>
              <w:t>0.009441389</w:t>
            </w:r>
          </w:p>
        </w:tc>
      </w:tr>
      <w:tr w14:paraId="5A55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600D3FBC">
            <w:pPr>
              <w:pStyle w:val="298"/>
              <w:rPr>
                <w:color w:val="000000" w:themeColor="text1"/>
                <w14:textFill>
                  <w14:solidFill>
                    <w14:schemeClr w14:val="tx1"/>
                  </w14:solidFill>
                </w14:textFill>
              </w:rPr>
            </w:pPr>
            <w:r>
              <w:rPr>
                <w:color w:val="000000" w:themeColor="text1"/>
                <w14:textFill>
                  <w14:solidFill>
                    <w14:schemeClr w14:val="tx1"/>
                  </w14:solidFill>
                </w14:textFill>
              </w:rPr>
              <w:t>320</w:t>
            </w:r>
          </w:p>
        </w:tc>
        <w:tc>
          <w:tcPr>
            <w:tcW w:w="1440" w:type="pct"/>
            <w:vAlign w:val="center"/>
          </w:tcPr>
          <w:p w14:paraId="50EE8968">
            <w:pPr>
              <w:pStyle w:val="298"/>
              <w:rPr>
                <w:color w:val="000000" w:themeColor="text1"/>
                <w14:textFill>
                  <w14:solidFill>
                    <w14:schemeClr w14:val="tx1"/>
                  </w14:solidFill>
                </w14:textFill>
              </w:rPr>
            </w:pPr>
          </w:p>
        </w:tc>
        <w:tc>
          <w:tcPr>
            <w:tcW w:w="1999" w:type="pct"/>
            <w:tcBorders>
              <w:right w:val="nil"/>
            </w:tcBorders>
            <w:vAlign w:val="center"/>
          </w:tcPr>
          <w:p w14:paraId="75173868">
            <w:pPr>
              <w:pStyle w:val="298"/>
              <w:rPr>
                <w:color w:val="000000" w:themeColor="text1"/>
                <w14:textFill>
                  <w14:solidFill>
                    <w14:schemeClr w14:val="tx1"/>
                  </w14:solidFill>
                </w14:textFill>
              </w:rPr>
            </w:pPr>
            <w:r>
              <w:rPr>
                <w:color w:val="000000" w:themeColor="text1"/>
                <w14:textFill>
                  <w14:solidFill>
                    <w14:schemeClr w14:val="tx1"/>
                  </w14:solidFill>
                </w14:textFill>
              </w:rPr>
              <w:t>0.002117051</w:t>
            </w:r>
          </w:p>
        </w:tc>
      </w:tr>
      <w:tr w14:paraId="5F93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44827DAA">
            <w:pPr>
              <w:pStyle w:val="298"/>
              <w:rPr>
                <w:color w:val="000000" w:themeColor="text1"/>
                <w14:textFill>
                  <w14:solidFill>
                    <w14:schemeClr w14:val="tx1"/>
                  </w14:solidFill>
                </w14:textFill>
              </w:rPr>
            </w:pPr>
            <w:r>
              <w:rPr>
                <w:color w:val="000000" w:themeColor="text1"/>
                <w14:textFill>
                  <w14:solidFill>
                    <w14:schemeClr w14:val="tx1"/>
                  </w14:solidFill>
                </w14:textFill>
              </w:rPr>
              <w:t>340</w:t>
            </w:r>
          </w:p>
        </w:tc>
        <w:tc>
          <w:tcPr>
            <w:tcW w:w="1440" w:type="pct"/>
            <w:vAlign w:val="center"/>
          </w:tcPr>
          <w:p w14:paraId="1A81B1B2">
            <w:pPr>
              <w:pStyle w:val="298"/>
              <w:rPr>
                <w:color w:val="000000" w:themeColor="text1"/>
                <w14:textFill>
                  <w14:solidFill>
                    <w14:schemeClr w14:val="tx1"/>
                  </w14:solidFill>
                </w14:textFill>
              </w:rPr>
            </w:pPr>
          </w:p>
        </w:tc>
        <w:tc>
          <w:tcPr>
            <w:tcW w:w="1999" w:type="pct"/>
            <w:tcBorders>
              <w:right w:val="nil"/>
            </w:tcBorders>
            <w:vAlign w:val="center"/>
          </w:tcPr>
          <w:p w14:paraId="48944AEB">
            <w:pPr>
              <w:pStyle w:val="298"/>
              <w:rPr>
                <w:color w:val="000000" w:themeColor="text1"/>
                <w14:textFill>
                  <w14:solidFill>
                    <w14:schemeClr w14:val="tx1"/>
                  </w14:solidFill>
                </w14:textFill>
              </w:rPr>
            </w:pPr>
            <w:r>
              <w:rPr>
                <w:color w:val="000000" w:themeColor="text1"/>
                <w14:textFill>
                  <w14:solidFill>
                    <w14:schemeClr w14:val="tx1"/>
                  </w14:solidFill>
                </w14:textFill>
              </w:rPr>
              <w:t>0.0004309845</w:t>
            </w:r>
          </w:p>
        </w:tc>
      </w:tr>
      <w:tr w14:paraId="7105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3B4FA605">
            <w:pPr>
              <w:pStyle w:val="298"/>
              <w:rPr>
                <w:color w:val="000000" w:themeColor="text1"/>
                <w14:textFill>
                  <w14:solidFill>
                    <w14:schemeClr w14:val="tx1"/>
                  </w14:solidFill>
                </w14:textFill>
              </w:rPr>
            </w:pPr>
            <w:r>
              <w:rPr>
                <w:color w:val="000000" w:themeColor="text1"/>
                <w14:textFill>
                  <w14:solidFill>
                    <w14:schemeClr w14:val="tx1"/>
                  </w14:solidFill>
                </w14:textFill>
              </w:rPr>
              <w:t>360</w:t>
            </w:r>
          </w:p>
        </w:tc>
        <w:tc>
          <w:tcPr>
            <w:tcW w:w="1440" w:type="pct"/>
            <w:vAlign w:val="center"/>
          </w:tcPr>
          <w:p w14:paraId="25CC4325">
            <w:pPr>
              <w:pStyle w:val="298"/>
              <w:rPr>
                <w:color w:val="000000" w:themeColor="text1"/>
                <w14:textFill>
                  <w14:solidFill>
                    <w14:schemeClr w14:val="tx1"/>
                  </w14:solidFill>
                </w14:textFill>
              </w:rPr>
            </w:pPr>
          </w:p>
        </w:tc>
        <w:tc>
          <w:tcPr>
            <w:tcW w:w="1999" w:type="pct"/>
            <w:tcBorders>
              <w:right w:val="nil"/>
            </w:tcBorders>
            <w:vAlign w:val="center"/>
          </w:tcPr>
          <w:p w14:paraId="36B32B3E">
            <w:pPr>
              <w:pStyle w:val="298"/>
              <w:rPr>
                <w:color w:val="000000" w:themeColor="text1"/>
                <w14:textFill>
                  <w14:solidFill>
                    <w14:schemeClr w14:val="tx1"/>
                  </w14:solidFill>
                </w14:textFill>
              </w:rPr>
            </w:pPr>
            <w:r>
              <w:rPr>
                <w:color w:val="000000" w:themeColor="text1"/>
                <w14:textFill>
                  <w14:solidFill>
                    <w14:schemeClr w14:val="tx1"/>
                  </w14:solidFill>
                </w14:textFill>
              </w:rPr>
              <w:t>7.963196E-05</w:t>
            </w:r>
          </w:p>
        </w:tc>
      </w:tr>
      <w:tr w14:paraId="5616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20BC2810">
            <w:pPr>
              <w:pStyle w:val="298"/>
              <w:rPr>
                <w:color w:val="000000" w:themeColor="text1"/>
                <w14:textFill>
                  <w14:solidFill>
                    <w14:schemeClr w14:val="tx1"/>
                  </w14:solidFill>
                </w14:textFill>
              </w:rPr>
            </w:pPr>
            <w:r>
              <w:rPr>
                <w:color w:val="000000" w:themeColor="text1"/>
                <w14:textFill>
                  <w14:solidFill>
                    <w14:schemeClr w14:val="tx1"/>
                  </w14:solidFill>
                </w14:textFill>
              </w:rPr>
              <w:t>380</w:t>
            </w:r>
          </w:p>
        </w:tc>
        <w:tc>
          <w:tcPr>
            <w:tcW w:w="1440" w:type="pct"/>
            <w:vAlign w:val="center"/>
          </w:tcPr>
          <w:p w14:paraId="709E69AD">
            <w:pPr>
              <w:pStyle w:val="298"/>
              <w:rPr>
                <w:color w:val="000000" w:themeColor="text1"/>
                <w14:textFill>
                  <w14:solidFill>
                    <w14:schemeClr w14:val="tx1"/>
                  </w14:solidFill>
                </w14:textFill>
              </w:rPr>
            </w:pPr>
          </w:p>
        </w:tc>
        <w:tc>
          <w:tcPr>
            <w:tcW w:w="1999" w:type="pct"/>
            <w:tcBorders>
              <w:right w:val="nil"/>
            </w:tcBorders>
            <w:vAlign w:val="center"/>
          </w:tcPr>
          <w:p w14:paraId="5912BBC5">
            <w:pPr>
              <w:pStyle w:val="298"/>
              <w:rPr>
                <w:color w:val="000000" w:themeColor="text1"/>
                <w14:textFill>
                  <w14:solidFill>
                    <w14:schemeClr w14:val="tx1"/>
                  </w14:solidFill>
                </w14:textFill>
              </w:rPr>
            </w:pPr>
            <w:r>
              <w:rPr>
                <w:color w:val="000000" w:themeColor="text1"/>
                <w14:textFill>
                  <w14:solidFill>
                    <w14:schemeClr w14:val="tx1"/>
                  </w14:solidFill>
                </w14:textFill>
              </w:rPr>
              <w:t>1.335019E-05</w:t>
            </w:r>
          </w:p>
        </w:tc>
      </w:tr>
      <w:tr w14:paraId="6152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vAlign w:val="center"/>
          </w:tcPr>
          <w:p w14:paraId="639D83B0">
            <w:pPr>
              <w:pStyle w:val="298"/>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1440" w:type="pct"/>
            <w:vAlign w:val="center"/>
          </w:tcPr>
          <w:p w14:paraId="70554446">
            <w:pPr>
              <w:pStyle w:val="298"/>
              <w:rPr>
                <w:color w:val="000000" w:themeColor="text1"/>
                <w14:textFill>
                  <w14:solidFill>
                    <w14:schemeClr w14:val="tx1"/>
                  </w14:solidFill>
                </w14:textFill>
              </w:rPr>
            </w:pPr>
          </w:p>
        </w:tc>
        <w:tc>
          <w:tcPr>
            <w:tcW w:w="1999" w:type="pct"/>
            <w:tcBorders>
              <w:right w:val="nil"/>
            </w:tcBorders>
            <w:vAlign w:val="center"/>
          </w:tcPr>
          <w:p w14:paraId="3FC9632B">
            <w:pPr>
              <w:pStyle w:val="298"/>
              <w:rPr>
                <w:color w:val="000000" w:themeColor="text1"/>
                <w14:textFill>
                  <w14:solidFill>
                    <w14:schemeClr w14:val="tx1"/>
                  </w14:solidFill>
                </w14:textFill>
              </w:rPr>
            </w:pPr>
            <w:r>
              <w:rPr>
                <w:color w:val="000000" w:themeColor="text1"/>
                <w14:textFill>
                  <w14:solidFill>
                    <w14:schemeClr w14:val="tx1"/>
                  </w14:solidFill>
                </w14:textFill>
              </w:rPr>
              <w:t>2.030276E-06</w:t>
            </w:r>
          </w:p>
        </w:tc>
      </w:tr>
      <w:tr w14:paraId="29A0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tcBorders>
          </w:tcPr>
          <w:p w14:paraId="34D9CD33">
            <w:pPr>
              <w:pStyle w:val="298"/>
              <w:rPr>
                <w:color w:val="000000" w:themeColor="text1"/>
                <w14:textFill>
                  <w14:solidFill>
                    <w14:schemeClr w14:val="tx1"/>
                  </w14:solidFill>
                </w14:textFill>
              </w:rPr>
            </w:pPr>
            <w:r>
              <w:rPr>
                <w:color w:val="000000" w:themeColor="text1"/>
                <w14:textFill>
                  <w14:solidFill>
                    <w14:schemeClr w14:val="tx1"/>
                  </w14:solidFill>
                </w14:textFill>
              </w:rPr>
              <w:t>超标范围限值（</w:t>
            </w: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类标准）</w:t>
            </w:r>
          </w:p>
        </w:tc>
        <w:tc>
          <w:tcPr>
            <w:tcW w:w="3439" w:type="pct"/>
            <w:gridSpan w:val="2"/>
            <w:vAlign w:val="center"/>
          </w:tcPr>
          <w:p w14:paraId="16D68070">
            <w:pPr>
              <w:pStyle w:val="298"/>
              <w:rPr>
                <w:color w:val="000000" w:themeColor="text1"/>
                <w14:textFill>
                  <w14:solidFill>
                    <w14:schemeClr w14:val="tx1"/>
                  </w14:solidFill>
                </w14:textFill>
              </w:rPr>
            </w:pPr>
            <w:r>
              <w:rPr>
                <w:color w:val="000000" w:themeColor="text1"/>
                <w:szCs w:val="21"/>
                <w14:textFill>
                  <w14:solidFill>
                    <w14:schemeClr w14:val="tx1"/>
                  </w14:solidFill>
                </w14:textFill>
              </w:rPr>
              <w:t>4</w:t>
            </w:r>
          </w:p>
        </w:tc>
      </w:tr>
      <w:tr w14:paraId="02CF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left w:val="nil"/>
              <w:bottom w:val="thinThickSmallGap" w:color="auto" w:sz="12" w:space="0"/>
            </w:tcBorders>
          </w:tcPr>
          <w:p w14:paraId="13DFFAE3">
            <w:pPr>
              <w:pStyle w:val="298"/>
              <w:rPr>
                <w:color w:val="000000" w:themeColor="text1"/>
                <w14:textFill>
                  <w14:solidFill>
                    <w14:schemeClr w14:val="tx1"/>
                  </w14:solidFill>
                </w14:textFill>
              </w:rPr>
            </w:pPr>
            <w:r>
              <w:rPr>
                <w:color w:val="000000" w:themeColor="text1"/>
                <w14:textFill>
                  <w14:solidFill>
                    <w14:schemeClr w14:val="tx1"/>
                  </w14:solidFill>
                </w14:textFill>
              </w:rPr>
              <w:t>影响范围限值（</w:t>
            </w:r>
            <w:r>
              <w:rPr>
                <w:rFonts w:hint="eastAsia" w:ascii="宋体" w:hAnsi="宋体" w:cs="宋体"/>
                <w:color w:val="000000" w:themeColor="text1"/>
                <w14:textFill>
                  <w14:solidFill>
                    <w14:schemeClr w14:val="tx1"/>
                  </w14:solidFill>
                </w14:textFill>
              </w:rPr>
              <w:t>Ⅰ</w:t>
            </w:r>
            <w:r>
              <w:rPr>
                <w:color w:val="000000" w:themeColor="text1"/>
                <w14:textFill>
                  <w14:solidFill>
                    <w14:schemeClr w14:val="tx1"/>
                  </w14:solidFill>
                </w14:textFill>
              </w:rPr>
              <w:t>标准）</w:t>
            </w:r>
          </w:p>
        </w:tc>
        <w:tc>
          <w:tcPr>
            <w:tcW w:w="3439" w:type="pct"/>
            <w:gridSpan w:val="2"/>
            <w:tcBorders>
              <w:bottom w:val="thinThickSmallGap" w:color="auto" w:sz="12" w:space="0"/>
            </w:tcBorders>
            <w:vAlign w:val="center"/>
          </w:tcPr>
          <w:p w14:paraId="56D7D3EF">
            <w:pPr>
              <w:pStyle w:val="298"/>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r>
    </w:tbl>
    <w:p w14:paraId="3A547B35">
      <w:pPr>
        <w:pStyle w:val="296"/>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drawing>
          <wp:inline distT="0" distB="0" distL="0" distR="0">
            <wp:extent cx="2491740" cy="1548765"/>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2493433" cy="1550066"/>
                    </a:xfrm>
                    <a:prstGeom prst="rect">
                      <a:avLst/>
                    </a:prstGeom>
                  </pic:spPr>
                </pic:pic>
              </a:graphicData>
            </a:graphic>
          </wp:inline>
        </w:drawing>
      </w: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drawing>
          <wp:inline distT="0" distB="0" distL="0" distR="0">
            <wp:extent cx="2531745" cy="1558290"/>
            <wp:effectExtent l="0" t="0" r="190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4"/>
                    <a:stretch>
                      <a:fillRect/>
                    </a:stretch>
                  </pic:blipFill>
                  <pic:spPr>
                    <a:xfrm>
                      <a:off x="0" y="0"/>
                      <a:ext cx="2532649" cy="1558828"/>
                    </a:xfrm>
                    <a:prstGeom prst="rect">
                      <a:avLst/>
                    </a:prstGeom>
                  </pic:spPr>
                </pic:pic>
              </a:graphicData>
            </a:graphic>
          </wp:inline>
        </w:drawing>
      </w:r>
    </w:p>
    <w:p w14:paraId="2ADC56EF">
      <w:pPr>
        <w:pStyle w:val="296"/>
        <w:ind w:firstLine="198" w:firstLineChars="82"/>
        <w:rPr>
          <w:rFonts w:cs="Times New Roman"/>
          <w:b/>
          <w:color w:val="000000" w:themeColor="text1"/>
          <w:sz w:val="18"/>
          <w:szCs w:val="18"/>
          <w14:textFill>
            <w14:solidFill>
              <w14:schemeClr w14:val="tx1"/>
            </w14:solidFill>
          </w14:textFill>
        </w:rPr>
      </w:pPr>
      <w:r>
        <w:rPr>
          <w:rFonts w:cs="Times New Roman"/>
          <w:b/>
          <w:color w:val="000000" w:themeColor="text1"/>
          <w14:textFill>
            <w14:solidFill>
              <w14:schemeClr w14:val="tx1"/>
            </w14:solidFill>
          </w14:textFill>
        </w:rPr>
        <w:t>100d后项目区下游BOD</w:t>
      </w:r>
      <w:r>
        <w:rPr>
          <w:rFonts w:cs="Times New Roman"/>
          <w:b/>
          <w:color w:val="000000" w:themeColor="text1"/>
          <w:vertAlign w:val="subscript"/>
          <w14:textFill>
            <w14:solidFill>
              <w14:schemeClr w14:val="tx1"/>
            </w14:solidFill>
          </w14:textFill>
        </w:rPr>
        <w:t>5</w:t>
      </w:r>
      <w:r>
        <w:rPr>
          <w:rFonts w:cs="Times New Roman"/>
          <w:b/>
          <w:color w:val="000000" w:themeColor="text1"/>
          <w14:textFill>
            <w14:solidFill>
              <w14:schemeClr w14:val="tx1"/>
            </w14:solidFill>
          </w14:textFill>
        </w:rPr>
        <w:t>浓度变化</w:t>
      </w:r>
      <w:r>
        <w:rPr>
          <w:rFonts w:cs="Times New Roman"/>
          <w:b/>
          <w:color w:val="000000" w:themeColor="text1"/>
          <w:sz w:val="18"/>
          <w:szCs w:val="18"/>
          <w14:textFill>
            <w14:solidFill>
              <w14:schemeClr w14:val="tx1"/>
            </w14:solidFill>
          </w14:textFill>
        </w:rPr>
        <w:t xml:space="preserve">   </w:t>
      </w:r>
      <w:r>
        <w:rPr>
          <w:rFonts w:cs="Times New Roman"/>
          <w:b/>
          <w:color w:val="000000" w:themeColor="text1"/>
          <w14:textFill>
            <w14:solidFill>
              <w14:schemeClr w14:val="tx1"/>
            </w14:solidFill>
          </w14:textFill>
        </w:rPr>
        <w:t xml:space="preserve"> 1000d后项目区下游BOD</w:t>
      </w:r>
      <w:r>
        <w:rPr>
          <w:rFonts w:cs="Times New Roman"/>
          <w:b/>
          <w:color w:val="000000" w:themeColor="text1"/>
          <w:vertAlign w:val="subscript"/>
          <w14:textFill>
            <w14:solidFill>
              <w14:schemeClr w14:val="tx1"/>
            </w14:solidFill>
          </w14:textFill>
        </w:rPr>
        <w:t>5</w:t>
      </w:r>
      <w:r>
        <w:rPr>
          <w:rFonts w:cs="Times New Roman"/>
          <w:b/>
          <w:color w:val="000000" w:themeColor="text1"/>
          <w14:textFill>
            <w14:solidFill>
              <w14:schemeClr w14:val="tx1"/>
            </w14:solidFill>
          </w14:textFill>
        </w:rPr>
        <w:t>浓度变化</w:t>
      </w:r>
    </w:p>
    <w:p w14:paraId="607EEAA5">
      <w:pPr>
        <w:pStyle w:val="63"/>
        <w:spacing w:before="120" w:after="120"/>
        <w:rPr>
          <w:color w:val="000000" w:themeColor="text1"/>
          <w14:textFill>
            <w14:solidFill>
              <w14:schemeClr w14:val="tx1"/>
            </w14:solidFill>
          </w14:textFill>
        </w:rPr>
      </w:pPr>
      <w:r>
        <w:rPr>
          <w:color w:val="000000" w:themeColor="text1"/>
          <w14:textFill>
            <w14:solidFill>
              <w14:schemeClr w14:val="tx1"/>
            </w14:solidFill>
          </w14:textFill>
        </w:rPr>
        <w:t>表6.3-4  氨氮不同时间对下游地下水的预测值  单位mg/L</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3050"/>
        <w:gridCol w:w="3537"/>
      </w:tblGrid>
      <w:tr w14:paraId="30F3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pct"/>
            <w:tcBorders>
              <w:top w:val="thinThickSmallGap" w:color="auto" w:sz="12" w:space="0"/>
              <w:left w:val="nil"/>
              <w:tl2br w:val="single" w:color="auto" w:sz="4" w:space="0"/>
            </w:tcBorders>
            <w:vAlign w:val="center"/>
          </w:tcPr>
          <w:p w14:paraId="0C31504C">
            <w:pPr>
              <w:pStyle w:val="298"/>
              <w:rPr>
                <w:color w:val="000000" w:themeColor="text1"/>
                <w14:textFill>
                  <w14:solidFill>
                    <w14:schemeClr w14:val="tx1"/>
                  </w14:solidFill>
                </w14:textFill>
              </w:rPr>
            </w:pPr>
            <w:r>
              <w:rPr>
                <w:color w:val="000000" w:themeColor="text1"/>
                <w14:textFill>
                  <w14:solidFill>
                    <w14:schemeClr w14:val="tx1"/>
                  </w14:solidFill>
                </w14:textFill>
              </w:rPr>
              <w:t>时间</w:t>
            </w:r>
          </w:p>
          <w:p w14:paraId="718B0A02">
            <w:pPr>
              <w:pStyle w:val="298"/>
              <w:rPr>
                <w:color w:val="000000" w:themeColor="text1"/>
                <w14:textFill>
                  <w14:solidFill>
                    <w14:schemeClr w14:val="tx1"/>
                  </w14:solidFill>
                </w14:textFill>
              </w:rPr>
            </w:pPr>
            <w:r>
              <w:rPr>
                <w:color w:val="000000" w:themeColor="text1"/>
                <w14:textFill>
                  <w14:solidFill>
                    <w14:schemeClr w14:val="tx1"/>
                  </w14:solidFill>
                </w14:textFill>
              </w:rPr>
              <w:t>距离</w:t>
            </w:r>
          </w:p>
        </w:tc>
        <w:tc>
          <w:tcPr>
            <w:tcW w:w="1724" w:type="pct"/>
            <w:tcBorders>
              <w:top w:val="thinThickSmallGap" w:color="auto" w:sz="12" w:space="0"/>
            </w:tcBorders>
            <w:vAlign w:val="center"/>
          </w:tcPr>
          <w:p w14:paraId="0AC5207B">
            <w:pPr>
              <w:pStyle w:val="298"/>
              <w:rPr>
                <w:color w:val="000000" w:themeColor="text1"/>
                <w14:textFill>
                  <w14:solidFill>
                    <w14:schemeClr w14:val="tx1"/>
                  </w14:solidFill>
                </w14:textFill>
              </w:rPr>
            </w:pPr>
            <w:r>
              <w:rPr>
                <w:color w:val="000000" w:themeColor="text1"/>
                <w14:textFill>
                  <w14:solidFill>
                    <w14:schemeClr w14:val="tx1"/>
                  </w14:solidFill>
                </w14:textFill>
              </w:rPr>
              <w:t>100d</w:t>
            </w:r>
          </w:p>
        </w:tc>
        <w:tc>
          <w:tcPr>
            <w:tcW w:w="1999" w:type="pct"/>
            <w:tcBorders>
              <w:top w:val="thinThickSmallGap" w:color="auto" w:sz="12" w:space="0"/>
              <w:right w:val="nil"/>
            </w:tcBorders>
            <w:vAlign w:val="center"/>
          </w:tcPr>
          <w:p w14:paraId="6B0FF6D3">
            <w:pPr>
              <w:pStyle w:val="298"/>
              <w:rPr>
                <w:color w:val="000000" w:themeColor="text1"/>
                <w14:textFill>
                  <w14:solidFill>
                    <w14:schemeClr w14:val="tx1"/>
                  </w14:solidFill>
                </w14:textFill>
              </w:rPr>
            </w:pPr>
            <w:r>
              <w:rPr>
                <w:color w:val="000000" w:themeColor="text1"/>
                <w14:textFill>
                  <w14:solidFill>
                    <w14:schemeClr w14:val="tx1"/>
                  </w14:solidFill>
                </w14:textFill>
              </w:rPr>
              <w:t>1000d</w:t>
            </w:r>
          </w:p>
        </w:tc>
      </w:tr>
      <w:tr w14:paraId="19A8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4897D9A3">
            <w:pPr>
              <w:pStyle w:val="298"/>
              <w:rPr>
                <w:color w:val="000000" w:themeColor="text1"/>
                <w14:textFill>
                  <w14:solidFill>
                    <w14:schemeClr w14:val="tx1"/>
                  </w14:solidFill>
                </w14:textFill>
              </w:rPr>
            </w:pPr>
            <w:r>
              <w:rPr>
                <w:color w:val="000000" w:themeColor="text1"/>
                <w14:textFill>
                  <w14:solidFill>
                    <w14:schemeClr w14:val="tx1"/>
                  </w14:solidFill>
                </w14:textFill>
              </w:rPr>
              <w:t>0</w:t>
            </w:r>
          </w:p>
        </w:tc>
        <w:tc>
          <w:tcPr>
            <w:tcW w:w="1724" w:type="pct"/>
            <w:vAlign w:val="center"/>
          </w:tcPr>
          <w:p w14:paraId="14B208BA">
            <w:pPr>
              <w:pStyle w:val="298"/>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999" w:type="pct"/>
            <w:tcBorders>
              <w:right w:val="nil"/>
            </w:tcBorders>
            <w:vAlign w:val="center"/>
          </w:tcPr>
          <w:p w14:paraId="61EB2FB0">
            <w:pPr>
              <w:pStyle w:val="298"/>
              <w:rPr>
                <w:color w:val="000000" w:themeColor="text1"/>
                <w14:textFill>
                  <w14:solidFill>
                    <w14:schemeClr w14:val="tx1"/>
                  </w14:solidFill>
                </w14:textFill>
              </w:rPr>
            </w:pPr>
            <w:r>
              <w:rPr>
                <w:color w:val="000000" w:themeColor="text1"/>
                <w14:textFill>
                  <w14:solidFill>
                    <w14:schemeClr w14:val="tx1"/>
                  </w14:solidFill>
                </w14:textFill>
              </w:rPr>
              <w:t>40</w:t>
            </w:r>
          </w:p>
        </w:tc>
      </w:tr>
      <w:tr w14:paraId="683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74B6D8E8">
            <w:pPr>
              <w:pStyle w:val="29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724" w:type="pct"/>
            <w:vAlign w:val="center"/>
          </w:tcPr>
          <w:p w14:paraId="4CBDFC3C">
            <w:pPr>
              <w:pStyle w:val="298"/>
              <w:rPr>
                <w:color w:val="000000" w:themeColor="text1"/>
                <w14:textFill>
                  <w14:solidFill>
                    <w14:schemeClr w14:val="tx1"/>
                  </w14:solidFill>
                </w14:textFill>
              </w:rPr>
            </w:pPr>
            <w:r>
              <w:rPr>
                <w:color w:val="000000" w:themeColor="text1"/>
                <w14:textFill>
                  <w14:solidFill>
                    <w14:schemeClr w14:val="tx1"/>
                  </w14:solidFill>
                </w14:textFill>
              </w:rPr>
              <w:t>14.18995</w:t>
            </w:r>
          </w:p>
        </w:tc>
        <w:tc>
          <w:tcPr>
            <w:tcW w:w="1999" w:type="pct"/>
            <w:tcBorders>
              <w:right w:val="nil"/>
            </w:tcBorders>
            <w:vAlign w:val="center"/>
          </w:tcPr>
          <w:p w14:paraId="0D36098B">
            <w:pPr>
              <w:pStyle w:val="298"/>
              <w:rPr>
                <w:color w:val="000000" w:themeColor="text1"/>
                <w14:textFill>
                  <w14:solidFill>
                    <w14:schemeClr w14:val="tx1"/>
                  </w14:solidFill>
                </w14:textFill>
              </w:rPr>
            </w:pPr>
            <w:r>
              <w:rPr>
                <w:color w:val="000000" w:themeColor="text1"/>
                <w14:textFill>
                  <w14:solidFill>
                    <w14:schemeClr w14:val="tx1"/>
                  </w14:solidFill>
                </w14:textFill>
              </w:rPr>
              <w:t>33.25642</w:t>
            </w:r>
          </w:p>
        </w:tc>
      </w:tr>
      <w:tr w14:paraId="31F3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0C50FF38">
            <w:pPr>
              <w:pStyle w:val="298"/>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724" w:type="pct"/>
            <w:vAlign w:val="center"/>
          </w:tcPr>
          <w:p w14:paraId="3D1A3571">
            <w:pPr>
              <w:pStyle w:val="298"/>
              <w:rPr>
                <w:color w:val="000000" w:themeColor="text1"/>
                <w14:textFill>
                  <w14:solidFill>
                    <w14:schemeClr w14:val="tx1"/>
                  </w14:solidFill>
                </w14:textFill>
              </w:rPr>
            </w:pPr>
            <w:r>
              <w:rPr>
                <w:color w:val="000000" w:themeColor="text1"/>
                <w14:textFill>
                  <w14:solidFill>
                    <w14:schemeClr w14:val="tx1"/>
                  </w14:solidFill>
                </w14:textFill>
              </w:rPr>
              <w:t>2.279382</w:t>
            </w:r>
          </w:p>
        </w:tc>
        <w:tc>
          <w:tcPr>
            <w:tcW w:w="1999" w:type="pct"/>
            <w:tcBorders>
              <w:right w:val="nil"/>
            </w:tcBorders>
            <w:vAlign w:val="center"/>
          </w:tcPr>
          <w:p w14:paraId="49E05EC0">
            <w:pPr>
              <w:pStyle w:val="298"/>
              <w:rPr>
                <w:color w:val="000000" w:themeColor="text1"/>
                <w14:textFill>
                  <w14:solidFill>
                    <w14:schemeClr w14:val="tx1"/>
                  </w14:solidFill>
                </w14:textFill>
              </w:rPr>
            </w:pPr>
            <w:r>
              <w:rPr>
                <w:color w:val="000000" w:themeColor="text1"/>
                <w14:textFill>
                  <w14:solidFill>
                    <w14:schemeClr w14:val="tx1"/>
                  </w14:solidFill>
                </w14:textFill>
              </w:rPr>
              <w:t>25.87428</w:t>
            </w:r>
          </w:p>
        </w:tc>
      </w:tr>
      <w:tr w14:paraId="5FF1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1BF8E12D">
            <w:pPr>
              <w:pStyle w:val="298"/>
              <w:rPr>
                <w:color w:val="000000" w:themeColor="text1"/>
                <w14:textFill>
                  <w14:solidFill>
                    <w14:schemeClr w14:val="tx1"/>
                  </w14:solidFill>
                </w14:textFill>
              </w:rPr>
            </w:pPr>
            <w:r>
              <w:rPr>
                <w:color w:val="000000" w:themeColor="text1"/>
                <w14:textFill>
                  <w14:solidFill>
                    <w14:schemeClr w14:val="tx1"/>
                  </w14:solidFill>
                </w14:textFill>
              </w:rPr>
              <w:t>60</w:t>
            </w:r>
          </w:p>
        </w:tc>
        <w:tc>
          <w:tcPr>
            <w:tcW w:w="1724" w:type="pct"/>
            <w:vAlign w:val="center"/>
          </w:tcPr>
          <w:p w14:paraId="79F8E4F7">
            <w:pPr>
              <w:pStyle w:val="298"/>
              <w:rPr>
                <w:color w:val="000000" w:themeColor="text1"/>
                <w14:textFill>
                  <w14:solidFill>
                    <w14:schemeClr w14:val="tx1"/>
                  </w14:solidFill>
                </w14:textFill>
              </w:rPr>
            </w:pPr>
            <w:r>
              <w:rPr>
                <w:color w:val="000000" w:themeColor="text1"/>
                <w14:textFill>
                  <w14:solidFill>
                    <w14:schemeClr w14:val="tx1"/>
                  </w14:solidFill>
                </w14:textFill>
              </w:rPr>
              <w:t>0.1516375</w:t>
            </w:r>
          </w:p>
        </w:tc>
        <w:tc>
          <w:tcPr>
            <w:tcW w:w="1999" w:type="pct"/>
            <w:tcBorders>
              <w:right w:val="nil"/>
            </w:tcBorders>
            <w:vAlign w:val="center"/>
          </w:tcPr>
          <w:p w14:paraId="567E0362">
            <w:pPr>
              <w:pStyle w:val="298"/>
              <w:rPr>
                <w:color w:val="000000" w:themeColor="text1"/>
                <w14:textFill>
                  <w14:solidFill>
                    <w14:schemeClr w14:val="tx1"/>
                  </w14:solidFill>
                </w14:textFill>
              </w:rPr>
            </w:pPr>
            <w:r>
              <w:rPr>
                <w:color w:val="000000" w:themeColor="text1"/>
                <w14:textFill>
                  <w14:solidFill>
                    <w14:schemeClr w14:val="tx1"/>
                  </w14:solidFill>
                </w14:textFill>
              </w:rPr>
              <w:t>18.72301</w:t>
            </w:r>
          </w:p>
        </w:tc>
      </w:tr>
      <w:tr w14:paraId="1870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7753C404">
            <w:pPr>
              <w:pStyle w:val="298"/>
              <w:rPr>
                <w:color w:val="000000" w:themeColor="text1"/>
                <w14:textFill>
                  <w14:solidFill>
                    <w14:schemeClr w14:val="tx1"/>
                  </w14:solidFill>
                </w14:textFill>
              </w:rPr>
            </w:pPr>
            <w:r>
              <w:rPr>
                <w:color w:val="000000" w:themeColor="text1"/>
                <w14:textFill>
                  <w14:solidFill>
                    <w14:schemeClr w14:val="tx1"/>
                  </w14:solidFill>
                </w14:textFill>
              </w:rPr>
              <w:t>80</w:t>
            </w:r>
          </w:p>
        </w:tc>
        <w:tc>
          <w:tcPr>
            <w:tcW w:w="1724" w:type="pct"/>
            <w:vAlign w:val="center"/>
          </w:tcPr>
          <w:p w14:paraId="2A11EC7A">
            <w:pPr>
              <w:pStyle w:val="298"/>
              <w:rPr>
                <w:color w:val="000000" w:themeColor="text1"/>
                <w14:textFill>
                  <w14:solidFill>
                    <w14:schemeClr w14:val="tx1"/>
                  </w14:solidFill>
                </w14:textFill>
              </w:rPr>
            </w:pPr>
            <w:r>
              <w:rPr>
                <w:color w:val="000000" w:themeColor="text1"/>
                <w14:textFill>
                  <w14:solidFill>
                    <w14:schemeClr w14:val="tx1"/>
                  </w14:solidFill>
                </w14:textFill>
              </w:rPr>
              <w:t>0.003991563</w:t>
            </w:r>
          </w:p>
        </w:tc>
        <w:tc>
          <w:tcPr>
            <w:tcW w:w="1999" w:type="pct"/>
            <w:tcBorders>
              <w:right w:val="nil"/>
            </w:tcBorders>
            <w:vAlign w:val="center"/>
          </w:tcPr>
          <w:p w14:paraId="39447F4E">
            <w:pPr>
              <w:pStyle w:val="298"/>
              <w:rPr>
                <w:color w:val="000000" w:themeColor="text1"/>
                <w14:textFill>
                  <w14:solidFill>
                    <w14:schemeClr w14:val="tx1"/>
                  </w14:solidFill>
                </w14:textFill>
              </w:rPr>
            </w:pPr>
            <w:r>
              <w:rPr>
                <w:color w:val="000000" w:themeColor="text1"/>
                <w14:textFill>
                  <w14:solidFill>
                    <w14:schemeClr w14:val="tx1"/>
                  </w14:solidFill>
                </w14:textFill>
              </w:rPr>
              <w:t>12.5385</w:t>
            </w:r>
          </w:p>
        </w:tc>
      </w:tr>
      <w:tr w14:paraId="7BDD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52BFCFCA">
            <w:pPr>
              <w:pStyle w:val="298"/>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1724" w:type="pct"/>
            <w:vAlign w:val="center"/>
          </w:tcPr>
          <w:p w14:paraId="7D2B0A66">
            <w:pPr>
              <w:pStyle w:val="298"/>
              <w:rPr>
                <w:color w:val="000000" w:themeColor="text1"/>
                <w14:textFill>
                  <w14:solidFill>
                    <w14:schemeClr w14:val="tx1"/>
                  </w14:solidFill>
                </w14:textFill>
              </w:rPr>
            </w:pPr>
            <w:r>
              <w:rPr>
                <w:color w:val="000000" w:themeColor="text1"/>
                <w14:textFill>
                  <w14:solidFill>
                    <w14:schemeClr w14:val="tx1"/>
                  </w14:solidFill>
                </w14:textFill>
              </w:rPr>
              <w:t>4.056702E-05</w:t>
            </w:r>
          </w:p>
        </w:tc>
        <w:tc>
          <w:tcPr>
            <w:tcW w:w="1999" w:type="pct"/>
            <w:tcBorders>
              <w:right w:val="nil"/>
            </w:tcBorders>
            <w:vAlign w:val="center"/>
          </w:tcPr>
          <w:p w14:paraId="1219AB2C">
            <w:pPr>
              <w:pStyle w:val="298"/>
              <w:rPr>
                <w:color w:val="000000" w:themeColor="text1"/>
                <w14:textFill>
                  <w14:solidFill>
                    <w14:schemeClr w14:val="tx1"/>
                  </w14:solidFill>
                </w14:textFill>
              </w:rPr>
            </w:pPr>
            <w:r>
              <w:rPr>
                <w:color w:val="000000" w:themeColor="text1"/>
                <w14:textFill>
                  <w14:solidFill>
                    <w14:schemeClr w14:val="tx1"/>
                  </w14:solidFill>
                </w14:textFill>
              </w:rPr>
              <w:t>7.740273</w:t>
            </w:r>
          </w:p>
        </w:tc>
      </w:tr>
      <w:tr w14:paraId="2C28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3D75538D">
            <w:pPr>
              <w:pStyle w:val="298"/>
              <w:rPr>
                <w:color w:val="000000" w:themeColor="text1"/>
                <w14:textFill>
                  <w14:solidFill>
                    <w14:schemeClr w14:val="tx1"/>
                  </w14:solidFill>
                </w14:textFill>
              </w:rPr>
            </w:pPr>
            <w:r>
              <w:rPr>
                <w:color w:val="000000" w:themeColor="text1"/>
                <w14:textFill>
                  <w14:solidFill>
                    <w14:schemeClr w14:val="tx1"/>
                  </w14:solidFill>
                </w14:textFill>
              </w:rPr>
              <w:t>120</w:t>
            </w:r>
          </w:p>
        </w:tc>
        <w:tc>
          <w:tcPr>
            <w:tcW w:w="1724" w:type="pct"/>
            <w:vAlign w:val="center"/>
          </w:tcPr>
          <w:p w14:paraId="4EACCFDC">
            <w:pPr>
              <w:pStyle w:val="298"/>
              <w:rPr>
                <w:color w:val="000000" w:themeColor="text1"/>
                <w14:textFill>
                  <w14:solidFill>
                    <w14:schemeClr w14:val="tx1"/>
                  </w14:solidFill>
                </w14:textFill>
              </w:rPr>
            </w:pPr>
            <w:r>
              <w:rPr>
                <w:color w:val="000000" w:themeColor="text1"/>
                <w14:textFill>
                  <w14:solidFill>
                    <w14:schemeClr w14:val="tx1"/>
                  </w14:solidFill>
                </w14:textFill>
              </w:rPr>
              <w:t>1.56932E-07</w:t>
            </w:r>
          </w:p>
        </w:tc>
        <w:tc>
          <w:tcPr>
            <w:tcW w:w="1999" w:type="pct"/>
            <w:tcBorders>
              <w:right w:val="nil"/>
            </w:tcBorders>
            <w:vAlign w:val="center"/>
          </w:tcPr>
          <w:p w14:paraId="63102BC9">
            <w:pPr>
              <w:pStyle w:val="298"/>
              <w:rPr>
                <w:color w:val="000000" w:themeColor="text1"/>
                <w14:textFill>
                  <w14:solidFill>
                    <w14:schemeClr w14:val="tx1"/>
                  </w14:solidFill>
                </w14:textFill>
              </w:rPr>
            </w:pPr>
            <w:r>
              <w:rPr>
                <w:color w:val="000000" w:themeColor="text1"/>
                <w14:textFill>
                  <w14:solidFill>
                    <w14:schemeClr w14:val="tx1"/>
                  </w14:solidFill>
                </w14:textFill>
              </w:rPr>
              <w:t>4.390715</w:t>
            </w:r>
          </w:p>
        </w:tc>
      </w:tr>
      <w:tr w14:paraId="0C5C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0B6A6292">
            <w:pPr>
              <w:pStyle w:val="298"/>
              <w:rPr>
                <w:color w:val="000000" w:themeColor="text1"/>
                <w14:textFill>
                  <w14:solidFill>
                    <w14:schemeClr w14:val="tx1"/>
                  </w14:solidFill>
                </w14:textFill>
              </w:rPr>
            </w:pPr>
            <w:r>
              <w:rPr>
                <w:color w:val="000000" w:themeColor="text1"/>
                <w14:textFill>
                  <w14:solidFill>
                    <w14:schemeClr w14:val="tx1"/>
                  </w14:solidFill>
                </w14:textFill>
              </w:rPr>
              <w:t>140</w:t>
            </w:r>
          </w:p>
        </w:tc>
        <w:tc>
          <w:tcPr>
            <w:tcW w:w="1724" w:type="pct"/>
            <w:vAlign w:val="center"/>
          </w:tcPr>
          <w:p w14:paraId="2C4AF8B2">
            <w:pPr>
              <w:pStyle w:val="298"/>
              <w:rPr>
                <w:color w:val="000000" w:themeColor="text1"/>
                <w14:textFill>
                  <w14:solidFill>
                    <w14:schemeClr w14:val="tx1"/>
                  </w14:solidFill>
                </w14:textFill>
              </w:rPr>
            </w:pPr>
            <w:r>
              <w:rPr>
                <w:color w:val="000000" w:themeColor="text1"/>
                <w14:textFill>
                  <w14:solidFill>
                    <w14:schemeClr w14:val="tx1"/>
                  </w14:solidFill>
                </w14:textFill>
              </w:rPr>
              <w:t>2.379314E-10</w:t>
            </w:r>
          </w:p>
        </w:tc>
        <w:tc>
          <w:tcPr>
            <w:tcW w:w="1999" w:type="pct"/>
            <w:tcBorders>
              <w:right w:val="nil"/>
            </w:tcBorders>
            <w:vAlign w:val="center"/>
          </w:tcPr>
          <w:p w14:paraId="646A575C">
            <w:pPr>
              <w:pStyle w:val="298"/>
              <w:rPr>
                <w:color w:val="000000" w:themeColor="text1"/>
                <w14:textFill>
                  <w14:solidFill>
                    <w14:schemeClr w14:val="tx1"/>
                  </w14:solidFill>
                </w14:textFill>
              </w:rPr>
            </w:pPr>
            <w:r>
              <w:rPr>
                <w:color w:val="000000" w:themeColor="text1"/>
                <w14:textFill>
                  <w14:solidFill>
                    <w14:schemeClr w14:val="tx1"/>
                  </w14:solidFill>
                </w14:textFill>
              </w:rPr>
              <w:t>2.28291</w:t>
            </w:r>
          </w:p>
        </w:tc>
      </w:tr>
      <w:tr w14:paraId="0FE1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0D23404F">
            <w:pPr>
              <w:pStyle w:val="298"/>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1724" w:type="pct"/>
            <w:vAlign w:val="center"/>
          </w:tcPr>
          <w:p w14:paraId="62DABD39">
            <w:pPr>
              <w:pStyle w:val="298"/>
              <w:rPr>
                <w:color w:val="000000" w:themeColor="text1"/>
                <w14:textFill>
                  <w14:solidFill>
                    <w14:schemeClr w14:val="tx1"/>
                  </w14:solidFill>
                </w14:textFill>
              </w:rPr>
            </w:pPr>
            <w:r>
              <w:rPr>
                <w:color w:val="000000" w:themeColor="text1"/>
                <w14:textFill>
                  <w14:solidFill>
                    <w14:schemeClr w14:val="tx1"/>
                  </w14:solidFill>
                </w14:textFill>
              </w:rPr>
              <w:t>1.36519E-13</w:t>
            </w:r>
          </w:p>
        </w:tc>
        <w:tc>
          <w:tcPr>
            <w:tcW w:w="1999" w:type="pct"/>
            <w:tcBorders>
              <w:right w:val="nil"/>
            </w:tcBorders>
            <w:vAlign w:val="center"/>
          </w:tcPr>
          <w:p w14:paraId="7B92B980">
            <w:pPr>
              <w:pStyle w:val="298"/>
              <w:rPr>
                <w:color w:val="000000" w:themeColor="text1"/>
                <w14:textFill>
                  <w14:solidFill>
                    <w14:schemeClr w14:val="tx1"/>
                  </w14:solidFill>
                </w14:textFill>
              </w:rPr>
            </w:pPr>
            <w:r>
              <w:rPr>
                <w:color w:val="000000" w:themeColor="text1"/>
                <w14:textFill>
                  <w14:solidFill>
                    <w14:schemeClr w14:val="tx1"/>
                  </w14:solidFill>
                </w14:textFill>
              </w:rPr>
              <w:t>1.085782</w:t>
            </w:r>
          </w:p>
        </w:tc>
      </w:tr>
      <w:tr w14:paraId="515C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274818C2">
            <w:pPr>
              <w:pStyle w:val="298"/>
              <w:rPr>
                <w:color w:val="000000" w:themeColor="text1"/>
                <w14:textFill>
                  <w14:solidFill>
                    <w14:schemeClr w14:val="tx1"/>
                  </w14:solidFill>
                </w14:textFill>
              </w:rPr>
            </w:pPr>
            <w:r>
              <w:rPr>
                <w:color w:val="000000" w:themeColor="text1"/>
                <w14:textFill>
                  <w14:solidFill>
                    <w14:schemeClr w14:val="tx1"/>
                  </w14:solidFill>
                </w14:textFill>
              </w:rPr>
              <w:t>180</w:t>
            </w:r>
          </w:p>
        </w:tc>
        <w:tc>
          <w:tcPr>
            <w:tcW w:w="1724" w:type="pct"/>
            <w:vAlign w:val="center"/>
          </w:tcPr>
          <w:p w14:paraId="4570B49E">
            <w:pPr>
              <w:pStyle w:val="298"/>
              <w:rPr>
                <w:color w:val="000000" w:themeColor="text1"/>
                <w14:textFill>
                  <w14:solidFill>
                    <w14:schemeClr w14:val="tx1"/>
                  </w14:solidFill>
                </w14:textFill>
              </w:rPr>
            </w:pPr>
          </w:p>
        </w:tc>
        <w:tc>
          <w:tcPr>
            <w:tcW w:w="1999" w:type="pct"/>
            <w:tcBorders>
              <w:right w:val="nil"/>
            </w:tcBorders>
            <w:vAlign w:val="center"/>
          </w:tcPr>
          <w:p w14:paraId="300CEE4D">
            <w:pPr>
              <w:pStyle w:val="298"/>
              <w:rPr>
                <w:color w:val="000000" w:themeColor="text1"/>
                <w14:textFill>
                  <w14:solidFill>
                    <w14:schemeClr w14:val="tx1"/>
                  </w14:solidFill>
                </w14:textFill>
              </w:rPr>
            </w:pPr>
            <w:r>
              <w:rPr>
                <w:color w:val="000000" w:themeColor="text1"/>
                <w14:textFill>
                  <w14:solidFill>
                    <w14:schemeClr w14:val="tx1"/>
                  </w14:solidFill>
                </w14:textFill>
              </w:rPr>
              <w:t>0.4716221</w:t>
            </w:r>
          </w:p>
        </w:tc>
      </w:tr>
      <w:tr w14:paraId="4D1B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7BD5B154">
            <w:pPr>
              <w:pStyle w:val="298"/>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1724" w:type="pct"/>
            <w:vAlign w:val="center"/>
          </w:tcPr>
          <w:p w14:paraId="136DF82B">
            <w:pPr>
              <w:pStyle w:val="298"/>
              <w:rPr>
                <w:color w:val="000000" w:themeColor="text1"/>
                <w14:textFill>
                  <w14:solidFill>
                    <w14:schemeClr w14:val="tx1"/>
                  </w14:solidFill>
                </w14:textFill>
              </w:rPr>
            </w:pPr>
          </w:p>
        </w:tc>
        <w:tc>
          <w:tcPr>
            <w:tcW w:w="1999" w:type="pct"/>
            <w:tcBorders>
              <w:right w:val="nil"/>
            </w:tcBorders>
            <w:vAlign w:val="center"/>
          </w:tcPr>
          <w:p w14:paraId="5D14ADFD">
            <w:pPr>
              <w:pStyle w:val="298"/>
              <w:rPr>
                <w:color w:val="000000" w:themeColor="text1"/>
                <w14:textFill>
                  <w14:solidFill>
                    <w14:schemeClr w14:val="tx1"/>
                  </w14:solidFill>
                </w14:textFill>
              </w:rPr>
            </w:pPr>
            <w:r>
              <w:rPr>
                <w:color w:val="000000" w:themeColor="text1"/>
                <w14:textFill>
                  <w14:solidFill>
                    <w14:schemeClr w14:val="tx1"/>
                  </w14:solidFill>
                </w14:textFill>
              </w:rPr>
              <w:t>0.1868424</w:t>
            </w:r>
          </w:p>
        </w:tc>
      </w:tr>
      <w:tr w14:paraId="6327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3EA4BACB">
            <w:pPr>
              <w:pStyle w:val="298"/>
              <w:rPr>
                <w:color w:val="000000" w:themeColor="text1"/>
                <w14:textFill>
                  <w14:solidFill>
                    <w14:schemeClr w14:val="tx1"/>
                  </w14:solidFill>
                </w14:textFill>
              </w:rPr>
            </w:pPr>
            <w:r>
              <w:rPr>
                <w:color w:val="000000" w:themeColor="text1"/>
                <w14:textFill>
                  <w14:solidFill>
                    <w14:schemeClr w14:val="tx1"/>
                  </w14:solidFill>
                </w14:textFill>
              </w:rPr>
              <w:t>220</w:t>
            </w:r>
          </w:p>
        </w:tc>
        <w:tc>
          <w:tcPr>
            <w:tcW w:w="1724" w:type="pct"/>
            <w:vAlign w:val="center"/>
          </w:tcPr>
          <w:p w14:paraId="638795AD">
            <w:pPr>
              <w:pStyle w:val="298"/>
              <w:rPr>
                <w:color w:val="000000" w:themeColor="text1"/>
                <w14:textFill>
                  <w14:solidFill>
                    <w14:schemeClr w14:val="tx1"/>
                  </w14:solidFill>
                </w14:textFill>
              </w:rPr>
            </w:pPr>
          </w:p>
        </w:tc>
        <w:tc>
          <w:tcPr>
            <w:tcW w:w="1999" w:type="pct"/>
            <w:tcBorders>
              <w:right w:val="nil"/>
            </w:tcBorders>
            <w:vAlign w:val="center"/>
          </w:tcPr>
          <w:p w14:paraId="72CA2B0C">
            <w:pPr>
              <w:pStyle w:val="298"/>
              <w:rPr>
                <w:color w:val="000000" w:themeColor="text1"/>
                <w14:textFill>
                  <w14:solidFill>
                    <w14:schemeClr w14:val="tx1"/>
                  </w14:solidFill>
                </w14:textFill>
              </w:rPr>
            </w:pPr>
            <w:r>
              <w:rPr>
                <w:color w:val="000000" w:themeColor="text1"/>
                <w14:textFill>
                  <w14:solidFill>
                    <w14:schemeClr w14:val="tx1"/>
                  </w14:solidFill>
                </w14:textFill>
              </w:rPr>
              <w:t>0.06744096</w:t>
            </w:r>
          </w:p>
        </w:tc>
      </w:tr>
      <w:tr w14:paraId="4E43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206B009A">
            <w:pPr>
              <w:pStyle w:val="298"/>
              <w:rPr>
                <w:color w:val="000000" w:themeColor="text1"/>
                <w14:textFill>
                  <w14:solidFill>
                    <w14:schemeClr w14:val="tx1"/>
                  </w14:solidFill>
                </w14:textFill>
              </w:rPr>
            </w:pPr>
            <w:r>
              <w:rPr>
                <w:color w:val="000000" w:themeColor="text1"/>
                <w14:textFill>
                  <w14:solidFill>
                    <w14:schemeClr w14:val="tx1"/>
                  </w14:solidFill>
                </w14:textFill>
              </w:rPr>
              <w:t>240</w:t>
            </w:r>
          </w:p>
        </w:tc>
        <w:tc>
          <w:tcPr>
            <w:tcW w:w="1724" w:type="pct"/>
            <w:vAlign w:val="center"/>
          </w:tcPr>
          <w:p w14:paraId="7AF16B6F">
            <w:pPr>
              <w:pStyle w:val="298"/>
              <w:rPr>
                <w:color w:val="000000" w:themeColor="text1"/>
                <w14:textFill>
                  <w14:solidFill>
                    <w14:schemeClr w14:val="tx1"/>
                  </w14:solidFill>
                </w14:textFill>
              </w:rPr>
            </w:pPr>
          </w:p>
        </w:tc>
        <w:tc>
          <w:tcPr>
            <w:tcW w:w="1999" w:type="pct"/>
            <w:tcBorders>
              <w:right w:val="nil"/>
            </w:tcBorders>
            <w:vAlign w:val="center"/>
          </w:tcPr>
          <w:p w14:paraId="0F4253D2">
            <w:pPr>
              <w:pStyle w:val="298"/>
              <w:rPr>
                <w:color w:val="000000" w:themeColor="text1"/>
                <w14:textFill>
                  <w14:solidFill>
                    <w14:schemeClr w14:val="tx1"/>
                  </w14:solidFill>
                </w14:textFill>
              </w:rPr>
            </w:pPr>
            <w:r>
              <w:rPr>
                <w:color w:val="000000" w:themeColor="text1"/>
                <w14:textFill>
                  <w14:solidFill>
                    <w14:schemeClr w14:val="tx1"/>
                  </w14:solidFill>
                </w14:textFill>
              </w:rPr>
              <w:t>0.02215943</w:t>
            </w:r>
          </w:p>
        </w:tc>
      </w:tr>
      <w:tr w14:paraId="4F54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73716D41">
            <w:pPr>
              <w:pStyle w:val="298"/>
              <w:rPr>
                <w:color w:val="000000" w:themeColor="text1"/>
                <w14:textFill>
                  <w14:solidFill>
                    <w14:schemeClr w14:val="tx1"/>
                  </w14:solidFill>
                </w14:textFill>
              </w:rPr>
            </w:pPr>
            <w:r>
              <w:rPr>
                <w:color w:val="000000" w:themeColor="text1"/>
                <w14:textFill>
                  <w14:solidFill>
                    <w14:schemeClr w14:val="tx1"/>
                  </w14:solidFill>
                </w14:textFill>
              </w:rPr>
              <w:t>260</w:t>
            </w:r>
          </w:p>
        </w:tc>
        <w:tc>
          <w:tcPr>
            <w:tcW w:w="1724" w:type="pct"/>
            <w:vAlign w:val="center"/>
          </w:tcPr>
          <w:p w14:paraId="2B5E1C09">
            <w:pPr>
              <w:pStyle w:val="298"/>
              <w:rPr>
                <w:color w:val="000000" w:themeColor="text1"/>
                <w14:textFill>
                  <w14:solidFill>
                    <w14:schemeClr w14:val="tx1"/>
                  </w14:solidFill>
                </w14:textFill>
              </w:rPr>
            </w:pPr>
          </w:p>
        </w:tc>
        <w:tc>
          <w:tcPr>
            <w:tcW w:w="1999" w:type="pct"/>
            <w:tcBorders>
              <w:right w:val="nil"/>
            </w:tcBorders>
            <w:vAlign w:val="center"/>
          </w:tcPr>
          <w:p w14:paraId="58B4BA42">
            <w:pPr>
              <w:pStyle w:val="298"/>
              <w:rPr>
                <w:color w:val="000000" w:themeColor="text1"/>
                <w14:textFill>
                  <w14:solidFill>
                    <w14:schemeClr w14:val="tx1"/>
                  </w14:solidFill>
                </w14:textFill>
              </w:rPr>
            </w:pPr>
            <w:r>
              <w:rPr>
                <w:color w:val="000000" w:themeColor="text1"/>
                <w14:textFill>
                  <w14:solidFill>
                    <w14:schemeClr w14:val="tx1"/>
                  </w14:solidFill>
                </w14:textFill>
              </w:rPr>
              <w:t>0.006623148</w:t>
            </w:r>
          </w:p>
        </w:tc>
      </w:tr>
      <w:tr w14:paraId="1837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74415B22">
            <w:pPr>
              <w:pStyle w:val="298"/>
              <w:rPr>
                <w:color w:val="000000" w:themeColor="text1"/>
                <w14:textFill>
                  <w14:solidFill>
                    <w14:schemeClr w14:val="tx1"/>
                  </w14:solidFill>
                </w14:textFill>
              </w:rPr>
            </w:pPr>
            <w:r>
              <w:rPr>
                <w:color w:val="000000" w:themeColor="text1"/>
                <w14:textFill>
                  <w14:solidFill>
                    <w14:schemeClr w14:val="tx1"/>
                  </w14:solidFill>
                </w14:textFill>
              </w:rPr>
              <w:t>280</w:t>
            </w:r>
          </w:p>
        </w:tc>
        <w:tc>
          <w:tcPr>
            <w:tcW w:w="1724" w:type="pct"/>
            <w:vAlign w:val="center"/>
          </w:tcPr>
          <w:p w14:paraId="308D1A70">
            <w:pPr>
              <w:pStyle w:val="298"/>
              <w:rPr>
                <w:color w:val="000000" w:themeColor="text1"/>
                <w14:textFill>
                  <w14:solidFill>
                    <w14:schemeClr w14:val="tx1"/>
                  </w14:solidFill>
                </w14:textFill>
              </w:rPr>
            </w:pPr>
          </w:p>
        </w:tc>
        <w:tc>
          <w:tcPr>
            <w:tcW w:w="1999" w:type="pct"/>
            <w:tcBorders>
              <w:right w:val="nil"/>
            </w:tcBorders>
            <w:vAlign w:val="center"/>
          </w:tcPr>
          <w:p w14:paraId="0BA135B7">
            <w:pPr>
              <w:pStyle w:val="298"/>
              <w:rPr>
                <w:color w:val="000000" w:themeColor="text1"/>
                <w14:textFill>
                  <w14:solidFill>
                    <w14:schemeClr w14:val="tx1"/>
                  </w14:solidFill>
                </w14:textFill>
              </w:rPr>
            </w:pPr>
            <w:r>
              <w:rPr>
                <w:color w:val="000000" w:themeColor="text1"/>
                <w14:textFill>
                  <w14:solidFill>
                    <w14:schemeClr w14:val="tx1"/>
                  </w14:solidFill>
                </w14:textFill>
              </w:rPr>
              <w:t>0.001799608</w:t>
            </w:r>
          </w:p>
        </w:tc>
      </w:tr>
      <w:tr w14:paraId="7A2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1F934C15">
            <w:pPr>
              <w:pStyle w:val="298"/>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1724" w:type="pct"/>
            <w:vAlign w:val="center"/>
          </w:tcPr>
          <w:p w14:paraId="24ED6B4C">
            <w:pPr>
              <w:pStyle w:val="298"/>
              <w:rPr>
                <w:color w:val="000000" w:themeColor="text1"/>
                <w14:textFill>
                  <w14:solidFill>
                    <w14:schemeClr w14:val="tx1"/>
                  </w14:solidFill>
                </w14:textFill>
              </w:rPr>
            </w:pPr>
          </w:p>
        </w:tc>
        <w:tc>
          <w:tcPr>
            <w:tcW w:w="1999" w:type="pct"/>
            <w:tcBorders>
              <w:right w:val="nil"/>
            </w:tcBorders>
            <w:vAlign w:val="center"/>
          </w:tcPr>
          <w:p w14:paraId="116C0ED9">
            <w:pPr>
              <w:pStyle w:val="298"/>
              <w:rPr>
                <w:color w:val="000000" w:themeColor="text1"/>
                <w14:textFill>
                  <w14:solidFill>
                    <w14:schemeClr w14:val="tx1"/>
                  </w14:solidFill>
                </w14:textFill>
              </w:rPr>
            </w:pPr>
            <w:r>
              <w:rPr>
                <w:color w:val="000000" w:themeColor="text1"/>
                <w14:textFill>
                  <w14:solidFill>
                    <w14:schemeClr w14:val="tx1"/>
                  </w14:solidFill>
                </w14:textFill>
              </w:rPr>
              <w:t>0.0004443006</w:t>
            </w:r>
          </w:p>
        </w:tc>
      </w:tr>
      <w:tr w14:paraId="66A8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435C62ED">
            <w:pPr>
              <w:pStyle w:val="298"/>
              <w:rPr>
                <w:color w:val="000000" w:themeColor="text1"/>
                <w14:textFill>
                  <w14:solidFill>
                    <w14:schemeClr w14:val="tx1"/>
                  </w14:solidFill>
                </w14:textFill>
              </w:rPr>
            </w:pPr>
            <w:r>
              <w:rPr>
                <w:color w:val="000000" w:themeColor="text1"/>
                <w14:textFill>
                  <w14:solidFill>
                    <w14:schemeClr w14:val="tx1"/>
                  </w14:solidFill>
                </w14:textFill>
              </w:rPr>
              <w:t>320</w:t>
            </w:r>
          </w:p>
        </w:tc>
        <w:tc>
          <w:tcPr>
            <w:tcW w:w="1724" w:type="pct"/>
            <w:vAlign w:val="center"/>
          </w:tcPr>
          <w:p w14:paraId="098DD8B1">
            <w:pPr>
              <w:pStyle w:val="298"/>
              <w:rPr>
                <w:color w:val="000000" w:themeColor="text1"/>
                <w14:textFill>
                  <w14:solidFill>
                    <w14:schemeClr w14:val="tx1"/>
                  </w14:solidFill>
                </w14:textFill>
              </w:rPr>
            </w:pPr>
          </w:p>
        </w:tc>
        <w:tc>
          <w:tcPr>
            <w:tcW w:w="1999" w:type="pct"/>
            <w:tcBorders>
              <w:right w:val="nil"/>
            </w:tcBorders>
            <w:vAlign w:val="center"/>
          </w:tcPr>
          <w:p w14:paraId="29B57E06">
            <w:pPr>
              <w:pStyle w:val="298"/>
              <w:rPr>
                <w:color w:val="000000" w:themeColor="text1"/>
                <w14:textFill>
                  <w14:solidFill>
                    <w14:schemeClr w14:val="tx1"/>
                  </w14:solidFill>
                </w14:textFill>
              </w:rPr>
            </w:pPr>
            <w:r>
              <w:rPr>
                <w:color w:val="000000" w:themeColor="text1"/>
                <w14:textFill>
                  <w14:solidFill>
                    <w14:schemeClr w14:val="tx1"/>
                  </w14:solidFill>
                </w14:textFill>
              </w:rPr>
              <w:t>9.962594E-05</w:t>
            </w:r>
          </w:p>
        </w:tc>
      </w:tr>
      <w:tr w14:paraId="348D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3449C53A">
            <w:pPr>
              <w:pStyle w:val="298"/>
              <w:rPr>
                <w:color w:val="000000" w:themeColor="text1"/>
                <w14:textFill>
                  <w14:solidFill>
                    <w14:schemeClr w14:val="tx1"/>
                  </w14:solidFill>
                </w14:textFill>
              </w:rPr>
            </w:pPr>
            <w:r>
              <w:rPr>
                <w:color w:val="000000" w:themeColor="text1"/>
                <w14:textFill>
                  <w14:solidFill>
                    <w14:schemeClr w14:val="tx1"/>
                  </w14:solidFill>
                </w14:textFill>
              </w:rPr>
              <w:t>340</w:t>
            </w:r>
          </w:p>
        </w:tc>
        <w:tc>
          <w:tcPr>
            <w:tcW w:w="1724" w:type="pct"/>
            <w:vAlign w:val="center"/>
          </w:tcPr>
          <w:p w14:paraId="5A48FEC9">
            <w:pPr>
              <w:pStyle w:val="298"/>
              <w:rPr>
                <w:color w:val="000000" w:themeColor="text1"/>
                <w14:textFill>
                  <w14:solidFill>
                    <w14:schemeClr w14:val="tx1"/>
                  </w14:solidFill>
                </w14:textFill>
              </w:rPr>
            </w:pPr>
          </w:p>
        </w:tc>
        <w:tc>
          <w:tcPr>
            <w:tcW w:w="1999" w:type="pct"/>
            <w:tcBorders>
              <w:right w:val="nil"/>
            </w:tcBorders>
            <w:vAlign w:val="center"/>
          </w:tcPr>
          <w:p w14:paraId="46FA45D9">
            <w:pPr>
              <w:pStyle w:val="298"/>
              <w:rPr>
                <w:color w:val="000000" w:themeColor="text1"/>
                <w14:textFill>
                  <w14:solidFill>
                    <w14:schemeClr w14:val="tx1"/>
                  </w14:solidFill>
                </w14:textFill>
              </w:rPr>
            </w:pPr>
            <w:r>
              <w:rPr>
                <w:color w:val="000000" w:themeColor="text1"/>
                <w14:textFill>
                  <w14:solidFill>
                    <w14:schemeClr w14:val="tx1"/>
                  </w14:solidFill>
                </w14:textFill>
              </w:rPr>
              <w:t>2.028163E-05</w:t>
            </w:r>
          </w:p>
        </w:tc>
      </w:tr>
      <w:tr w14:paraId="116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56E49390">
            <w:pPr>
              <w:pStyle w:val="298"/>
              <w:rPr>
                <w:color w:val="000000" w:themeColor="text1"/>
                <w14:textFill>
                  <w14:solidFill>
                    <w14:schemeClr w14:val="tx1"/>
                  </w14:solidFill>
                </w14:textFill>
              </w:rPr>
            </w:pPr>
            <w:r>
              <w:rPr>
                <w:color w:val="000000" w:themeColor="text1"/>
                <w14:textFill>
                  <w14:solidFill>
                    <w14:schemeClr w14:val="tx1"/>
                  </w14:solidFill>
                </w14:textFill>
              </w:rPr>
              <w:t>360</w:t>
            </w:r>
          </w:p>
        </w:tc>
        <w:tc>
          <w:tcPr>
            <w:tcW w:w="1724" w:type="pct"/>
            <w:vAlign w:val="center"/>
          </w:tcPr>
          <w:p w14:paraId="6ACC60AF">
            <w:pPr>
              <w:pStyle w:val="298"/>
              <w:rPr>
                <w:color w:val="000000" w:themeColor="text1"/>
                <w14:textFill>
                  <w14:solidFill>
                    <w14:schemeClr w14:val="tx1"/>
                  </w14:solidFill>
                </w14:textFill>
              </w:rPr>
            </w:pPr>
          </w:p>
        </w:tc>
        <w:tc>
          <w:tcPr>
            <w:tcW w:w="1999" w:type="pct"/>
            <w:tcBorders>
              <w:right w:val="nil"/>
            </w:tcBorders>
            <w:vAlign w:val="center"/>
          </w:tcPr>
          <w:p w14:paraId="2F7C76FF">
            <w:pPr>
              <w:pStyle w:val="298"/>
              <w:rPr>
                <w:color w:val="000000" w:themeColor="text1"/>
                <w14:textFill>
                  <w14:solidFill>
                    <w14:schemeClr w14:val="tx1"/>
                  </w14:solidFill>
                </w14:textFill>
              </w:rPr>
            </w:pPr>
            <w:r>
              <w:rPr>
                <w:color w:val="000000" w:themeColor="text1"/>
                <w14:textFill>
                  <w14:solidFill>
                    <w14:schemeClr w14:val="tx1"/>
                  </w14:solidFill>
                </w14:textFill>
              </w:rPr>
              <w:t>3.747386E-06</w:t>
            </w:r>
          </w:p>
        </w:tc>
      </w:tr>
      <w:tr w14:paraId="457B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1D163698">
            <w:pPr>
              <w:pStyle w:val="298"/>
              <w:rPr>
                <w:color w:val="000000" w:themeColor="text1"/>
                <w14:textFill>
                  <w14:solidFill>
                    <w14:schemeClr w14:val="tx1"/>
                  </w14:solidFill>
                </w14:textFill>
              </w:rPr>
            </w:pPr>
            <w:r>
              <w:rPr>
                <w:color w:val="000000" w:themeColor="text1"/>
                <w14:textFill>
                  <w14:solidFill>
                    <w14:schemeClr w14:val="tx1"/>
                  </w14:solidFill>
                </w14:textFill>
              </w:rPr>
              <w:t>380</w:t>
            </w:r>
          </w:p>
        </w:tc>
        <w:tc>
          <w:tcPr>
            <w:tcW w:w="1724" w:type="pct"/>
            <w:vAlign w:val="center"/>
          </w:tcPr>
          <w:p w14:paraId="40127C56">
            <w:pPr>
              <w:pStyle w:val="298"/>
              <w:rPr>
                <w:color w:val="000000" w:themeColor="text1"/>
                <w14:textFill>
                  <w14:solidFill>
                    <w14:schemeClr w14:val="tx1"/>
                  </w14:solidFill>
                </w14:textFill>
              </w:rPr>
            </w:pPr>
          </w:p>
        </w:tc>
        <w:tc>
          <w:tcPr>
            <w:tcW w:w="1999" w:type="pct"/>
            <w:tcBorders>
              <w:right w:val="nil"/>
            </w:tcBorders>
            <w:vAlign w:val="center"/>
          </w:tcPr>
          <w:p w14:paraId="4109450F">
            <w:pPr>
              <w:pStyle w:val="298"/>
              <w:rPr>
                <w:color w:val="000000" w:themeColor="text1"/>
                <w14:textFill>
                  <w14:solidFill>
                    <w14:schemeClr w14:val="tx1"/>
                  </w14:solidFill>
                </w14:textFill>
              </w:rPr>
            </w:pPr>
            <w:r>
              <w:rPr>
                <w:color w:val="000000" w:themeColor="text1"/>
                <w14:textFill>
                  <w14:solidFill>
                    <w14:schemeClr w14:val="tx1"/>
                  </w14:solidFill>
                </w14:textFill>
              </w:rPr>
              <w:t>6.28244E-07</w:t>
            </w:r>
          </w:p>
        </w:tc>
      </w:tr>
      <w:tr w14:paraId="0C64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vAlign w:val="center"/>
          </w:tcPr>
          <w:p w14:paraId="2AB9FF4D">
            <w:pPr>
              <w:pStyle w:val="298"/>
              <w:rPr>
                <w:color w:val="000000" w:themeColor="text1"/>
                <w14:textFill>
                  <w14:solidFill>
                    <w14:schemeClr w14:val="tx1"/>
                  </w14:solidFill>
                </w14:textFill>
              </w:rPr>
            </w:pPr>
            <w:r>
              <w:rPr>
                <w:color w:val="000000" w:themeColor="text1"/>
                <w14:textFill>
                  <w14:solidFill>
                    <w14:schemeClr w14:val="tx1"/>
                  </w14:solidFill>
                </w14:textFill>
              </w:rPr>
              <w:t>400</w:t>
            </w:r>
          </w:p>
        </w:tc>
        <w:tc>
          <w:tcPr>
            <w:tcW w:w="1724" w:type="pct"/>
            <w:vAlign w:val="center"/>
          </w:tcPr>
          <w:p w14:paraId="7E133C8B">
            <w:pPr>
              <w:pStyle w:val="298"/>
              <w:rPr>
                <w:color w:val="000000" w:themeColor="text1"/>
                <w14:textFill>
                  <w14:solidFill>
                    <w14:schemeClr w14:val="tx1"/>
                  </w14:solidFill>
                </w14:textFill>
              </w:rPr>
            </w:pPr>
          </w:p>
        </w:tc>
        <w:tc>
          <w:tcPr>
            <w:tcW w:w="1999" w:type="pct"/>
            <w:tcBorders>
              <w:right w:val="nil"/>
            </w:tcBorders>
            <w:vAlign w:val="center"/>
          </w:tcPr>
          <w:p w14:paraId="311CEC01">
            <w:pPr>
              <w:pStyle w:val="298"/>
              <w:rPr>
                <w:color w:val="000000" w:themeColor="text1"/>
                <w14:textFill>
                  <w14:solidFill>
                    <w14:schemeClr w14:val="tx1"/>
                  </w14:solidFill>
                </w14:textFill>
              </w:rPr>
            </w:pPr>
            <w:r>
              <w:rPr>
                <w:color w:val="000000" w:themeColor="text1"/>
                <w14:textFill>
                  <w14:solidFill>
                    <w14:schemeClr w14:val="tx1"/>
                  </w14:solidFill>
                </w14:textFill>
              </w:rPr>
              <w:t>9.55424E-08</w:t>
            </w:r>
          </w:p>
        </w:tc>
      </w:tr>
      <w:tr w14:paraId="0E64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tcBorders>
          </w:tcPr>
          <w:p w14:paraId="7656248B">
            <w:pPr>
              <w:pStyle w:val="298"/>
              <w:rPr>
                <w:color w:val="000000" w:themeColor="text1"/>
                <w14:textFill>
                  <w14:solidFill>
                    <w14:schemeClr w14:val="tx1"/>
                  </w14:solidFill>
                </w14:textFill>
              </w:rPr>
            </w:pPr>
            <w:r>
              <w:rPr>
                <w:color w:val="000000" w:themeColor="text1"/>
                <w14:textFill>
                  <w14:solidFill>
                    <w14:schemeClr w14:val="tx1"/>
                  </w14:solidFill>
                </w14:textFill>
              </w:rPr>
              <w:t>超标范围限值（</w:t>
            </w: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类标准）</w:t>
            </w:r>
          </w:p>
        </w:tc>
        <w:tc>
          <w:tcPr>
            <w:tcW w:w="3723" w:type="pct"/>
            <w:gridSpan w:val="2"/>
            <w:vAlign w:val="center"/>
          </w:tcPr>
          <w:p w14:paraId="613E202A">
            <w:pPr>
              <w:pStyle w:val="298"/>
              <w:rPr>
                <w:color w:val="000000" w:themeColor="text1"/>
                <w14:textFill>
                  <w14:solidFill>
                    <w14:schemeClr w14:val="tx1"/>
                  </w14:solidFill>
                </w14:textFill>
              </w:rPr>
            </w:pPr>
            <w:r>
              <w:rPr>
                <w:color w:val="000000" w:themeColor="text1"/>
                <w14:textFill>
                  <w14:solidFill>
                    <w14:schemeClr w14:val="tx1"/>
                  </w14:solidFill>
                </w14:textFill>
              </w:rPr>
              <w:t>0.5</w:t>
            </w:r>
          </w:p>
        </w:tc>
      </w:tr>
      <w:tr w14:paraId="098A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tcBorders>
              <w:left w:val="nil"/>
              <w:bottom w:val="thinThickSmallGap" w:color="auto" w:sz="12" w:space="0"/>
            </w:tcBorders>
          </w:tcPr>
          <w:p w14:paraId="06899F9B">
            <w:pPr>
              <w:pStyle w:val="298"/>
              <w:rPr>
                <w:color w:val="000000" w:themeColor="text1"/>
                <w14:textFill>
                  <w14:solidFill>
                    <w14:schemeClr w14:val="tx1"/>
                  </w14:solidFill>
                </w14:textFill>
              </w:rPr>
            </w:pPr>
            <w:r>
              <w:rPr>
                <w:color w:val="000000" w:themeColor="text1"/>
                <w14:textFill>
                  <w14:solidFill>
                    <w14:schemeClr w14:val="tx1"/>
                  </w14:solidFill>
                </w14:textFill>
              </w:rPr>
              <w:t>影响范围限值（</w:t>
            </w:r>
            <w:r>
              <w:rPr>
                <w:rFonts w:hint="eastAsia" w:ascii="宋体" w:hAnsi="宋体" w:cs="宋体"/>
                <w:color w:val="000000" w:themeColor="text1"/>
                <w14:textFill>
                  <w14:solidFill>
                    <w14:schemeClr w14:val="tx1"/>
                  </w14:solidFill>
                </w14:textFill>
              </w:rPr>
              <w:t>Ⅰ</w:t>
            </w:r>
            <w:r>
              <w:rPr>
                <w:color w:val="000000" w:themeColor="text1"/>
                <w14:textFill>
                  <w14:solidFill>
                    <w14:schemeClr w14:val="tx1"/>
                  </w14:solidFill>
                </w14:textFill>
              </w:rPr>
              <w:t>标准）</w:t>
            </w:r>
          </w:p>
        </w:tc>
        <w:tc>
          <w:tcPr>
            <w:tcW w:w="3723" w:type="pct"/>
            <w:gridSpan w:val="2"/>
            <w:tcBorders>
              <w:bottom w:val="thinThickSmallGap" w:color="auto" w:sz="12" w:space="0"/>
            </w:tcBorders>
            <w:vAlign w:val="center"/>
          </w:tcPr>
          <w:p w14:paraId="0D0C23D3">
            <w:pPr>
              <w:pStyle w:val="298"/>
              <w:rPr>
                <w:color w:val="000000" w:themeColor="text1"/>
                <w:szCs w:val="21"/>
                <w14:textFill>
                  <w14:solidFill>
                    <w14:schemeClr w14:val="tx1"/>
                  </w14:solidFill>
                </w14:textFill>
              </w:rPr>
            </w:pPr>
            <w:r>
              <w:rPr>
                <w:color w:val="000000" w:themeColor="text1"/>
                <w:szCs w:val="21"/>
                <w14:textFill>
                  <w14:solidFill>
                    <w14:schemeClr w14:val="tx1"/>
                  </w14:solidFill>
                </w14:textFill>
              </w:rPr>
              <w:t>0.02</w:t>
            </w:r>
          </w:p>
        </w:tc>
      </w:tr>
    </w:tbl>
    <w:p w14:paraId="47115ACF">
      <w:pPr>
        <w:pStyle w:val="296"/>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drawing>
          <wp:inline distT="0" distB="0" distL="0" distR="0">
            <wp:extent cx="2468245" cy="1493520"/>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2473876" cy="1496886"/>
                    </a:xfrm>
                    <a:prstGeom prst="rect">
                      <a:avLst/>
                    </a:prstGeom>
                  </pic:spPr>
                </pic:pic>
              </a:graphicData>
            </a:graphic>
          </wp:inline>
        </w:drawing>
      </w:r>
      <w:r>
        <w:rPr>
          <w:rFonts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drawing>
          <wp:inline distT="0" distB="0" distL="0" distR="0">
            <wp:extent cx="2499360" cy="1537970"/>
            <wp:effectExtent l="0" t="0" r="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6"/>
                    <a:stretch>
                      <a:fillRect/>
                    </a:stretch>
                  </pic:blipFill>
                  <pic:spPr>
                    <a:xfrm>
                      <a:off x="0" y="0"/>
                      <a:ext cx="2505434" cy="1542078"/>
                    </a:xfrm>
                    <a:prstGeom prst="rect">
                      <a:avLst/>
                    </a:prstGeom>
                  </pic:spPr>
                </pic:pic>
              </a:graphicData>
            </a:graphic>
          </wp:inline>
        </w:drawing>
      </w:r>
    </w:p>
    <w:p w14:paraId="67D9C562">
      <w:pPr>
        <w:pStyle w:val="296"/>
        <w:ind w:firstLine="198" w:firstLineChars="82"/>
        <w:rPr>
          <w:rFonts w:cs="Times New Roman"/>
          <w:b/>
          <w:color w:val="000000" w:themeColor="text1"/>
          <w:sz w:val="18"/>
          <w:szCs w:val="18"/>
          <w14:textFill>
            <w14:solidFill>
              <w14:schemeClr w14:val="tx1"/>
            </w14:solidFill>
          </w14:textFill>
        </w:rPr>
      </w:pPr>
      <w:r>
        <w:rPr>
          <w:rFonts w:cs="Times New Roman"/>
          <w:b/>
          <w:color w:val="000000" w:themeColor="text1"/>
          <w14:textFill>
            <w14:solidFill>
              <w14:schemeClr w14:val="tx1"/>
            </w14:solidFill>
          </w14:textFill>
        </w:rPr>
        <w:t>100d后项目区下游氨氮浓度变化</w:t>
      </w:r>
      <w:r>
        <w:rPr>
          <w:rFonts w:cs="Times New Roman"/>
          <w:b/>
          <w:color w:val="000000" w:themeColor="text1"/>
          <w:sz w:val="18"/>
          <w:szCs w:val="18"/>
          <w14:textFill>
            <w14:solidFill>
              <w14:schemeClr w14:val="tx1"/>
            </w14:solidFill>
          </w14:textFill>
        </w:rPr>
        <w:t xml:space="preserve">      </w:t>
      </w:r>
      <w:r>
        <w:rPr>
          <w:rFonts w:cs="Times New Roman"/>
          <w:b/>
          <w:color w:val="000000" w:themeColor="text1"/>
          <w14:textFill>
            <w14:solidFill>
              <w14:schemeClr w14:val="tx1"/>
            </w14:solidFill>
          </w14:textFill>
        </w:rPr>
        <w:t xml:space="preserve"> 1000d后项目区下游氨氮浓度变化</w:t>
      </w:r>
    </w:p>
    <w:p w14:paraId="48DFE307">
      <w:pPr>
        <w:pStyle w:val="63"/>
        <w:spacing w:before="120" w:after="120"/>
        <w:rPr>
          <w:color w:val="000000" w:themeColor="text1"/>
          <w:kern w:val="0"/>
          <w14:textFill>
            <w14:solidFill>
              <w14:schemeClr w14:val="tx1"/>
            </w14:solidFill>
          </w14:textFill>
        </w:rPr>
      </w:pPr>
      <w:r>
        <w:rPr>
          <w:color w:val="000000" w:themeColor="text1"/>
          <w:kern w:val="0"/>
          <w14:textFill>
            <w14:solidFill>
              <w14:schemeClr w14:val="tx1"/>
            </w14:solidFill>
          </w14:textFill>
        </w:rPr>
        <w:t>表6.3-5 各污染物预测结果统计一览表</w:t>
      </w:r>
    </w:p>
    <w:tbl>
      <w:tblPr>
        <w:tblStyle w:val="42"/>
        <w:tblW w:w="5000" w:type="pct"/>
        <w:jc w:val="center"/>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859"/>
        <w:gridCol w:w="2056"/>
        <w:gridCol w:w="1592"/>
        <w:gridCol w:w="2016"/>
      </w:tblGrid>
      <w:tr w14:paraId="1E801489">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restart"/>
            <w:shd w:val="clear" w:color="auto" w:fill="auto"/>
            <w:vAlign w:val="center"/>
          </w:tcPr>
          <w:p w14:paraId="491C83F8">
            <w:pPr>
              <w:widowControl/>
              <w:spacing w:before="100" w:beforeAutospacing="1" w:after="100" w:afterAutospacing="1"/>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项目</w:t>
            </w:r>
          </w:p>
        </w:tc>
        <w:tc>
          <w:tcPr>
            <w:tcW w:w="2213" w:type="pct"/>
            <w:gridSpan w:val="2"/>
            <w:shd w:val="clear" w:color="auto" w:fill="auto"/>
            <w:vAlign w:val="center"/>
          </w:tcPr>
          <w:p w14:paraId="73DF98B8">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100d </w:t>
            </w:r>
          </w:p>
        </w:tc>
        <w:tc>
          <w:tcPr>
            <w:tcW w:w="2039" w:type="pct"/>
            <w:gridSpan w:val="2"/>
            <w:shd w:val="clear" w:color="auto" w:fill="auto"/>
            <w:vAlign w:val="center"/>
          </w:tcPr>
          <w:p w14:paraId="364BD8F3">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1000d</w:t>
            </w:r>
          </w:p>
        </w:tc>
      </w:tr>
      <w:tr w14:paraId="5869C7E6">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continue"/>
            <w:shd w:val="clear" w:color="auto" w:fill="auto"/>
            <w:vAlign w:val="center"/>
          </w:tcPr>
          <w:p w14:paraId="327E7382">
            <w:pPr>
              <w:widowControl/>
              <w:spacing w:before="100" w:beforeAutospacing="1" w:after="100" w:afterAutospacing="1"/>
              <w:jc w:val="center"/>
              <w:rPr>
                <w:color w:val="000000" w:themeColor="text1"/>
                <w:szCs w:val="21"/>
                <w14:textFill>
                  <w14:solidFill>
                    <w14:schemeClr w14:val="tx1"/>
                  </w14:solidFill>
                </w14:textFill>
              </w:rPr>
            </w:pPr>
          </w:p>
        </w:tc>
        <w:tc>
          <w:tcPr>
            <w:tcW w:w="1051" w:type="pct"/>
            <w:shd w:val="clear" w:color="auto" w:fill="auto"/>
            <w:vAlign w:val="center"/>
          </w:tcPr>
          <w:p w14:paraId="6B8FE71D">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达标距离</w:t>
            </w:r>
          </w:p>
        </w:tc>
        <w:tc>
          <w:tcPr>
            <w:tcW w:w="1162" w:type="pct"/>
            <w:shd w:val="clear" w:color="auto" w:fill="auto"/>
            <w:vAlign w:val="center"/>
          </w:tcPr>
          <w:p w14:paraId="686425C0">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影响范围</w:t>
            </w:r>
          </w:p>
        </w:tc>
        <w:tc>
          <w:tcPr>
            <w:tcW w:w="900" w:type="pct"/>
            <w:shd w:val="clear" w:color="auto" w:fill="auto"/>
            <w:vAlign w:val="center"/>
          </w:tcPr>
          <w:p w14:paraId="461054D4">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达标范围</w:t>
            </w:r>
          </w:p>
        </w:tc>
        <w:tc>
          <w:tcPr>
            <w:tcW w:w="1139" w:type="pct"/>
            <w:shd w:val="clear" w:color="auto" w:fill="auto"/>
            <w:vAlign w:val="center"/>
          </w:tcPr>
          <w:p w14:paraId="5F4BF92D">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影响范围</w:t>
            </w:r>
          </w:p>
        </w:tc>
      </w:tr>
      <w:tr w14:paraId="78949079">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shd w:val="clear" w:color="auto" w:fill="auto"/>
            <w:vAlign w:val="center"/>
          </w:tcPr>
          <w:p w14:paraId="68A9BF2C">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CODcr</w:t>
            </w:r>
          </w:p>
        </w:tc>
        <w:tc>
          <w:tcPr>
            <w:tcW w:w="1051" w:type="pct"/>
            <w:shd w:val="clear" w:color="auto" w:fill="auto"/>
            <w:vAlign w:val="center"/>
          </w:tcPr>
          <w:p w14:paraId="753FEE5F">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50m外</w:t>
            </w:r>
          </w:p>
        </w:tc>
        <w:tc>
          <w:tcPr>
            <w:tcW w:w="1162" w:type="pct"/>
            <w:shd w:val="clear" w:color="auto" w:fill="auto"/>
            <w:vAlign w:val="center"/>
          </w:tcPr>
          <w:p w14:paraId="08E60C7F">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53m</w:t>
            </w:r>
          </w:p>
        </w:tc>
        <w:tc>
          <w:tcPr>
            <w:tcW w:w="900" w:type="pct"/>
            <w:shd w:val="clear" w:color="auto" w:fill="auto"/>
            <w:vAlign w:val="center"/>
          </w:tcPr>
          <w:p w14:paraId="161599BE">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172m外</w:t>
            </w:r>
          </w:p>
        </w:tc>
        <w:tc>
          <w:tcPr>
            <w:tcW w:w="1139" w:type="pct"/>
            <w:shd w:val="clear" w:color="auto" w:fill="auto"/>
            <w:vAlign w:val="center"/>
          </w:tcPr>
          <w:p w14:paraId="2D76EFF8">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179m</w:t>
            </w:r>
          </w:p>
        </w:tc>
      </w:tr>
      <w:tr w14:paraId="63CB5633">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shd w:val="clear" w:color="auto" w:fill="auto"/>
            <w:vAlign w:val="center"/>
          </w:tcPr>
          <w:p w14:paraId="71858C69">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1051" w:type="pct"/>
            <w:shd w:val="clear" w:color="auto" w:fill="auto"/>
            <w:vAlign w:val="center"/>
          </w:tcPr>
          <w:p w14:paraId="3B9B3503">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58m外</w:t>
            </w:r>
          </w:p>
        </w:tc>
        <w:tc>
          <w:tcPr>
            <w:tcW w:w="1162" w:type="pct"/>
            <w:shd w:val="clear" w:color="auto" w:fill="auto"/>
            <w:vAlign w:val="center"/>
          </w:tcPr>
          <w:p w14:paraId="06C4F391">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61m</w:t>
            </w:r>
          </w:p>
        </w:tc>
        <w:tc>
          <w:tcPr>
            <w:tcW w:w="900" w:type="pct"/>
            <w:shd w:val="clear" w:color="auto" w:fill="auto"/>
            <w:vAlign w:val="center"/>
          </w:tcPr>
          <w:p w14:paraId="7DA02F14">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200m外</w:t>
            </w:r>
          </w:p>
        </w:tc>
        <w:tc>
          <w:tcPr>
            <w:tcW w:w="1139" w:type="pct"/>
            <w:shd w:val="clear" w:color="auto" w:fill="auto"/>
            <w:vAlign w:val="center"/>
          </w:tcPr>
          <w:p w14:paraId="65F25780">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206m</w:t>
            </w:r>
          </w:p>
        </w:tc>
      </w:tr>
      <w:tr w14:paraId="7FC97B9B">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shd w:val="clear" w:color="auto" w:fill="auto"/>
            <w:vAlign w:val="center"/>
          </w:tcPr>
          <w:p w14:paraId="6693154B">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氨氮</w:t>
            </w:r>
          </w:p>
        </w:tc>
        <w:tc>
          <w:tcPr>
            <w:tcW w:w="1051" w:type="pct"/>
            <w:shd w:val="clear" w:color="auto" w:fill="auto"/>
            <w:vAlign w:val="center"/>
          </w:tcPr>
          <w:p w14:paraId="5F328B6D">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53m外</w:t>
            </w:r>
          </w:p>
        </w:tc>
        <w:tc>
          <w:tcPr>
            <w:tcW w:w="1162" w:type="pct"/>
            <w:shd w:val="clear" w:color="auto" w:fill="auto"/>
            <w:vAlign w:val="center"/>
          </w:tcPr>
          <w:p w14:paraId="6FE47305">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72 m</w:t>
            </w:r>
          </w:p>
        </w:tc>
        <w:tc>
          <w:tcPr>
            <w:tcW w:w="900" w:type="pct"/>
            <w:shd w:val="clear" w:color="auto" w:fill="auto"/>
            <w:vAlign w:val="center"/>
          </w:tcPr>
          <w:p w14:paraId="686E9510">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179m外</w:t>
            </w:r>
          </w:p>
        </w:tc>
        <w:tc>
          <w:tcPr>
            <w:tcW w:w="1139" w:type="pct"/>
            <w:shd w:val="clear" w:color="auto" w:fill="auto"/>
            <w:vAlign w:val="center"/>
          </w:tcPr>
          <w:p w14:paraId="24AC5DCA">
            <w:pPr>
              <w:widowControl/>
              <w:spacing w:before="100" w:beforeAutospacing="1" w:after="100" w:afterAutospacing="1"/>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242m</w:t>
            </w:r>
          </w:p>
        </w:tc>
      </w:tr>
      <w:tr w14:paraId="35221260">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vAlign w:val="center"/>
          </w:tcPr>
          <w:p w14:paraId="5A499DF3">
            <w:pPr>
              <w:pStyle w:val="298"/>
              <w:rPr>
                <w:color w:val="000000" w:themeColor="text1"/>
                <w:szCs w:val="21"/>
                <w14:textFill>
                  <w14:solidFill>
                    <w14:schemeClr w14:val="tx1"/>
                  </w14:solidFill>
                </w14:textFill>
              </w:rPr>
            </w:pPr>
            <w:r>
              <w:rPr>
                <w:color w:val="000000" w:themeColor="text1"/>
                <w14:textFill>
                  <w14:solidFill>
                    <w14:schemeClr w14:val="tx1"/>
                  </w14:solidFill>
                </w14:textFill>
              </w:rPr>
              <w:t>注：项目区地下水由南东向北西径流，于项目区下游1.85km处芒市大河排泄</w:t>
            </w:r>
          </w:p>
        </w:tc>
      </w:tr>
    </w:tbl>
    <w:p w14:paraId="502C27E9">
      <w:pPr>
        <w:pStyle w:val="296"/>
        <w:ind w:firstLine="480"/>
        <w:rPr>
          <w:rFonts w:cs="Times New Roman"/>
          <w:color w:val="000000" w:themeColor="text1"/>
          <w:szCs w:val="21"/>
          <w14:textFill>
            <w14:solidFill>
              <w14:schemeClr w14:val="tx1"/>
            </w14:solidFill>
          </w14:textFill>
        </w:rPr>
      </w:pPr>
      <w:r>
        <w:rPr>
          <w:rFonts w:cs="Times New Roman"/>
          <w:color w:val="000000" w:themeColor="text1"/>
          <w14:textFill>
            <w14:solidFill>
              <w14:schemeClr w14:val="tx1"/>
            </w14:solidFill>
          </w14:textFill>
        </w:rPr>
        <w:t>根据以上预测可知，非正常情况下，在100d连续渗漏的情况下：COD在下游50m外可达标，最大影响范围为53m；</w:t>
      </w:r>
      <w:r>
        <w:rPr>
          <w:rFonts w:cs="Times New Roman"/>
          <w:color w:val="000000" w:themeColor="text1"/>
          <w:szCs w:val="21"/>
          <w14:textFill>
            <w14:solidFill>
              <w14:schemeClr w14:val="tx1"/>
            </w14:solidFill>
          </w14:textFill>
        </w:rPr>
        <w:t>BOD</w:t>
      </w:r>
      <w:r>
        <w:rPr>
          <w:rFonts w:cs="Times New Roman"/>
          <w:color w:val="000000" w:themeColor="text1"/>
          <w:szCs w:val="21"/>
          <w:vertAlign w:val="subscript"/>
          <w14:textFill>
            <w14:solidFill>
              <w14:schemeClr w14:val="tx1"/>
            </w14:solidFill>
          </w14:textFill>
        </w:rPr>
        <w:t>5</w:t>
      </w:r>
      <w:r>
        <w:rPr>
          <w:rFonts w:cs="Times New Roman"/>
          <w:color w:val="000000" w:themeColor="text1"/>
          <w:szCs w:val="21"/>
          <w14:textFill>
            <w14:solidFill>
              <w14:schemeClr w14:val="tx1"/>
            </w14:solidFill>
          </w14:textFill>
        </w:rPr>
        <w:t>在下游58m外可达标，最大影响范围为61m；氨氮在下游53m外可达标，最大影响范围72m。在1000d连续渗漏的情况下：</w:t>
      </w:r>
      <w:r>
        <w:rPr>
          <w:rFonts w:cs="Times New Roman"/>
          <w:color w:val="000000" w:themeColor="text1"/>
          <w14:textFill>
            <w14:solidFill>
              <w14:schemeClr w14:val="tx1"/>
            </w14:solidFill>
          </w14:textFill>
        </w:rPr>
        <w:t>COD在下游172m外可达标，最大影响范围为179m；</w:t>
      </w:r>
      <w:r>
        <w:rPr>
          <w:rFonts w:cs="Times New Roman"/>
          <w:color w:val="000000" w:themeColor="text1"/>
          <w:szCs w:val="21"/>
          <w14:textFill>
            <w14:solidFill>
              <w14:schemeClr w14:val="tx1"/>
            </w14:solidFill>
          </w14:textFill>
        </w:rPr>
        <w:t>BOD</w:t>
      </w:r>
      <w:r>
        <w:rPr>
          <w:rFonts w:cs="Times New Roman"/>
          <w:color w:val="000000" w:themeColor="text1"/>
          <w:szCs w:val="21"/>
          <w:vertAlign w:val="subscript"/>
          <w14:textFill>
            <w14:solidFill>
              <w14:schemeClr w14:val="tx1"/>
            </w14:solidFill>
          </w14:textFill>
        </w:rPr>
        <w:t>5</w:t>
      </w:r>
      <w:r>
        <w:rPr>
          <w:rFonts w:cs="Times New Roman"/>
          <w:color w:val="000000" w:themeColor="text1"/>
          <w:szCs w:val="21"/>
          <w14:textFill>
            <w14:solidFill>
              <w14:schemeClr w14:val="tx1"/>
            </w14:solidFill>
          </w14:textFill>
        </w:rPr>
        <w:t>在下游200m外可达标，最大影响范围为206m；氨氮在下游179m外可达标，最大影响范围242m。</w:t>
      </w:r>
    </w:p>
    <w:p w14:paraId="5D5B44F0">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非正常情况下，各污染物超标最大距离为200m，项目区地下水由南东向北西径流，于芒市大河排泄，根据现场踏勘，项目区地下水流向下游为无村庄，亦无村庄饮用水点分布，项目区至芒市大河之间无地下水敏感点分布，不涉及生活用水取水点。</w:t>
      </w:r>
    </w:p>
    <w:p w14:paraId="5CAFE992">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综上所述，非正常情况下，项目区废水下渗对地下水环境质量影响可以接受。</w:t>
      </w:r>
    </w:p>
    <w:p w14:paraId="1D3EE767">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6.3.4对居民饮用水源的影响分析</w:t>
      </w:r>
    </w:p>
    <w:p w14:paraId="10D59D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地下水评价范围村庄为排鲁村，根据现场调查及建设单位提供资料，周边村庄生活饮用水源情况详见下表： </w:t>
      </w:r>
    </w:p>
    <w:p w14:paraId="7B110D4F">
      <w:pPr>
        <w:ind w:firstLine="482"/>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表6.3-6 项目区周边居民饮用水源情况</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2"/>
        <w:gridCol w:w="3236"/>
        <w:gridCol w:w="3438"/>
      </w:tblGrid>
      <w:tr w14:paraId="4F1AC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8" w:type="pct"/>
            <w:vAlign w:val="center"/>
          </w:tcPr>
          <w:p w14:paraId="70273D5E">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村庄</w:t>
            </w:r>
          </w:p>
        </w:tc>
        <w:tc>
          <w:tcPr>
            <w:tcW w:w="1829" w:type="pct"/>
            <w:vAlign w:val="center"/>
          </w:tcPr>
          <w:p w14:paraId="2042D005">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方位、距离</w:t>
            </w:r>
          </w:p>
        </w:tc>
        <w:tc>
          <w:tcPr>
            <w:tcW w:w="1943" w:type="pct"/>
            <w:vAlign w:val="center"/>
          </w:tcPr>
          <w:p w14:paraId="331DD6E1">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饮用水源</w:t>
            </w:r>
          </w:p>
        </w:tc>
      </w:tr>
      <w:tr w14:paraId="2C7B5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8" w:type="pct"/>
            <w:vAlign w:val="center"/>
          </w:tcPr>
          <w:p w14:paraId="5467D529">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排鲁村</w:t>
            </w:r>
          </w:p>
        </w:tc>
        <w:tc>
          <w:tcPr>
            <w:tcW w:w="1829" w:type="pct"/>
            <w:vAlign w:val="center"/>
          </w:tcPr>
          <w:p w14:paraId="6EDE0672">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西北侧375m</w:t>
            </w:r>
          </w:p>
        </w:tc>
        <w:tc>
          <w:tcPr>
            <w:tcW w:w="1943" w:type="pct"/>
            <w:vAlign w:val="center"/>
          </w:tcPr>
          <w:p w14:paraId="26427DD7">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无饮用、废弃</w:t>
            </w:r>
          </w:p>
        </w:tc>
      </w:tr>
      <w:tr w14:paraId="59E5E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28" w:type="pct"/>
            <w:vAlign w:val="center"/>
          </w:tcPr>
          <w:p w14:paraId="10A87CD3">
            <w:pPr>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项目区</w:t>
            </w:r>
            <w:r>
              <w:rPr>
                <w:color w:val="000000" w:themeColor="text1"/>
                <w:szCs w:val="21"/>
                <w14:textFill>
                  <w14:solidFill>
                    <w14:schemeClr w14:val="tx1"/>
                  </w14:solidFill>
                </w14:textFill>
              </w:rPr>
              <w:t>东南侧泉点 3#</w:t>
            </w:r>
          </w:p>
        </w:tc>
        <w:tc>
          <w:tcPr>
            <w:tcW w:w="1829" w:type="pct"/>
            <w:vAlign w:val="center"/>
          </w:tcPr>
          <w:p w14:paraId="0582C77A">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东南侧</w:t>
            </w:r>
          </w:p>
        </w:tc>
        <w:tc>
          <w:tcPr>
            <w:tcW w:w="1943" w:type="pct"/>
            <w:vAlign w:val="center"/>
          </w:tcPr>
          <w:p w14:paraId="2A4C8038">
            <w:pPr>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原硅厂生活、生产用水</w:t>
            </w:r>
          </w:p>
        </w:tc>
      </w:tr>
    </w:tbl>
    <w:p w14:paraId="26EA08F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价区地下水流向为南东向北西径流，排鲁村村民的水井位于项目区西北侧，属于地下水流向平行方向（项目区位于排鲁水库及箐沟左岸，排鲁村及水井位于排鲁水库及箐沟右岸，位于项目区地下水流向平行方向），不在其下游，项目运营期不会对其造成影响。</w:t>
      </w:r>
    </w:p>
    <w:p w14:paraId="0750625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项目区东南侧泉点位于项目区东南侧，属于地下水流向上游，项目运营期不会对其造成影响。</w:t>
      </w:r>
    </w:p>
    <w:p w14:paraId="160C4C8C">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6.3.</w:t>
      </w:r>
      <w:r>
        <w:rPr>
          <w:rFonts w:cs="Times New Roman"/>
          <w:color w:val="FF0000"/>
        </w:rPr>
        <w:t>5对项目区北侧水塘的影响分析</w:t>
      </w:r>
    </w:p>
    <w:p w14:paraId="2866AD9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项目区北侧紧邻的水塘，原为硅厂的冷却循环水池，现已废弃多年，不涉及饮用功能。</w:t>
      </w:r>
    </w:p>
    <w:p w14:paraId="52E3F6D6">
      <w:pPr>
        <w:pStyle w:val="295"/>
        <w:ind w:firstLine="480"/>
        <w:rPr>
          <w:color w:val="000000" w:themeColor="text1"/>
          <w14:textFill>
            <w14:solidFill>
              <w14:schemeClr w14:val="tx1"/>
            </w14:solidFill>
          </w14:textFill>
        </w:rPr>
      </w:pPr>
      <w:r>
        <w:rPr>
          <w:color w:val="000000" w:themeColor="text1"/>
          <w:szCs w:val="24"/>
          <w14:textFill>
            <w14:solidFill>
              <w14:schemeClr w14:val="tx1"/>
            </w14:solidFill>
          </w14:textFill>
        </w:rPr>
        <w:t>项目危废间</w:t>
      </w:r>
      <w:r>
        <w:rPr>
          <w:color w:val="000000" w:themeColor="text1"/>
          <w14:textFill>
            <w14:solidFill>
              <w14:schemeClr w14:val="tx1"/>
            </w14:solidFill>
          </w14:textFill>
        </w:rPr>
        <w:t>、</w:t>
      </w:r>
      <w:r>
        <w:rPr>
          <w:rFonts w:hint="eastAsia" w:eastAsiaTheme="minorEastAsia"/>
          <w:color w:val="000000" w:themeColor="text1"/>
          <w:szCs w:val="21"/>
          <w14:textFill>
            <w14:solidFill>
              <w14:schemeClr w14:val="tx1"/>
            </w14:solidFill>
          </w14:textFill>
        </w:rPr>
        <w:t>污</w:t>
      </w:r>
      <w:r>
        <w:rPr>
          <w:rFonts w:eastAsiaTheme="minorEastAsia"/>
          <w:color w:val="000000" w:themeColor="text1"/>
          <w:kern w:val="0"/>
          <w:szCs w:val="21"/>
          <w14:textFill>
            <w14:solidFill>
              <w14:schemeClr w14:val="tx1"/>
            </w14:solidFill>
          </w14:textFill>
        </w:rPr>
        <w:t>水处理设施（隔油池+沉淀池）</w:t>
      </w:r>
      <w:r>
        <w:rPr>
          <w:color w:val="000000" w:themeColor="text1"/>
          <w14:textFill>
            <w14:solidFill>
              <w14:schemeClr w14:val="tx1"/>
            </w14:solidFill>
          </w14:textFill>
        </w:rPr>
        <w:t>、原料仓库、生产区等采取相应的防渗措施；项目生产废水经</w:t>
      </w:r>
      <w:r>
        <w:rPr>
          <w:rFonts w:hint="eastAsia" w:eastAsiaTheme="minorEastAsia"/>
          <w:color w:val="000000" w:themeColor="text1"/>
          <w:szCs w:val="21"/>
          <w14:textFill>
            <w14:solidFill>
              <w14:schemeClr w14:val="tx1"/>
            </w14:solidFill>
          </w14:textFill>
        </w:rPr>
        <w:t>污</w:t>
      </w:r>
      <w:r>
        <w:rPr>
          <w:rFonts w:eastAsiaTheme="minorEastAsia"/>
          <w:color w:val="000000" w:themeColor="text1"/>
          <w:kern w:val="0"/>
          <w:szCs w:val="21"/>
          <w14:textFill>
            <w14:solidFill>
              <w14:schemeClr w14:val="tx1"/>
            </w14:solidFill>
          </w14:textFill>
        </w:rPr>
        <w:t>水处理设施（隔油池+沉淀池）处理</w:t>
      </w:r>
      <w:r>
        <w:rPr>
          <w:color w:val="000000" w:themeColor="text1"/>
          <w14:textFill>
            <w14:solidFill>
              <w14:schemeClr w14:val="tx1"/>
            </w14:solidFill>
          </w14:textFill>
        </w:rPr>
        <w:t>后</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回用于生产，不外排，生活污水经隔油池、化粪池处理后，委托村民清运，作为农肥使用。项目不会对北侧的水塘的水质造成影响。</w:t>
      </w:r>
    </w:p>
    <w:p w14:paraId="5547DCE0">
      <w:pPr>
        <w:pStyle w:val="105"/>
        <w:rPr>
          <w:rFonts w:cs="Times New Roman"/>
          <w:color w:val="FF0000"/>
        </w:rPr>
      </w:pPr>
      <w:r>
        <w:rPr>
          <w:rFonts w:cs="Times New Roman"/>
          <w:color w:val="FF0000"/>
        </w:rPr>
        <w:t>6.3.6对排鲁水库的影响分析</w:t>
      </w:r>
    </w:p>
    <w:p w14:paraId="00026D1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项目区西北侧紧邻排鲁水库，</w:t>
      </w:r>
      <w:r>
        <w:rPr>
          <w:rFonts w:hint="eastAsia"/>
          <w:color w:val="000000" w:themeColor="text1"/>
          <w:sz w:val="24"/>
          <w14:textFill>
            <w14:solidFill>
              <w14:schemeClr w14:val="tx1"/>
            </w14:solidFill>
          </w14:textFill>
        </w:rPr>
        <w:t>厂界</w:t>
      </w:r>
      <w:r>
        <w:rPr>
          <w:color w:val="000000" w:themeColor="text1"/>
          <w:sz w:val="24"/>
          <w14:textFill>
            <w14:solidFill>
              <w14:schemeClr w14:val="tx1"/>
            </w14:solidFill>
          </w14:textFill>
        </w:rPr>
        <w:t>距离约为42m</w:t>
      </w:r>
      <w:r>
        <w:rPr>
          <w:rFonts w:hint="eastAsia"/>
          <w:color w:val="FF0000"/>
          <w:sz w:val="24"/>
        </w:rPr>
        <w:t>（生产区西北侧110m）</w:t>
      </w:r>
      <w:r>
        <w:rPr>
          <w:color w:val="000000" w:themeColor="text1"/>
          <w:sz w:val="24"/>
          <w14:textFill>
            <w14:solidFill>
              <w14:schemeClr w14:val="tx1"/>
            </w14:solidFill>
          </w14:textFill>
        </w:rPr>
        <w:t>，排鲁水库为小（二）型水库，总库容57.1万立方米，主要功能为农灌，不涉及饮用功能。</w:t>
      </w:r>
    </w:p>
    <w:p w14:paraId="42655DB5">
      <w:pPr>
        <w:pStyle w:val="296"/>
        <w:ind w:firstLine="480"/>
        <w:rPr>
          <w:rFonts w:cs="Times New Roman"/>
          <w:color w:val="000000" w:themeColor="text1"/>
          <w14:textFill>
            <w14:solidFill>
              <w14:schemeClr w14:val="tx1"/>
            </w14:solidFill>
          </w14:textFill>
        </w:rPr>
      </w:pPr>
      <w:r>
        <w:rPr>
          <w:rFonts w:cs="Times New Roman"/>
          <w:color w:val="000000" w:themeColor="text1"/>
          <w:szCs w:val="24"/>
          <w14:textFill>
            <w14:solidFill>
              <w14:schemeClr w14:val="tx1"/>
            </w14:solidFill>
          </w14:textFill>
        </w:rPr>
        <w:t>正常工况下，</w:t>
      </w:r>
      <w:r>
        <w:rPr>
          <w:rFonts w:cs="Times New Roman"/>
          <w:color w:val="000000" w:themeColor="text1"/>
          <w14:textFill>
            <w14:solidFill>
              <w14:schemeClr w14:val="tx1"/>
            </w14:solidFill>
          </w14:textFill>
        </w:rPr>
        <w:t>危废间采用6m厚压实粘土防渗、</w:t>
      </w:r>
      <w:r>
        <w:rPr>
          <w:rFonts w:hint="eastAsia" w:eastAsiaTheme="minorEastAsia"/>
          <w:color w:val="000000" w:themeColor="text1"/>
          <w:szCs w:val="21"/>
          <w14:textFill>
            <w14:solidFill>
              <w14:schemeClr w14:val="tx1"/>
            </w14:solidFill>
          </w14:textFill>
        </w:rPr>
        <w:t>污</w:t>
      </w:r>
      <w:r>
        <w:rPr>
          <w:rFonts w:eastAsiaTheme="minorEastAsia"/>
          <w:color w:val="000000" w:themeColor="text1"/>
          <w:kern w:val="0"/>
          <w:szCs w:val="21"/>
          <w14:textFill>
            <w14:solidFill>
              <w14:schemeClr w14:val="tx1"/>
            </w14:solidFill>
          </w14:textFill>
        </w:rPr>
        <w:t>水处理设施（隔油池+沉淀池）</w:t>
      </w:r>
      <w:r>
        <w:rPr>
          <w:rFonts w:cs="Times New Roman"/>
          <w:color w:val="000000" w:themeColor="text1"/>
          <w14:textFill>
            <w14:solidFill>
              <w14:schemeClr w14:val="tx1"/>
            </w14:solidFill>
          </w14:textFill>
        </w:rPr>
        <w:t>、原料仓库、生产区等采用1.5m厚压实粘土防渗；项目生产废水经隔油池、沉淀池处理后回用于生产，不外排，生活污水经隔油池、化粪池处理后，委托村民清运，作为农肥使用。项目不会对排鲁水库的水质造成影响。</w:t>
      </w:r>
    </w:p>
    <w:p w14:paraId="3C7E7388">
      <w:pPr>
        <w:pStyle w:val="295"/>
        <w:ind w:firstLine="480"/>
        <w:rPr>
          <w:color w:val="000000" w:themeColor="text1"/>
          <w:szCs w:val="24"/>
          <w14:textFill>
            <w14:solidFill>
              <w14:schemeClr w14:val="tx1"/>
            </w14:solidFill>
          </w14:textFill>
        </w:rPr>
      </w:pPr>
      <w:r>
        <w:rPr>
          <w:color w:val="000000" w:themeColor="text1"/>
          <w14:textFill>
            <w14:solidFill>
              <w14:schemeClr w14:val="tx1"/>
            </w14:solidFill>
          </w14:textFill>
        </w:rPr>
        <w:t>非正常情况下（生产厂区的废水下渗、污水设施及一般固废、危废收集间防渗出现问题造成的下渗的情况下），评价区地下水流向总体为</w:t>
      </w:r>
      <w:r>
        <w:rPr>
          <w:color w:val="000000" w:themeColor="text1"/>
          <w:szCs w:val="24"/>
          <w14:textFill>
            <w14:solidFill>
              <w14:schemeClr w14:val="tx1"/>
            </w14:solidFill>
          </w14:textFill>
        </w:rPr>
        <w:t>南东向北西径流，排鲁水库位于项目区地下水流向的平行方向，不在其地下水流向下游，非正常情况下发生渗漏，对排鲁水库造成的影响较小，同时本环评要求定期巡查危废间、污水处理设施，在发现防渗层破损，或监测井发生水质异常变化时，应及时查明渗漏点并采取补救措施。</w:t>
      </w:r>
    </w:p>
    <w:p w14:paraId="2F1CBC60">
      <w:pPr>
        <w:rPr>
          <w:color w:val="000000" w:themeColor="text1"/>
          <w14:textFill>
            <w14:solidFill>
              <w14:schemeClr w14:val="tx1"/>
            </w14:solidFill>
          </w14:textFill>
        </w:rPr>
      </w:pPr>
    </w:p>
    <w:p w14:paraId="403D54A1">
      <w:pPr>
        <w:pStyle w:val="4"/>
        <w:rPr>
          <w:rFonts w:ascii="Times New Roman" w:hAnsi="Times New Roman"/>
          <w:color w:val="000000" w:themeColor="text1"/>
          <w14:textFill>
            <w14:solidFill>
              <w14:schemeClr w14:val="tx1"/>
            </w14:solidFill>
          </w14:textFill>
        </w:rPr>
      </w:pPr>
      <w:bookmarkStart w:id="398" w:name="_Toc28263655"/>
      <w:r>
        <w:rPr>
          <w:rFonts w:ascii="Times New Roman" w:hAnsi="Times New Roman"/>
          <w:color w:val="000000" w:themeColor="text1"/>
          <w14:textFill>
            <w14:solidFill>
              <w14:schemeClr w14:val="tx1"/>
            </w14:solidFill>
          </w14:textFill>
        </w:rPr>
        <w:t>6.4固废环境影响预测及评价</w:t>
      </w:r>
      <w:bookmarkEnd w:id="398"/>
    </w:p>
    <w:p w14:paraId="32F90115">
      <w:pPr>
        <w:pStyle w:val="15"/>
        <w:adjustRightInd w:val="0"/>
        <w:snapToGrid w:val="0"/>
        <w:spacing w:line="360" w:lineRule="auto"/>
        <w:ind w:firstLine="480" w:firstLineChars="200"/>
        <w:jc w:val="both"/>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根据第3章固废核算分析，本项目固废分为两类，生产固废（一般生产固废和危险废物）和生活固废。本环评要求项目区设置一般生产固废收集间18m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、危废废物收集间5m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w:t>
      </w:r>
    </w:p>
    <w:p w14:paraId="643BE9C8">
      <w:pPr>
        <w:pStyle w:val="15"/>
        <w:adjustRightInd w:val="0"/>
        <w:snapToGrid w:val="0"/>
        <w:spacing w:line="360" w:lineRule="auto"/>
        <w:ind w:firstLine="482" w:firstLineChars="200"/>
        <w:jc w:val="both"/>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1、生活固废处置方式</w:t>
      </w:r>
    </w:p>
    <w:p w14:paraId="4F87F0EA">
      <w:pPr>
        <w:spacing w:line="360" w:lineRule="auto"/>
        <w:ind w:firstLine="480" w:firstLineChars="200"/>
        <w:rPr>
          <w:color w:val="000000" w:themeColor="text1"/>
          <w:sz w:val="24"/>
          <w14:textFill>
            <w14:solidFill>
              <w14:schemeClr w14:val="tx1"/>
            </w14:solidFill>
          </w14:textFill>
        </w:rPr>
      </w:pPr>
      <w:r>
        <w:rPr>
          <w:color w:val="000000" w:themeColor="text1"/>
          <w:sz w:val="24"/>
          <w:szCs w:val="22"/>
          <w14:textFill>
            <w14:solidFill>
              <w14:schemeClr w14:val="tx1"/>
            </w14:solidFill>
          </w14:textFill>
        </w:rPr>
        <w:t>生活固废主要为</w:t>
      </w:r>
      <w:r>
        <w:rPr>
          <w:color w:val="000000" w:themeColor="text1"/>
          <w:sz w:val="24"/>
          <w14:textFill>
            <w14:solidFill>
              <w14:schemeClr w14:val="tx1"/>
            </w14:solidFill>
          </w14:textFill>
        </w:rPr>
        <w:t>生活垃圾（2.55t/a）、化粪池污泥（0.099t/a）及食堂泔水（1.02t/a），外运至最近村庄垃圾收集点处理。</w:t>
      </w:r>
    </w:p>
    <w:p w14:paraId="1E4C5B60">
      <w:pPr>
        <w:pStyle w:val="15"/>
        <w:adjustRightInd w:val="0"/>
        <w:snapToGrid w:val="0"/>
        <w:spacing w:line="360" w:lineRule="auto"/>
        <w:ind w:firstLine="482" w:firstLineChars="200"/>
        <w:jc w:val="both"/>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2、一般生产固废处置方式</w:t>
      </w:r>
    </w:p>
    <w:p w14:paraId="45E6FF79">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snapToGrid w:val="0"/>
          <w:color w:val="000000" w:themeColor="text1"/>
          <w:kern w:val="0"/>
          <w:sz w:val="24"/>
          <w:szCs w:val="20"/>
          <w14:textFill>
            <w14:solidFill>
              <w14:schemeClr w14:val="tx1"/>
            </w14:solidFill>
          </w14:textFill>
        </w:rPr>
        <w:t>项目运营期一般工业固废主要为拆包、人工分选杂物（S1）、剥离废标签纸（S2）、</w:t>
      </w:r>
      <w:r>
        <w:rPr>
          <w:rFonts w:hint="eastAsia"/>
          <w:snapToGrid w:val="0"/>
          <w:color w:val="000000" w:themeColor="text1"/>
          <w:kern w:val="0"/>
          <w:sz w:val="24"/>
          <w:szCs w:val="20"/>
          <w14:textFill>
            <w14:solidFill>
              <w14:schemeClr w14:val="tx1"/>
            </w14:solidFill>
          </w14:textFill>
        </w:rPr>
        <w:t>污水处理设施</w:t>
      </w:r>
      <w:r>
        <w:rPr>
          <w:snapToGrid w:val="0"/>
          <w:color w:val="000000" w:themeColor="text1"/>
          <w:kern w:val="0"/>
          <w:sz w:val="24"/>
          <w:szCs w:val="20"/>
          <w14:textFill>
            <w14:solidFill>
              <w14:schemeClr w14:val="tx1"/>
            </w14:solidFill>
          </w14:textFill>
        </w:rPr>
        <w:t>污泥</w:t>
      </w:r>
      <w:r>
        <w:rPr>
          <w:color w:val="000000" w:themeColor="text1"/>
          <w:sz w:val="24"/>
          <w14:textFill>
            <w14:solidFill>
              <w14:schemeClr w14:val="tx1"/>
            </w14:solidFill>
          </w14:textFill>
        </w:rPr>
        <w:t>、</w:t>
      </w:r>
      <w:r>
        <w:rPr>
          <w:snapToGrid w:val="0"/>
          <w:color w:val="000000" w:themeColor="text1"/>
          <w:kern w:val="0"/>
          <w:sz w:val="24"/>
          <w:szCs w:val="20"/>
          <w14:textFill>
            <w14:solidFill>
              <w14:schemeClr w14:val="tx1"/>
            </w14:solidFill>
          </w14:textFill>
        </w:rPr>
        <w:t>废过滤网。</w:t>
      </w:r>
    </w:p>
    <w:p w14:paraId="726E2596">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拆包、人工分选杂物分类收集后，一部分外卖，其余外运至最近村庄垃圾收集点处理，禁止随意丢弃；剥离废标签纸</w:t>
      </w:r>
      <w:r>
        <w:rPr>
          <w:snapToGrid w:val="0"/>
          <w:color w:val="000000" w:themeColor="text1"/>
          <w:kern w:val="0"/>
          <w:sz w:val="24"/>
          <w:szCs w:val="20"/>
          <w14:textFill>
            <w14:solidFill>
              <w14:schemeClr w14:val="tx1"/>
            </w14:solidFill>
          </w14:textFill>
        </w:rPr>
        <w:t>、废过滤网</w:t>
      </w:r>
      <w:r>
        <w:rPr>
          <w:color w:val="000000" w:themeColor="text1"/>
          <w:sz w:val="24"/>
          <w14:textFill>
            <w14:solidFill>
              <w14:schemeClr w14:val="tx1"/>
            </w14:solidFill>
          </w14:textFill>
        </w:rPr>
        <w:t>外卖处理；</w:t>
      </w:r>
      <w:r>
        <w:rPr>
          <w:rFonts w:hint="eastAsia"/>
          <w:color w:val="000000" w:themeColor="text1"/>
          <w:kern w:val="0"/>
          <w:sz w:val="24"/>
          <w14:textFill>
            <w14:solidFill>
              <w14:schemeClr w14:val="tx1"/>
            </w14:solidFill>
          </w14:textFill>
        </w:rPr>
        <w:t>污水处理设施</w:t>
      </w:r>
      <w:r>
        <w:rPr>
          <w:color w:val="000000" w:themeColor="text1"/>
          <w:kern w:val="0"/>
          <w:sz w:val="24"/>
          <w14:textFill>
            <w14:solidFill>
              <w14:schemeClr w14:val="tx1"/>
            </w14:solidFill>
          </w14:textFill>
        </w:rPr>
        <w:t>污泥</w:t>
      </w:r>
      <w:r>
        <w:rPr>
          <w:color w:val="000000" w:themeColor="text1"/>
          <w:sz w:val="24"/>
          <w14:textFill>
            <w14:solidFill>
              <w14:schemeClr w14:val="tx1"/>
            </w14:solidFill>
          </w14:textFill>
        </w:rPr>
        <w:t>外运至最近村庄垃圾收集点处理</w:t>
      </w:r>
      <w:r>
        <w:rPr>
          <w:color w:val="000000" w:themeColor="text1"/>
          <w:kern w:val="0"/>
          <w:sz w:val="24"/>
          <w14:textFill>
            <w14:solidFill>
              <w14:schemeClr w14:val="tx1"/>
            </w14:solidFill>
          </w14:textFill>
        </w:rPr>
        <w:t>。</w:t>
      </w:r>
    </w:p>
    <w:p w14:paraId="54332C86">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本环评要求在项目区原料仓库</w:t>
      </w:r>
      <w:r>
        <w:rPr>
          <w:rFonts w:hint="eastAsia"/>
          <w:color w:val="000000" w:themeColor="text1"/>
          <w:kern w:val="0"/>
          <w:sz w:val="24"/>
          <w14:textFill>
            <w14:solidFill>
              <w14:schemeClr w14:val="tx1"/>
            </w14:solidFill>
          </w14:textFill>
        </w:rPr>
        <w:t>东南侧</w:t>
      </w:r>
      <w:r>
        <w:rPr>
          <w:color w:val="000000" w:themeColor="text1"/>
          <w:kern w:val="0"/>
          <w:sz w:val="24"/>
          <w14:textFill>
            <w14:solidFill>
              <w14:schemeClr w14:val="tx1"/>
            </w14:solidFill>
          </w14:textFill>
        </w:rPr>
        <w:t>设置一般固废堆放间（占地18m</w:t>
      </w:r>
      <w:r>
        <w:rPr>
          <w:color w:val="000000" w:themeColor="text1"/>
          <w:kern w:val="0"/>
          <w:sz w:val="24"/>
          <w:vertAlign w:val="superscript"/>
          <w14:textFill>
            <w14:solidFill>
              <w14:schemeClr w14:val="tx1"/>
            </w14:solidFill>
          </w14:textFill>
        </w:rPr>
        <w:t>2</w:t>
      </w:r>
      <w:r>
        <w:rPr>
          <w:color w:val="000000" w:themeColor="text1"/>
          <w:kern w:val="0"/>
          <w:sz w:val="24"/>
          <w14:textFill>
            <w14:solidFill>
              <w14:schemeClr w14:val="tx1"/>
            </w14:solidFill>
          </w14:textFill>
        </w:rPr>
        <w:t>）。</w:t>
      </w:r>
    </w:p>
    <w:p w14:paraId="6F1A9342">
      <w:pPr>
        <w:spacing w:line="360" w:lineRule="auto"/>
        <w:ind w:firstLine="482" w:firstLineChars="200"/>
        <w:rPr>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一般固废堆存间建设要求：</w:t>
      </w:r>
      <w:r>
        <w:rPr>
          <w:color w:val="000000" w:themeColor="text1"/>
          <w:kern w:val="0"/>
          <w:sz w:val="24"/>
          <w14:textFill>
            <w14:solidFill>
              <w14:schemeClr w14:val="tx1"/>
            </w14:solidFill>
          </w14:textFill>
        </w:rPr>
        <w:t>建设单位应按照《一般工业固体废物贮存、处置场污染控制标准》(GB18599-2001)的相关要求建立固体废物临时的堆放场地，不得随处堆放。临时堆放的地面与裙角要用竖固、防渗的建筑材料建造，基础必须防渗，应设计建造径流疏导系统，保证暴雨不会流到临时堆放的场所。临时堆放场所要防风、防雨、防晒，周围应设置围墙并做好密闭处理，禁止生活垃圾混入。</w:t>
      </w:r>
    </w:p>
    <w:p w14:paraId="2F3A8B9A">
      <w:pPr>
        <w:pStyle w:val="15"/>
        <w:adjustRightInd w:val="0"/>
        <w:snapToGrid w:val="0"/>
        <w:spacing w:line="360" w:lineRule="auto"/>
        <w:ind w:firstLine="482" w:firstLineChars="200"/>
        <w:jc w:val="both"/>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3、危险固废处置方式</w:t>
      </w:r>
    </w:p>
    <w:p w14:paraId="4403B958">
      <w:pPr>
        <w:pStyle w:val="15"/>
        <w:adjustRightInd w:val="0"/>
        <w:snapToGrid w:val="0"/>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危险废物（废过滤棉、光解废气处理灯）暂存于危废收集间，委托有资质的单位进行处置。</w:t>
      </w:r>
    </w:p>
    <w:p w14:paraId="7708AC32">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危险废物污染防治措施分析</w:t>
      </w:r>
    </w:p>
    <w:p w14:paraId="190984F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在危废的处理处置过程中，应严格执行环保相关规定及要求，危废交由有资质的危废处理单位统一收集处置。厂区内的危险废物临时贮存应按《危险废物贮存污染控制标准》（GB18597-2001）严格执行以下措施：</w:t>
      </w:r>
    </w:p>
    <w:p w14:paraId="2BF430CC">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（1）一般措施</w:t>
      </w:r>
    </w:p>
    <w:p w14:paraId="521F6786">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对所有的危险废物应建造专用的危险废物贮存设施。</w:t>
      </w:r>
    </w:p>
    <w:p w14:paraId="6F650571">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在常温常压下不水解、不挥发的固体危险废物（废过滤棉、光解废气处理灯、</w:t>
      </w:r>
      <w:r>
        <w:rPr>
          <w:snapToGrid w:val="0"/>
          <w:color w:val="000000" w:themeColor="text1"/>
          <w:kern w:val="0"/>
          <w:sz w:val="24"/>
          <w:szCs w:val="20"/>
          <w14:textFill>
            <w14:solidFill>
              <w14:schemeClr w14:val="tx1"/>
            </w14:solidFill>
          </w14:textFill>
        </w:rPr>
        <w:t>废过滤网</w:t>
      </w:r>
      <w:r>
        <w:rPr>
          <w:color w:val="000000" w:themeColor="text1"/>
          <w:sz w:val="24"/>
          <w14:textFill>
            <w14:solidFill>
              <w14:schemeClr w14:val="tx1"/>
            </w14:solidFill>
          </w14:textFill>
        </w:rPr>
        <w:t>）可在贮存设施内分别堆放，其余的危险废物必须装入容器内。</w:t>
      </w:r>
    </w:p>
    <w:p w14:paraId="3EC7379C">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w:t>
      </w:r>
      <w:r>
        <w:rPr>
          <w:color w:val="000000" w:themeColor="text1"/>
          <w:sz w:val="24"/>
          <w14:textFill>
            <w14:solidFill>
              <w14:schemeClr w14:val="tx1"/>
            </w14:solidFill>
          </w14:textFill>
        </w:rPr>
        <w:t>盛装危险废物的容器上必须粘贴符合本标准附录A所示的标签。</w:t>
      </w:r>
    </w:p>
    <w:p w14:paraId="6BBEDB29">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（2）危险废物贮存容器</w:t>
      </w:r>
    </w:p>
    <w:p w14:paraId="0DAA02C6">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应当使用符合标准的容器盛装危险废物。</w:t>
      </w:r>
    </w:p>
    <w:p w14:paraId="6ED420C0">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装载危险废物的容器及材质要满足相应的强度要求。</w:t>
      </w:r>
    </w:p>
    <w:p w14:paraId="64019E83">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w:t>
      </w:r>
      <w:r>
        <w:rPr>
          <w:color w:val="000000" w:themeColor="text1"/>
          <w:sz w:val="24"/>
          <w14:textFill>
            <w14:solidFill>
              <w14:schemeClr w14:val="tx1"/>
            </w14:solidFill>
          </w14:textFill>
        </w:rPr>
        <w:t>装载危险废物的容器必须完好无损。</w:t>
      </w:r>
    </w:p>
    <w:p w14:paraId="120B3097">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w:t>
      </w:r>
      <w:r>
        <w:rPr>
          <w:color w:val="000000" w:themeColor="text1"/>
          <w:sz w:val="24"/>
          <w14:textFill>
            <w14:solidFill>
              <w14:schemeClr w14:val="tx1"/>
            </w14:solidFill>
          </w14:textFill>
        </w:rPr>
        <w:t>盛装危险废物的容器材质和衬里要与危险废物相容（不相互反应）。</w:t>
      </w:r>
    </w:p>
    <w:p w14:paraId="02881671">
      <w:pPr>
        <w:pStyle w:val="15"/>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（3）要求暂存间需安装门锁且有专人管理，禁止无关人员进入。认真做好台账记录和危险废物转移联单管理工作。</w:t>
      </w:r>
    </w:p>
    <w:p w14:paraId="210A394E">
      <w:pPr>
        <w:pStyle w:val="15"/>
        <w:adjustRightInd w:val="0"/>
        <w:snapToGrid w:val="0"/>
        <w:spacing w:line="360" w:lineRule="auto"/>
        <w:ind w:firstLine="482" w:firstLineChars="200"/>
        <w:rPr>
          <w:b/>
          <w:color w:val="FF0000"/>
          <w:sz w:val="24"/>
        </w:rPr>
      </w:pPr>
      <w:r>
        <w:rPr>
          <w:b/>
          <w:color w:val="FF0000"/>
          <w:sz w:val="24"/>
        </w:rPr>
        <w:t>（4）危险废物暂存间建设要求</w:t>
      </w:r>
    </w:p>
    <w:p w14:paraId="61E99EAC">
      <w:pPr>
        <w:spacing w:line="440" w:lineRule="exact"/>
        <w:ind w:firstLine="480" w:firstLineChars="200"/>
        <w:rPr>
          <w:color w:val="000000"/>
          <w:sz w:val="24"/>
          <w:szCs w:val="22"/>
        </w:rPr>
      </w:pPr>
      <w:r>
        <w:rPr>
          <w:color w:val="000000"/>
          <w:sz w:val="24"/>
          <w:szCs w:val="22"/>
        </w:rPr>
        <w:t>A.危险废物贮存场所必须符合</w:t>
      </w:r>
      <w:r>
        <w:rPr>
          <w:color w:val="000000"/>
          <w:kern w:val="0"/>
          <w:sz w:val="24"/>
          <w:szCs w:val="22"/>
        </w:rPr>
        <w:t>《危险废物贮存污染控制标准》（GB18597-2001）中有关规定，有符合《环境保护图形标志-固体废物贮存（处置）场》（GB15562.2-1995）的专用标志。</w:t>
      </w:r>
    </w:p>
    <w:p w14:paraId="13E335CF">
      <w:pPr>
        <w:spacing w:line="440" w:lineRule="exact"/>
        <w:ind w:firstLine="480" w:firstLineChars="200"/>
        <w:rPr>
          <w:color w:val="000000"/>
          <w:sz w:val="24"/>
          <w:szCs w:val="22"/>
        </w:rPr>
      </w:pPr>
      <w:r>
        <w:rPr>
          <w:color w:val="000000"/>
          <w:sz w:val="24"/>
          <w:szCs w:val="22"/>
        </w:rPr>
        <w:t>B.应建有堵截泄漏的裙角，地面与裙角要用兼顾防渗的材料建造，建筑材料必须与危险废物相容。</w:t>
      </w:r>
    </w:p>
    <w:p w14:paraId="37FB393B">
      <w:pPr>
        <w:spacing w:line="440" w:lineRule="exact"/>
        <w:ind w:firstLine="480" w:firstLineChars="200"/>
        <w:rPr>
          <w:color w:val="000000"/>
          <w:sz w:val="24"/>
          <w:szCs w:val="22"/>
        </w:rPr>
      </w:pPr>
      <w:r>
        <w:rPr>
          <w:color w:val="000000"/>
          <w:sz w:val="24"/>
          <w:szCs w:val="22"/>
        </w:rPr>
        <w:t>C.必须有泄漏液体收集装置及气体导出口和气体净化装置。</w:t>
      </w:r>
    </w:p>
    <w:p w14:paraId="5633D44E">
      <w:pPr>
        <w:spacing w:line="440" w:lineRule="exact"/>
        <w:ind w:firstLine="480" w:firstLineChars="200"/>
        <w:rPr>
          <w:color w:val="000000"/>
          <w:sz w:val="24"/>
          <w:szCs w:val="22"/>
        </w:rPr>
      </w:pPr>
      <w:r>
        <w:rPr>
          <w:color w:val="000000"/>
          <w:sz w:val="24"/>
          <w:szCs w:val="22"/>
        </w:rPr>
        <w:t>D.应有安全照明观察窗口，并应设有应急防护设施。</w:t>
      </w:r>
    </w:p>
    <w:p w14:paraId="39B53D96">
      <w:pPr>
        <w:spacing w:line="440" w:lineRule="exact"/>
        <w:ind w:firstLine="480" w:firstLineChars="200"/>
        <w:rPr>
          <w:color w:val="000000"/>
          <w:sz w:val="24"/>
          <w:szCs w:val="22"/>
        </w:rPr>
      </w:pPr>
      <w:r>
        <w:rPr>
          <w:color w:val="000000"/>
          <w:sz w:val="24"/>
          <w:szCs w:val="22"/>
        </w:rPr>
        <w:t>E.应有隔离设施、报警装置和防风、防晒、防雨设施以及消防设施。</w:t>
      </w:r>
    </w:p>
    <w:p w14:paraId="23FAF876">
      <w:pPr>
        <w:spacing w:line="440" w:lineRule="exact"/>
        <w:ind w:firstLine="480" w:firstLineChars="200"/>
        <w:rPr>
          <w:color w:val="000000"/>
          <w:sz w:val="24"/>
          <w:szCs w:val="22"/>
        </w:rPr>
      </w:pPr>
      <w:r>
        <w:rPr>
          <w:color w:val="000000"/>
          <w:sz w:val="24"/>
          <w:szCs w:val="22"/>
        </w:rPr>
        <w:t>F.墙面、棚面应防吸附，用于存放装载液体、半固体危险废物容器的地方，必须有耐腐蚀的硬化地面，且表面无裂隙。</w:t>
      </w:r>
    </w:p>
    <w:p w14:paraId="1D670C5E">
      <w:pPr>
        <w:spacing w:line="440" w:lineRule="exact"/>
        <w:ind w:firstLine="480" w:firstLineChars="200"/>
        <w:rPr>
          <w:color w:val="000000"/>
          <w:sz w:val="24"/>
          <w:szCs w:val="22"/>
        </w:rPr>
      </w:pPr>
      <w:r>
        <w:rPr>
          <w:color w:val="000000"/>
          <w:sz w:val="24"/>
          <w:szCs w:val="22"/>
        </w:rPr>
        <w:t>G.贮存库容量的设计应考虑工艺运行的要求并应满足设备大修（一般以15天为宜）。</w:t>
      </w:r>
    </w:p>
    <w:p w14:paraId="0608DBC4">
      <w:pPr>
        <w:pStyle w:val="296"/>
        <w:ind w:firstLine="480"/>
        <w:rPr>
          <w:rFonts w:cs="Times New Roman"/>
          <w:color w:val="000000" w:themeColor="text1"/>
          <w14:textFill>
            <w14:solidFill>
              <w14:schemeClr w14:val="tx1"/>
            </w14:solidFill>
          </w14:textFill>
        </w:rPr>
      </w:pPr>
      <w:r>
        <w:rPr>
          <w:color w:val="000000"/>
          <w:szCs w:val="22"/>
        </w:rPr>
        <w:t>H</w:t>
      </w:r>
      <w:r>
        <w:rPr>
          <w:rFonts w:hint="eastAsia"/>
          <w:color w:val="000000"/>
          <w:szCs w:val="22"/>
        </w:rPr>
        <w:t>.</w:t>
      </w:r>
      <w:r>
        <w:rPr>
          <w:rFonts w:cs="Times New Roman"/>
          <w:color w:val="000000" w:themeColor="text1"/>
          <w14:textFill>
            <w14:solidFill>
              <w14:schemeClr w14:val="tx1"/>
            </w14:solidFill>
          </w14:textFill>
        </w:rPr>
        <w:t xml:space="preserve"> </w:t>
      </w:r>
      <w:r>
        <w:rPr>
          <w:rFonts w:hint="eastAsia" w:cs="Times New Roman"/>
          <w:color w:val="000000" w:themeColor="text1"/>
          <w14:textFill>
            <w14:solidFill>
              <w14:schemeClr w14:val="tx1"/>
            </w14:solidFill>
          </w14:textFill>
        </w:rPr>
        <w:t>防渗要求：</w:t>
      </w:r>
      <w:r>
        <w:rPr>
          <w:rFonts w:cs="Times New Roman"/>
          <w:color w:val="000000" w:themeColor="text1"/>
          <w14:textFill>
            <w14:solidFill>
              <w14:schemeClr w14:val="tx1"/>
            </w14:solidFill>
          </w14:textFill>
        </w:rPr>
        <w:t>基础采用6m厚压实粘土防渗，上面再用混凝土进行硬化。防渗性能应等效于厚度≥6m，渗透系数K≤1.0×10</w:t>
      </w:r>
      <w:r>
        <w:rPr>
          <w:rFonts w:cs="Times New Roman"/>
          <w:color w:val="000000" w:themeColor="text1"/>
          <w:vertAlign w:val="superscript"/>
          <w14:textFill>
            <w14:solidFill>
              <w14:schemeClr w14:val="tx1"/>
            </w14:solidFill>
          </w14:textFill>
        </w:rPr>
        <w:t>-7</w:t>
      </w:r>
      <w:r>
        <w:rPr>
          <w:rFonts w:cs="Times New Roman"/>
          <w:color w:val="000000" w:themeColor="text1"/>
          <w14:textFill>
            <w14:solidFill>
              <w14:schemeClr w14:val="tx1"/>
            </w14:solidFill>
          </w14:textFill>
        </w:rPr>
        <w:t>cm/s的黏土层的防渗性能。</w:t>
      </w:r>
    </w:p>
    <w:p w14:paraId="0B681E48">
      <w:pPr>
        <w:pStyle w:val="15"/>
        <w:adjustRightInd w:val="0"/>
        <w:snapToGrid w:val="0"/>
        <w:spacing w:line="360" w:lineRule="auto"/>
        <w:ind w:firstLine="480" w:firstLineChars="200"/>
        <w:rPr>
          <w:color w:val="000000" w:themeColor="text1"/>
          <w:sz w:val="24"/>
          <w14:textFill>
            <w14:solidFill>
              <w14:schemeClr w14:val="tx1"/>
            </w14:solidFill>
          </w14:textFill>
        </w:rPr>
      </w:pPr>
    </w:p>
    <w:p w14:paraId="7DA1AF1B">
      <w:pPr>
        <w:pStyle w:val="15"/>
        <w:adjustRightInd w:val="0"/>
        <w:snapToGrid w:val="0"/>
        <w:spacing w:line="360" w:lineRule="auto"/>
        <w:ind w:firstLine="480" w:firstLineChars="200"/>
        <w:rPr>
          <w:color w:val="000000" w:themeColor="text1"/>
          <w:sz w:val="24"/>
          <w14:textFill>
            <w14:solidFill>
              <w14:schemeClr w14:val="tx1"/>
            </w14:solidFill>
          </w14:textFill>
        </w:rPr>
      </w:pPr>
    </w:p>
    <w:p w14:paraId="455FE69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项目产生的固体废物均得到科学合理的处置，处置率为100%，对环境影响不大，避免了二次污染的发生。</w:t>
      </w:r>
    </w:p>
    <w:p w14:paraId="67DD68E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此外，建设单位应强化废物产生、收集、贮放各环节的管理，各种固废按照类别分类存放，杜绝固废在厂区内散失、渗漏，达到无害化的目的，避免产生二次污染。因此，采取以上措施后，本项目产生的各种固体废物均得到了有效处理，不会造成二次污染，从环保角度考虑，固体废物防治措施可行。</w:t>
      </w:r>
    </w:p>
    <w:p w14:paraId="5ACF1B60">
      <w:pPr>
        <w:keepNext/>
        <w:keepLines/>
        <w:spacing w:line="360" w:lineRule="auto"/>
        <w:outlineLvl w:val="1"/>
        <w:rPr>
          <w:rFonts w:eastAsia="黑体"/>
          <w:b/>
          <w:bCs/>
          <w:color w:val="000000" w:themeColor="text1"/>
          <w:sz w:val="30"/>
          <w:szCs w:val="32"/>
          <w14:textFill>
            <w14:solidFill>
              <w14:schemeClr w14:val="tx1"/>
            </w14:solidFill>
          </w14:textFill>
        </w:rPr>
      </w:pPr>
      <w:bookmarkStart w:id="399" w:name="_Toc28263656"/>
      <w:r>
        <w:rPr>
          <w:rFonts w:eastAsia="黑体"/>
          <w:b/>
          <w:bCs/>
          <w:color w:val="000000" w:themeColor="text1"/>
          <w:sz w:val="30"/>
          <w:szCs w:val="32"/>
          <w14:textFill>
            <w14:solidFill>
              <w14:schemeClr w14:val="tx1"/>
            </w14:solidFill>
          </w14:textFill>
        </w:rPr>
        <w:t>6.5声环境影响预测与分析</w:t>
      </w:r>
      <w:bookmarkEnd w:id="399"/>
    </w:p>
    <w:p w14:paraId="0BB6175A">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本项目运营期对声环境的影响主要为机械设备运行时产生的噪声。</w:t>
      </w:r>
    </w:p>
    <w:p w14:paraId="724D9106">
      <w:pPr>
        <w:keepNext/>
        <w:keepLines/>
        <w:spacing w:line="360" w:lineRule="auto"/>
        <w:jc w:val="left"/>
        <w:outlineLvl w:val="2"/>
        <w:rPr>
          <w:b/>
          <w:color w:val="000000" w:themeColor="text1"/>
          <w:sz w:val="28"/>
          <w:szCs w:val="20"/>
          <w14:textFill>
            <w14:solidFill>
              <w14:schemeClr w14:val="tx1"/>
            </w14:solidFill>
          </w14:textFill>
        </w:rPr>
      </w:pPr>
      <w:r>
        <w:rPr>
          <w:b/>
          <w:color w:val="000000" w:themeColor="text1"/>
          <w:sz w:val="28"/>
          <w:szCs w:val="20"/>
          <w14:textFill>
            <w14:solidFill>
              <w14:schemeClr w14:val="tx1"/>
            </w14:solidFill>
          </w14:textFill>
        </w:rPr>
        <w:t>6.5.1 噪声源分析</w:t>
      </w:r>
    </w:p>
    <w:p w14:paraId="54DD56C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见3.5.4章节，表3.5-6</w:t>
      </w:r>
    </w:p>
    <w:p w14:paraId="76AD2B86">
      <w:pPr>
        <w:keepNext/>
        <w:keepLines/>
        <w:spacing w:line="360" w:lineRule="auto"/>
        <w:jc w:val="left"/>
        <w:outlineLvl w:val="2"/>
        <w:rPr>
          <w:b/>
          <w:color w:val="000000" w:themeColor="text1"/>
          <w:sz w:val="24"/>
          <w14:textFill>
            <w14:solidFill>
              <w14:schemeClr w14:val="tx1"/>
            </w14:solidFill>
          </w14:textFill>
        </w:rPr>
      </w:pPr>
      <w:r>
        <w:rPr>
          <w:b/>
          <w:color w:val="000000" w:themeColor="text1"/>
          <w:sz w:val="28"/>
          <w:szCs w:val="20"/>
          <w14:textFill>
            <w14:solidFill>
              <w14:schemeClr w14:val="tx1"/>
            </w14:solidFill>
          </w14:textFill>
        </w:rPr>
        <w:t>6.5.2</w:t>
      </w:r>
      <w:r>
        <w:rPr>
          <w:b/>
          <w:color w:val="000000" w:themeColor="text1"/>
          <w:sz w:val="28"/>
          <w:szCs w:val="28"/>
          <w14:textFill>
            <w14:solidFill>
              <w14:schemeClr w14:val="tx1"/>
            </w14:solidFill>
          </w14:textFill>
        </w:rPr>
        <w:t>预测内容</w:t>
      </w:r>
    </w:p>
    <w:p w14:paraId="26EBBAF2">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针对项目总体布置情况，对项目区厂界噪声噪声分别进行预测评价。本项目各主要产噪设备距厂界距离见表6.5-</w:t>
      </w:r>
      <w:r>
        <w:rPr>
          <w:rFonts w:hint="eastAsia"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w:t>
      </w:r>
    </w:p>
    <w:p w14:paraId="3BF01A60">
      <w:pPr>
        <w:pStyle w:val="63"/>
        <w:spacing w:before="120" w:after="120"/>
        <w:rPr>
          <w:color w:val="000000" w:themeColor="text1"/>
          <w:lang w:bidi="en-US"/>
          <w14:textFill>
            <w14:solidFill>
              <w14:schemeClr w14:val="tx1"/>
            </w14:solidFill>
          </w14:textFill>
        </w:rPr>
      </w:pPr>
      <w:r>
        <w:rPr>
          <w:color w:val="000000" w:themeColor="text1"/>
          <w:lang w:bidi="en-US"/>
          <w14:textFill>
            <w14:solidFill>
              <w14:schemeClr w14:val="tx1"/>
            </w14:solidFill>
          </w14:textFill>
        </w:rPr>
        <w:t>表6.5-1主要产噪设备距厂界预测点的距离  单位：m</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120"/>
        <w:gridCol w:w="1060"/>
        <w:gridCol w:w="1054"/>
        <w:gridCol w:w="1237"/>
        <w:gridCol w:w="1060"/>
        <w:gridCol w:w="1299"/>
      </w:tblGrid>
      <w:tr w14:paraId="29C0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vMerge w:val="restart"/>
            <w:tcBorders>
              <w:top w:val="single" w:color="auto" w:sz="4" w:space="0"/>
              <w:left w:val="single" w:color="auto" w:sz="4" w:space="0"/>
              <w:right w:val="single" w:color="auto" w:sz="4" w:space="0"/>
            </w:tcBorders>
            <w:vAlign w:val="center"/>
          </w:tcPr>
          <w:p w14:paraId="5B6E404C">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1198" w:type="pct"/>
            <w:vMerge w:val="restart"/>
            <w:tcBorders>
              <w:top w:val="single" w:color="auto" w:sz="4" w:space="0"/>
              <w:left w:val="single" w:color="auto" w:sz="4" w:space="0"/>
              <w:right w:val="single" w:color="auto" w:sz="4" w:space="0"/>
            </w:tcBorders>
            <w:vAlign w:val="center"/>
          </w:tcPr>
          <w:p w14:paraId="32172292">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声源</w:t>
            </w:r>
          </w:p>
        </w:tc>
        <w:tc>
          <w:tcPr>
            <w:tcW w:w="599" w:type="pct"/>
            <w:vMerge w:val="restart"/>
            <w:tcBorders>
              <w:top w:val="single" w:color="auto" w:sz="4" w:space="0"/>
              <w:left w:val="single" w:color="auto" w:sz="4" w:space="0"/>
              <w:right w:val="single" w:color="auto" w:sz="4" w:space="0"/>
            </w:tcBorders>
            <w:vAlign w:val="center"/>
          </w:tcPr>
          <w:p w14:paraId="3063590A">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数量</w:t>
            </w:r>
          </w:p>
        </w:tc>
        <w:tc>
          <w:tcPr>
            <w:tcW w:w="2628" w:type="pct"/>
            <w:gridSpan w:val="4"/>
            <w:tcBorders>
              <w:top w:val="single" w:color="auto" w:sz="4" w:space="0"/>
              <w:left w:val="single" w:color="auto" w:sz="4" w:space="0"/>
              <w:bottom w:val="single" w:color="auto" w:sz="4" w:space="0"/>
              <w:right w:val="single" w:color="auto" w:sz="4" w:space="0"/>
            </w:tcBorders>
            <w:vAlign w:val="center"/>
          </w:tcPr>
          <w:p w14:paraId="53A40B2E">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与厂界距离m</w:t>
            </w:r>
          </w:p>
        </w:tc>
      </w:tr>
      <w:tr w14:paraId="54C0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75" w:type="pct"/>
            <w:vMerge w:val="continue"/>
            <w:tcBorders>
              <w:left w:val="single" w:color="auto" w:sz="4" w:space="0"/>
              <w:bottom w:val="single" w:color="auto" w:sz="4" w:space="0"/>
              <w:right w:val="single" w:color="auto" w:sz="4" w:space="0"/>
            </w:tcBorders>
            <w:vAlign w:val="center"/>
          </w:tcPr>
          <w:p w14:paraId="79226E37">
            <w:pPr>
              <w:ind w:right="105" w:rightChars="50"/>
              <w:jc w:val="center"/>
              <w:rPr>
                <w:b/>
                <w:color w:val="000000" w:themeColor="text1"/>
                <w:szCs w:val="21"/>
                <w14:textFill>
                  <w14:solidFill>
                    <w14:schemeClr w14:val="tx1"/>
                  </w14:solidFill>
                </w14:textFill>
              </w:rPr>
            </w:pPr>
          </w:p>
        </w:tc>
        <w:tc>
          <w:tcPr>
            <w:tcW w:w="1198" w:type="pct"/>
            <w:vMerge w:val="continue"/>
            <w:tcBorders>
              <w:left w:val="single" w:color="auto" w:sz="4" w:space="0"/>
              <w:bottom w:val="single" w:color="auto" w:sz="4" w:space="0"/>
              <w:right w:val="single" w:color="auto" w:sz="4" w:space="0"/>
            </w:tcBorders>
            <w:vAlign w:val="center"/>
          </w:tcPr>
          <w:p w14:paraId="7AD05248">
            <w:pPr>
              <w:ind w:right="105" w:rightChars="50"/>
              <w:jc w:val="center"/>
              <w:rPr>
                <w:b/>
                <w:color w:val="000000" w:themeColor="text1"/>
                <w:szCs w:val="21"/>
                <w14:textFill>
                  <w14:solidFill>
                    <w14:schemeClr w14:val="tx1"/>
                  </w14:solidFill>
                </w14:textFill>
              </w:rPr>
            </w:pPr>
          </w:p>
        </w:tc>
        <w:tc>
          <w:tcPr>
            <w:tcW w:w="599" w:type="pct"/>
            <w:vMerge w:val="continue"/>
            <w:tcBorders>
              <w:left w:val="single" w:color="auto" w:sz="4" w:space="0"/>
              <w:bottom w:val="single" w:color="auto" w:sz="4" w:space="0"/>
              <w:right w:val="single" w:color="auto" w:sz="4" w:space="0"/>
            </w:tcBorders>
            <w:vAlign w:val="center"/>
          </w:tcPr>
          <w:p w14:paraId="35A38F92">
            <w:pPr>
              <w:ind w:right="105" w:rightChars="50"/>
              <w:jc w:val="center"/>
              <w:rPr>
                <w:b/>
                <w:color w:val="000000" w:themeColor="text1"/>
                <w:szCs w:val="21"/>
                <w14:textFill>
                  <w14:solidFill>
                    <w14:schemeClr w14:val="tx1"/>
                  </w14:solidFill>
                </w14:textFill>
              </w:rPr>
            </w:pPr>
          </w:p>
        </w:tc>
        <w:tc>
          <w:tcPr>
            <w:tcW w:w="596" w:type="pct"/>
            <w:tcBorders>
              <w:top w:val="single" w:color="auto" w:sz="4" w:space="0"/>
              <w:left w:val="single" w:color="auto" w:sz="4" w:space="0"/>
              <w:bottom w:val="single" w:color="auto" w:sz="4" w:space="0"/>
              <w:right w:val="single" w:color="auto" w:sz="4" w:space="0"/>
            </w:tcBorders>
            <w:vAlign w:val="center"/>
          </w:tcPr>
          <w:p w14:paraId="17FCAE68">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东</w:t>
            </w:r>
          </w:p>
        </w:tc>
        <w:tc>
          <w:tcPr>
            <w:tcW w:w="699" w:type="pct"/>
            <w:tcBorders>
              <w:top w:val="single" w:color="auto" w:sz="4" w:space="0"/>
              <w:left w:val="single" w:color="auto" w:sz="4" w:space="0"/>
              <w:bottom w:val="single" w:color="auto" w:sz="4" w:space="0"/>
              <w:right w:val="single" w:color="auto" w:sz="4" w:space="0"/>
            </w:tcBorders>
            <w:vAlign w:val="center"/>
          </w:tcPr>
          <w:p w14:paraId="5CB3D762">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北</w:t>
            </w:r>
          </w:p>
        </w:tc>
        <w:tc>
          <w:tcPr>
            <w:tcW w:w="599" w:type="pct"/>
            <w:tcBorders>
              <w:top w:val="single" w:color="auto" w:sz="4" w:space="0"/>
              <w:left w:val="single" w:color="auto" w:sz="4" w:space="0"/>
              <w:bottom w:val="single" w:color="auto" w:sz="4" w:space="0"/>
              <w:right w:val="single" w:color="auto" w:sz="4" w:space="0"/>
            </w:tcBorders>
            <w:vAlign w:val="center"/>
          </w:tcPr>
          <w:p w14:paraId="499EC1D7">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西</w:t>
            </w:r>
          </w:p>
        </w:tc>
        <w:tc>
          <w:tcPr>
            <w:tcW w:w="734" w:type="pct"/>
            <w:tcBorders>
              <w:top w:val="single" w:color="auto" w:sz="4" w:space="0"/>
              <w:left w:val="single" w:color="auto" w:sz="4" w:space="0"/>
              <w:bottom w:val="single" w:color="auto" w:sz="4" w:space="0"/>
              <w:right w:val="single" w:color="auto" w:sz="4" w:space="0"/>
            </w:tcBorders>
            <w:vAlign w:val="center"/>
          </w:tcPr>
          <w:p w14:paraId="2B262670">
            <w:pPr>
              <w:ind w:right="105" w:rightChar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南</w:t>
            </w:r>
          </w:p>
        </w:tc>
      </w:tr>
      <w:tr w14:paraId="3B40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29C73A2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198" w:type="pct"/>
            <w:tcBorders>
              <w:top w:val="single" w:color="auto" w:sz="4" w:space="0"/>
              <w:left w:val="single" w:color="auto" w:sz="4" w:space="0"/>
              <w:bottom w:val="single" w:color="auto" w:sz="4" w:space="0"/>
              <w:right w:val="single" w:color="auto" w:sz="4" w:space="0"/>
            </w:tcBorders>
            <w:vAlign w:val="center"/>
          </w:tcPr>
          <w:p w14:paraId="682399F5">
            <w:pPr>
              <w:adjustRightInd w:val="0"/>
              <w:spacing w:before="60" w:after="60"/>
              <w:jc w:val="center"/>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清洗机</w:t>
            </w:r>
          </w:p>
        </w:tc>
        <w:tc>
          <w:tcPr>
            <w:tcW w:w="599" w:type="pct"/>
            <w:tcBorders>
              <w:top w:val="single" w:color="auto" w:sz="4" w:space="0"/>
              <w:left w:val="single" w:color="auto" w:sz="4" w:space="0"/>
              <w:bottom w:val="single" w:color="auto" w:sz="4" w:space="0"/>
              <w:right w:val="single" w:color="auto" w:sz="4" w:space="0"/>
            </w:tcBorders>
            <w:vAlign w:val="center"/>
          </w:tcPr>
          <w:p w14:paraId="14BD6836">
            <w:pPr>
              <w:adjustRightInd w:val="0"/>
              <w:spacing w:before="60" w:after="60"/>
              <w:jc w:val="center"/>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596" w:type="pct"/>
            <w:tcBorders>
              <w:top w:val="single" w:color="auto" w:sz="4" w:space="0"/>
              <w:left w:val="single" w:color="auto" w:sz="4" w:space="0"/>
              <w:right w:val="single" w:color="auto" w:sz="4" w:space="0"/>
            </w:tcBorders>
            <w:vAlign w:val="center"/>
          </w:tcPr>
          <w:p w14:paraId="5C5F1948">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699" w:type="pct"/>
            <w:tcBorders>
              <w:top w:val="single" w:color="auto" w:sz="4" w:space="0"/>
              <w:left w:val="single" w:color="auto" w:sz="4" w:space="0"/>
              <w:right w:val="single" w:color="auto" w:sz="4" w:space="0"/>
            </w:tcBorders>
            <w:vAlign w:val="center"/>
          </w:tcPr>
          <w:p w14:paraId="79E41FE2">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43</w:t>
            </w:r>
          </w:p>
        </w:tc>
        <w:tc>
          <w:tcPr>
            <w:tcW w:w="599" w:type="pct"/>
            <w:tcBorders>
              <w:top w:val="single" w:color="auto" w:sz="4" w:space="0"/>
              <w:left w:val="single" w:color="auto" w:sz="4" w:space="0"/>
              <w:right w:val="single" w:color="auto" w:sz="4" w:space="0"/>
            </w:tcBorders>
            <w:vAlign w:val="center"/>
          </w:tcPr>
          <w:p w14:paraId="3CFF7E3E">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734" w:type="pct"/>
            <w:tcBorders>
              <w:top w:val="single" w:color="auto" w:sz="4" w:space="0"/>
              <w:left w:val="single" w:color="auto" w:sz="4" w:space="0"/>
              <w:right w:val="single" w:color="auto" w:sz="4" w:space="0"/>
            </w:tcBorders>
            <w:vAlign w:val="center"/>
          </w:tcPr>
          <w:p w14:paraId="70A59796">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r>
      <w:tr w14:paraId="10B1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76C16FD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198" w:type="pct"/>
            <w:tcBorders>
              <w:top w:val="single" w:color="auto" w:sz="4" w:space="0"/>
              <w:left w:val="single" w:color="auto" w:sz="4" w:space="0"/>
              <w:bottom w:val="single" w:color="auto" w:sz="4" w:space="0"/>
              <w:right w:val="single" w:color="auto" w:sz="4" w:space="0"/>
            </w:tcBorders>
            <w:vAlign w:val="center"/>
          </w:tcPr>
          <w:p w14:paraId="05F9E18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脱水机</w:t>
            </w:r>
          </w:p>
        </w:tc>
        <w:tc>
          <w:tcPr>
            <w:tcW w:w="599" w:type="pct"/>
            <w:tcBorders>
              <w:top w:val="single" w:color="auto" w:sz="4" w:space="0"/>
              <w:left w:val="single" w:color="auto" w:sz="4" w:space="0"/>
              <w:bottom w:val="single" w:color="auto" w:sz="4" w:space="0"/>
              <w:right w:val="single" w:color="auto" w:sz="4" w:space="0"/>
            </w:tcBorders>
            <w:vAlign w:val="center"/>
          </w:tcPr>
          <w:p w14:paraId="467F917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596" w:type="pct"/>
            <w:tcBorders>
              <w:top w:val="single" w:color="auto" w:sz="4" w:space="0"/>
              <w:left w:val="single" w:color="auto" w:sz="4" w:space="0"/>
              <w:right w:val="single" w:color="auto" w:sz="4" w:space="0"/>
            </w:tcBorders>
            <w:vAlign w:val="center"/>
          </w:tcPr>
          <w:p w14:paraId="1FD3BCB1">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w:t>
            </w:r>
          </w:p>
        </w:tc>
        <w:tc>
          <w:tcPr>
            <w:tcW w:w="699" w:type="pct"/>
            <w:tcBorders>
              <w:top w:val="single" w:color="auto" w:sz="4" w:space="0"/>
              <w:left w:val="single" w:color="auto" w:sz="4" w:space="0"/>
              <w:right w:val="single" w:color="auto" w:sz="4" w:space="0"/>
            </w:tcBorders>
            <w:vAlign w:val="center"/>
          </w:tcPr>
          <w:p w14:paraId="2123A5CA">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599" w:type="pct"/>
            <w:tcBorders>
              <w:top w:val="single" w:color="auto" w:sz="4" w:space="0"/>
              <w:left w:val="single" w:color="auto" w:sz="4" w:space="0"/>
              <w:right w:val="single" w:color="auto" w:sz="4" w:space="0"/>
            </w:tcBorders>
            <w:vAlign w:val="center"/>
          </w:tcPr>
          <w:p w14:paraId="36F08EB4">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p>
        </w:tc>
        <w:tc>
          <w:tcPr>
            <w:tcW w:w="734" w:type="pct"/>
            <w:tcBorders>
              <w:top w:val="single" w:color="auto" w:sz="4" w:space="0"/>
              <w:left w:val="single" w:color="auto" w:sz="4" w:space="0"/>
              <w:right w:val="single" w:color="auto" w:sz="4" w:space="0"/>
            </w:tcBorders>
            <w:vAlign w:val="center"/>
          </w:tcPr>
          <w:p w14:paraId="74BC2C68">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w:t>
            </w:r>
          </w:p>
        </w:tc>
      </w:tr>
      <w:tr w14:paraId="0F9F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630CCBE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1198" w:type="pct"/>
            <w:tcBorders>
              <w:top w:val="single" w:color="auto" w:sz="4" w:space="0"/>
              <w:left w:val="single" w:color="auto" w:sz="4" w:space="0"/>
              <w:bottom w:val="single" w:color="auto" w:sz="4" w:space="0"/>
              <w:right w:val="single" w:color="auto" w:sz="4" w:space="0"/>
            </w:tcBorders>
            <w:vAlign w:val="center"/>
          </w:tcPr>
          <w:p w14:paraId="3965FD8C">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切粒机</w:t>
            </w:r>
          </w:p>
        </w:tc>
        <w:tc>
          <w:tcPr>
            <w:tcW w:w="599" w:type="pct"/>
            <w:tcBorders>
              <w:top w:val="single" w:color="auto" w:sz="4" w:space="0"/>
              <w:left w:val="single" w:color="auto" w:sz="4" w:space="0"/>
              <w:bottom w:val="single" w:color="auto" w:sz="4" w:space="0"/>
              <w:right w:val="single" w:color="auto" w:sz="4" w:space="0"/>
            </w:tcBorders>
            <w:vAlign w:val="center"/>
          </w:tcPr>
          <w:p w14:paraId="79CF82DC">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596" w:type="pct"/>
            <w:tcBorders>
              <w:top w:val="single" w:color="auto" w:sz="4" w:space="0"/>
              <w:left w:val="single" w:color="auto" w:sz="4" w:space="0"/>
              <w:right w:val="single" w:color="auto" w:sz="4" w:space="0"/>
            </w:tcBorders>
            <w:vAlign w:val="center"/>
          </w:tcPr>
          <w:p w14:paraId="2699A392">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699" w:type="pct"/>
            <w:tcBorders>
              <w:top w:val="single" w:color="auto" w:sz="4" w:space="0"/>
              <w:left w:val="single" w:color="auto" w:sz="4" w:space="0"/>
              <w:right w:val="single" w:color="auto" w:sz="4" w:space="0"/>
            </w:tcBorders>
            <w:vAlign w:val="center"/>
          </w:tcPr>
          <w:p w14:paraId="29004E10">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p>
        </w:tc>
        <w:tc>
          <w:tcPr>
            <w:tcW w:w="599" w:type="pct"/>
            <w:tcBorders>
              <w:top w:val="single" w:color="auto" w:sz="4" w:space="0"/>
              <w:left w:val="single" w:color="auto" w:sz="4" w:space="0"/>
              <w:right w:val="single" w:color="auto" w:sz="4" w:space="0"/>
            </w:tcBorders>
            <w:vAlign w:val="center"/>
          </w:tcPr>
          <w:p w14:paraId="5502F96B">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w:t>
            </w:r>
          </w:p>
        </w:tc>
        <w:tc>
          <w:tcPr>
            <w:tcW w:w="734" w:type="pct"/>
            <w:tcBorders>
              <w:top w:val="single" w:color="auto" w:sz="4" w:space="0"/>
              <w:left w:val="single" w:color="auto" w:sz="4" w:space="0"/>
              <w:right w:val="single" w:color="auto" w:sz="4" w:space="0"/>
            </w:tcBorders>
            <w:vAlign w:val="center"/>
          </w:tcPr>
          <w:p w14:paraId="3F351EDF">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r>
      <w:tr w14:paraId="4693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108A863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1198" w:type="pct"/>
            <w:tcBorders>
              <w:top w:val="single" w:color="auto" w:sz="4" w:space="0"/>
              <w:left w:val="single" w:color="auto" w:sz="4" w:space="0"/>
              <w:bottom w:val="single" w:color="auto" w:sz="4" w:space="0"/>
              <w:right w:val="single" w:color="auto" w:sz="4" w:space="0"/>
            </w:tcBorders>
            <w:vAlign w:val="center"/>
          </w:tcPr>
          <w:p w14:paraId="63EBA8A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挤塑机</w:t>
            </w:r>
          </w:p>
        </w:tc>
        <w:tc>
          <w:tcPr>
            <w:tcW w:w="599" w:type="pct"/>
            <w:tcBorders>
              <w:top w:val="single" w:color="auto" w:sz="4" w:space="0"/>
              <w:left w:val="single" w:color="auto" w:sz="4" w:space="0"/>
              <w:bottom w:val="single" w:color="auto" w:sz="4" w:space="0"/>
              <w:right w:val="single" w:color="auto" w:sz="4" w:space="0"/>
            </w:tcBorders>
            <w:vAlign w:val="center"/>
          </w:tcPr>
          <w:p w14:paraId="7094544F">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596" w:type="pct"/>
            <w:tcBorders>
              <w:top w:val="single" w:color="auto" w:sz="4" w:space="0"/>
              <w:left w:val="single" w:color="auto" w:sz="4" w:space="0"/>
              <w:right w:val="single" w:color="auto" w:sz="4" w:space="0"/>
            </w:tcBorders>
            <w:vAlign w:val="center"/>
          </w:tcPr>
          <w:p w14:paraId="0766EF11">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699" w:type="pct"/>
            <w:tcBorders>
              <w:top w:val="single" w:color="auto" w:sz="4" w:space="0"/>
              <w:left w:val="single" w:color="auto" w:sz="4" w:space="0"/>
              <w:right w:val="single" w:color="auto" w:sz="4" w:space="0"/>
            </w:tcBorders>
            <w:vAlign w:val="center"/>
          </w:tcPr>
          <w:p w14:paraId="7FF8C457">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p>
        </w:tc>
        <w:tc>
          <w:tcPr>
            <w:tcW w:w="599" w:type="pct"/>
            <w:tcBorders>
              <w:top w:val="single" w:color="auto" w:sz="4" w:space="0"/>
              <w:left w:val="single" w:color="auto" w:sz="4" w:space="0"/>
              <w:right w:val="single" w:color="auto" w:sz="4" w:space="0"/>
            </w:tcBorders>
            <w:vAlign w:val="center"/>
          </w:tcPr>
          <w:p w14:paraId="63010B14">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734" w:type="pct"/>
            <w:tcBorders>
              <w:top w:val="single" w:color="auto" w:sz="4" w:space="0"/>
              <w:left w:val="single" w:color="auto" w:sz="4" w:space="0"/>
              <w:right w:val="single" w:color="auto" w:sz="4" w:space="0"/>
            </w:tcBorders>
            <w:vAlign w:val="center"/>
          </w:tcPr>
          <w:p w14:paraId="142F978A">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w:t>
            </w:r>
          </w:p>
        </w:tc>
      </w:tr>
      <w:tr w14:paraId="72C5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7F05723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w:t>
            </w:r>
          </w:p>
        </w:tc>
        <w:tc>
          <w:tcPr>
            <w:tcW w:w="1198" w:type="pct"/>
            <w:tcBorders>
              <w:top w:val="single" w:color="auto" w:sz="4" w:space="0"/>
              <w:left w:val="single" w:color="auto" w:sz="4" w:space="0"/>
              <w:bottom w:val="single" w:color="auto" w:sz="4" w:space="0"/>
              <w:right w:val="single" w:color="auto" w:sz="4" w:space="0"/>
            </w:tcBorders>
            <w:vAlign w:val="center"/>
          </w:tcPr>
          <w:p w14:paraId="2C9C45BA">
            <w:pPr>
              <w:adjustRightInd w:val="0"/>
              <w:spacing w:before="60" w:after="60"/>
              <w:jc w:val="center"/>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循环水泵1</w:t>
            </w:r>
          </w:p>
        </w:tc>
        <w:tc>
          <w:tcPr>
            <w:tcW w:w="599" w:type="pct"/>
            <w:tcBorders>
              <w:top w:val="single" w:color="auto" w:sz="4" w:space="0"/>
              <w:left w:val="single" w:color="auto" w:sz="4" w:space="0"/>
              <w:bottom w:val="single" w:color="auto" w:sz="4" w:space="0"/>
              <w:right w:val="single" w:color="auto" w:sz="4" w:space="0"/>
            </w:tcBorders>
            <w:vAlign w:val="center"/>
          </w:tcPr>
          <w:p w14:paraId="749AD63B">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596" w:type="pct"/>
            <w:tcBorders>
              <w:top w:val="single" w:color="auto" w:sz="4" w:space="0"/>
              <w:left w:val="single" w:color="auto" w:sz="4" w:space="0"/>
              <w:right w:val="single" w:color="auto" w:sz="4" w:space="0"/>
            </w:tcBorders>
            <w:vAlign w:val="center"/>
          </w:tcPr>
          <w:p w14:paraId="73FF22BB">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699" w:type="pct"/>
            <w:tcBorders>
              <w:top w:val="single" w:color="auto" w:sz="4" w:space="0"/>
              <w:left w:val="single" w:color="auto" w:sz="4" w:space="0"/>
              <w:right w:val="single" w:color="auto" w:sz="4" w:space="0"/>
            </w:tcBorders>
            <w:vAlign w:val="center"/>
          </w:tcPr>
          <w:p w14:paraId="1082F5EB">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599" w:type="pct"/>
            <w:tcBorders>
              <w:top w:val="single" w:color="auto" w:sz="4" w:space="0"/>
              <w:left w:val="single" w:color="auto" w:sz="4" w:space="0"/>
              <w:right w:val="single" w:color="auto" w:sz="4" w:space="0"/>
            </w:tcBorders>
            <w:vAlign w:val="center"/>
          </w:tcPr>
          <w:p w14:paraId="142768E9">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w:t>
            </w:r>
          </w:p>
        </w:tc>
        <w:tc>
          <w:tcPr>
            <w:tcW w:w="734" w:type="pct"/>
            <w:tcBorders>
              <w:top w:val="single" w:color="auto" w:sz="4" w:space="0"/>
              <w:left w:val="single" w:color="auto" w:sz="4" w:space="0"/>
              <w:right w:val="single" w:color="auto" w:sz="4" w:space="0"/>
            </w:tcBorders>
            <w:vAlign w:val="center"/>
          </w:tcPr>
          <w:p w14:paraId="1B0C7461">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p>
        </w:tc>
      </w:tr>
      <w:tr w14:paraId="26D3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1D25671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w:t>
            </w:r>
          </w:p>
        </w:tc>
        <w:tc>
          <w:tcPr>
            <w:tcW w:w="1198" w:type="pct"/>
            <w:tcBorders>
              <w:top w:val="single" w:color="auto" w:sz="4" w:space="0"/>
              <w:left w:val="single" w:color="auto" w:sz="4" w:space="0"/>
              <w:bottom w:val="single" w:color="auto" w:sz="4" w:space="0"/>
              <w:right w:val="single" w:color="auto" w:sz="4" w:space="0"/>
            </w:tcBorders>
            <w:vAlign w:val="center"/>
          </w:tcPr>
          <w:p w14:paraId="244D4B79">
            <w:pPr>
              <w:adjustRightInd w:val="0"/>
              <w:spacing w:before="60" w:after="60"/>
              <w:jc w:val="center"/>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循环水泵2</w:t>
            </w:r>
          </w:p>
        </w:tc>
        <w:tc>
          <w:tcPr>
            <w:tcW w:w="599" w:type="pct"/>
            <w:tcBorders>
              <w:top w:val="single" w:color="auto" w:sz="4" w:space="0"/>
              <w:left w:val="single" w:color="auto" w:sz="4" w:space="0"/>
              <w:bottom w:val="single" w:color="auto" w:sz="4" w:space="0"/>
              <w:right w:val="single" w:color="auto" w:sz="4" w:space="0"/>
            </w:tcBorders>
            <w:vAlign w:val="center"/>
          </w:tcPr>
          <w:p w14:paraId="201D24BC">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596" w:type="pct"/>
            <w:tcBorders>
              <w:top w:val="single" w:color="auto" w:sz="4" w:space="0"/>
              <w:left w:val="single" w:color="auto" w:sz="4" w:space="0"/>
              <w:right w:val="single" w:color="auto" w:sz="4" w:space="0"/>
            </w:tcBorders>
            <w:vAlign w:val="center"/>
          </w:tcPr>
          <w:p w14:paraId="071F970A">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c>
          <w:tcPr>
            <w:tcW w:w="699" w:type="pct"/>
            <w:tcBorders>
              <w:top w:val="single" w:color="auto" w:sz="4" w:space="0"/>
              <w:left w:val="single" w:color="auto" w:sz="4" w:space="0"/>
              <w:right w:val="single" w:color="auto" w:sz="4" w:space="0"/>
            </w:tcBorders>
            <w:vAlign w:val="center"/>
          </w:tcPr>
          <w:p w14:paraId="5F501AF6">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599" w:type="pct"/>
            <w:tcBorders>
              <w:top w:val="single" w:color="auto" w:sz="4" w:space="0"/>
              <w:left w:val="single" w:color="auto" w:sz="4" w:space="0"/>
              <w:right w:val="single" w:color="auto" w:sz="4" w:space="0"/>
            </w:tcBorders>
            <w:vAlign w:val="center"/>
          </w:tcPr>
          <w:p w14:paraId="2429F73C">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734" w:type="pct"/>
            <w:tcBorders>
              <w:top w:val="single" w:color="auto" w:sz="4" w:space="0"/>
              <w:left w:val="single" w:color="auto" w:sz="4" w:space="0"/>
              <w:right w:val="single" w:color="auto" w:sz="4" w:space="0"/>
            </w:tcBorders>
            <w:vAlign w:val="center"/>
          </w:tcPr>
          <w:p w14:paraId="35596C45">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65</w:t>
            </w:r>
          </w:p>
        </w:tc>
      </w:tr>
      <w:tr w14:paraId="5DFB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single" w:color="auto" w:sz="4" w:space="0"/>
              <w:bottom w:val="single" w:color="auto" w:sz="4" w:space="0"/>
              <w:right w:val="single" w:color="auto" w:sz="4" w:space="0"/>
            </w:tcBorders>
            <w:vAlign w:val="center"/>
          </w:tcPr>
          <w:p w14:paraId="1147548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w:t>
            </w:r>
          </w:p>
        </w:tc>
        <w:tc>
          <w:tcPr>
            <w:tcW w:w="1198" w:type="pct"/>
            <w:tcBorders>
              <w:top w:val="single" w:color="auto" w:sz="4" w:space="0"/>
              <w:left w:val="single" w:color="auto" w:sz="4" w:space="0"/>
              <w:bottom w:val="single" w:color="auto" w:sz="4" w:space="0"/>
              <w:right w:val="single" w:color="auto" w:sz="4" w:space="0"/>
            </w:tcBorders>
            <w:vAlign w:val="center"/>
          </w:tcPr>
          <w:p w14:paraId="10D15B6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吸烟机（集气罩）</w:t>
            </w:r>
          </w:p>
        </w:tc>
        <w:tc>
          <w:tcPr>
            <w:tcW w:w="599" w:type="pct"/>
            <w:tcBorders>
              <w:top w:val="single" w:color="auto" w:sz="4" w:space="0"/>
              <w:left w:val="single" w:color="auto" w:sz="4" w:space="0"/>
              <w:bottom w:val="single" w:color="auto" w:sz="4" w:space="0"/>
              <w:right w:val="single" w:color="auto" w:sz="4" w:space="0"/>
            </w:tcBorders>
            <w:vAlign w:val="center"/>
          </w:tcPr>
          <w:p w14:paraId="06755548">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596" w:type="pct"/>
            <w:tcBorders>
              <w:top w:val="single" w:color="auto" w:sz="4" w:space="0"/>
              <w:left w:val="single" w:color="auto" w:sz="4" w:space="0"/>
              <w:right w:val="single" w:color="auto" w:sz="4" w:space="0"/>
            </w:tcBorders>
            <w:vAlign w:val="center"/>
          </w:tcPr>
          <w:p w14:paraId="6AD56A44">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c>
          <w:tcPr>
            <w:tcW w:w="699" w:type="pct"/>
            <w:tcBorders>
              <w:top w:val="single" w:color="auto" w:sz="4" w:space="0"/>
              <w:left w:val="single" w:color="auto" w:sz="4" w:space="0"/>
              <w:right w:val="single" w:color="auto" w:sz="4" w:space="0"/>
            </w:tcBorders>
            <w:vAlign w:val="center"/>
          </w:tcPr>
          <w:p w14:paraId="67F0150E">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599" w:type="pct"/>
            <w:tcBorders>
              <w:top w:val="single" w:color="auto" w:sz="4" w:space="0"/>
              <w:left w:val="single" w:color="auto" w:sz="4" w:space="0"/>
              <w:right w:val="single" w:color="auto" w:sz="4" w:space="0"/>
            </w:tcBorders>
            <w:vAlign w:val="center"/>
          </w:tcPr>
          <w:p w14:paraId="71B542D7">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734" w:type="pct"/>
            <w:tcBorders>
              <w:top w:val="single" w:color="auto" w:sz="4" w:space="0"/>
              <w:left w:val="single" w:color="auto" w:sz="4" w:space="0"/>
              <w:right w:val="single" w:color="auto" w:sz="4" w:space="0"/>
            </w:tcBorders>
            <w:vAlign w:val="center"/>
          </w:tcPr>
          <w:p w14:paraId="41EB9F20">
            <w:pPr>
              <w:ind w:right="105" w:righ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w:t>
            </w:r>
          </w:p>
        </w:tc>
      </w:tr>
    </w:tbl>
    <w:p w14:paraId="3D9E08BE">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6.5.3预测模式</w:t>
      </w:r>
    </w:p>
    <w:p w14:paraId="7F0D0737">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运营期噪声源主要是设备噪声，所以按照点声源考虑，采用点声源评价模式：</w:t>
      </w:r>
    </w:p>
    <w:p w14:paraId="256F3D3C">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pict>
          <v:shape id="_x0000_s1197" o:spid="_x0000_s1197" o:spt="75" type="#_x0000_t75" style="position:absolute;left:0pt;margin-left:117.3pt;margin-top:21.45pt;height:43.15pt;width:119.1pt;mso-position-horizontal-relative:page;mso-wrap-distance-bottom:0pt;mso-wrap-distance-top:0pt;z-index:251662336;mso-width-relative:page;mso-height-relative:page;" o:ole="t" filled="f" o:preferrelative="t" stroked="f" coordsize="21600,21600">
            <v:path/>
            <v:fill on="f" focussize="0,0"/>
            <v:stroke on="f" joinstyle="miter"/>
            <v:imagedata r:id="rId28" o:title=""/>
            <o:lock v:ext="edit" aspectratio="t"/>
            <w10:wrap type="topAndBottom"/>
          </v:shape>
          <o:OLEObject Type="Embed" ProgID="Equation.3" ShapeID="_x0000_s1197" DrawAspect="Content" ObjectID="_1468075728" r:id="rId27">
            <o:LockedField>false</o:LockedField>
          </o:OLEObject>
        </w:pict>
      </w:r>
      <w:r>
        <w:rPr>
          <w:color w:val="000000" w:themeColor="text1"/>
          <w:sz w:val="24"/>
          <w14:textFill>
            <w14:solidFill>
              <w14:schemeClr w14:val="tx1"/>
            </w14:solidFill>
          </w14:textFill>
        </w:rPr>
        <w:t>各点声源至预测点噪声衰减模式为：</w:t>
      </w:r>
    </w:p>
    <w:p w14:paraId="1E1D72DF">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式中：Lp：预测声级值，dB(A)</w:t>
      </w:r>
    </w:p>
    <w:p w14:paraId="441024A9">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L</w:t>
      </w:r>
      <w:r>
        <w:rPr>
          <w:color w:val="000000" w:themeColor="text1"/>
          <w:sz w:val="24"/>
          <w:vertAlign w:val="subscript"/>
          <w14:textFill>
            <w14:solidFill>
              <w14:schemeClr w14:val="tx1"/>
            </w14:solidFill>
          </w14:textFill>
        </w:rPr>
        <w:t>p0</w:t>
      </w:r>
      <w:r>
        <w:rPr>
          <w:color w:val="000000" w:themeColor="text1"/>
          <w:sz w:val="24"/>
          <w14:textFill>
            <w14:solidFill>
              <w14:schemeClr w14:val="tx1"/>
            </w14:solidFill>
          </w14:textFill>
        </w:rPr>
        <w:t>：参考位置r</w:t>
      </w:r>
      <w:r>
        <w:rPr>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处的声级值，dB(A)</w:t>
      </w:r>
    </w:p>
    <w:p w14:paraId="2534F8ED">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p</w:t>
      </w:r>
      <w:r>
        <w:rPr>
          <w:color w:val="000000" w:themeColor="text1"/>
          <w:sz w:val="24"/>
          <w14:textFill>
            <w14:solidFill>
              <w14:schemeClr w14:val="tx1"/>
            </w14:solidFill>
          </w14:textFill>
        </w:rPr>
        <w:t>-：预测点与声源之间的距离， m</w:t>
      </w:r>
    </w:p>
    <w:p w14:paraId="4708AF73">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r</w:t>
      </w:r>
      <w:r>
        <w:rPr>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 参考声级与点声源间的距离，m</w:t>
      </w:r>
    </w:p>
    <w:p w14:paraId="22D11B6A">
      <w:pPr>
        <w:widowControl/>
        <w:spacing w:line="360" w:lineRule="auto"/>
        <w:ind w:firstLine="480" w:firstLineChars="200"/>
        <w:jc w:val="left"/>
        <w:rPr>
          <w:color w:val="000000" w:themeColor="text1"/>
          <w:sz w:val="24"/>
          <w14:textFill>
            <w14:solidFill>
              <w14:schemeClr w14:val="tx1"/>
            </w14:solidFill>
          </w14:textFill>
        </w:rPr>
      </w:pPr>
      <w:r>
        <w:rPr>
          <w:rFonts w:ascii="Cambria Math" w:hAnsi="Cambria Math" w:cs="Cambria Math"/>
          <w:color w:val="000000" w:themeColor="text1"/>
          <w:sz w:val="24"/>
          <w14:textFill>
            <w14:solidFill>
              <w14:schemeClr w14:val="tx1"/>
            </w14:solidFill>
          </w14:textFill>
        </w:rPr>
        <w:t>△</w:t>
      </w:r>
      <w:r>
        <w:rPr>
          <w:color w:val="000000" w:themeColor="text1"/>
          <w:sz w:val="24"/>
          <w14:textFill>
            <w14:solidFill>
              <w14:schemeClr w14:val="tx1"/>
            </w14:solidFill>
          </w14:textFill>
        </w:rPr>
        <w:t>L：附加衰减量，dB(A)（本次评价取值为10）</w:t>
      </w:r>
    </w:p>
    <w:p w14:paraId="4219754D">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各受声点的声源叠加按下列公式计算：</w:t>
      </w:r>
    </w:p>
    <w:p w14:paraId="636348AD">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1247140" cy="4851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47140" cy="485140"/>
                    </a:xfrm>
                    <a:prstGeom prst="rect">
                      <a:avLst/>
                    </a:prstGeom>
                    <a:noFill/>
                    <a:ln>
                      <a:noFill/>
                    </a:ln>
                  </pic:spPr>
                </pic:pic>
              </a:graphicData>
            </a:graphic>
          </wp:inline>
        </w:drawing>
      </w:r>
    </w:p>
    <w:p w14:paraId="19E1E89E">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式中：Li--- 第i个声源声值；</w:t>
      </w:r>
    </w:p>
    <w:p w14:paraId="0B7E759A">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      LA-- 某点噪声总叠加值；</w:t>
      </w:r>
    </w:p>
    <w:p w14:paraId="4192BDCD">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 n---声源个数；</w:t>
      </w:r>
    </w:p>
    <w:p w14:paraId="0D79547D">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6.5.4预测方法</w:t>
      </w:r>
    </w:p>
    <w:p w14:paraId="3D9D4431">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采用软件预测，版本为“环安科技 噪声环境影响评价系统”，预测时，各种机械设备产生的噪声取最大值进行预测，项目夜间不生产。预测噪声等值线图详见附图5（昼间）。</w:t>
      </w:r>
    </w:p>
    <w:p w14:paraId="78418978">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6.5.5预测结果</w:t>
      </w:r>
    </w:p>
    <w:p w14:paraId="448D166B">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运营期噪声厂界影响预测结果详见下表：</w:t>
      </w:r>
    </w:p>
    <w:p w14:paraId="695D5A88">
      <w:pPr>
        <w:widowControl/>
        <w:ind w:firstLine="482" w:firstLineChars="20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表6.5-</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 xml:space="preserve">   运营期噪声厂界影响预测   单位：dB（A）</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97"/>
        <w:gridCol w:w="1916"/>
        <w:gridCol w:w="1913"/>
        <w:gridCol w:w="1920"/>
      </w:tblGrid>
      <w:tr w14:paraId="77993BD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51" w:type="pct"/>
            <w:vMerge w:val="restart"/>
            <w:vAlign w:val="center"/>
          </w:tcPr>
          <w:p w14:paraId="519A8C8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厂界最大预测值</w:t>
            </w:r>
          </w:p>
        </w:tc>
        <w:tc>
          <w:tcPr>
            <w:tcW w:w="3249" w:type="pct"/>
            <w:gridSpan w:val="3"/>
            <w:vAlign w:val="center"/>
          </w:tcPr>
          <w:p w14:paraId="72920FD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昼间</w:t>
            </w:r>
          </w:p>
        </w:tc>
      </w:tr>
      <w:tr w14:paraId="02AE54D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51" w:type="pct"/>
            <w:vMerge w:val="continue"/>
            <w:vAlign w:val="center"/>
          </w:tcPr>
          <w:p w14:paraId="0807674F">
            <w:pPr>
              <w:widowControl/>
              <w:jc w:val="center"/>
              <w:rPr>
                <w:color w:val="000000" w:themeColor="text1"/>
                <w:kern w:val="0"/>
                <w:szCs w:val="21"/>
                <w14:textFill>
                  <w14:solidFill>
                    <w14:schemeClr w14:val="tx1"/>
                  </w14:solidFill>
                </w14:textFill>
              </w:rPr>
            </w:pPr>
          </w:p>
        </w:tc>
        <w:tc>
          <w:tcPr>
            <w:tcW w:w="1083" w:type="pct"/>
            <w:vAlign w:val="center"/>
          </w:tcPr>
          <w:p w14:paraId="2AD4D75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贡献值</w:t>
            </w:r>
          </w:p>
        </w:tc>
        <w:tc>
          <w:tcPr>
            <w:tcW w:w="1081" w:type="pct"/>
            <w:vAlign w:val="center"/>
          </w:tcPr>
          <w:p w14:paraId="348D384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标准值</w:t>
            </w:r>
          </w:p>
        </w:tc>
        <w:tc>
          <w:tcPr>
            <w:tcW w:w="1085" w:type="pct"/>
            <w:vAlign w:val="center"/>
          </w:tcPr>
          <w:p w14:paraId="0C9DBF6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达标情况</w:t>
            </w:r>
          </w:p>
        </w:tc>
      </w:tr>
      <w:tr w14:paraId="229E1BE5">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51" w:type="pct"/>
            <w:vAlign w:val="center"/>
          </w:tcPr>
          <w:p w14:paraId="603ACB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东厂界最大预测值</w:t>
            </w:r>
          </w:p>
        </w:tc>
        <w:tc>
          <w:tcPr>
            <w:tcW w:w="1083" w:type="pct"/>
            <w:vAlign w:val="center"/>
          </w:tcPr>
          <w:p w14:paraId="0EA54A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58.00</w:t>
            </w:r>
          </w:p>
        </w:tc>
        <w:tc>
          <w:tcPr>
            <w:tcW w:w="1081" w:type="pct"/>
            <w:vAlign w:val="center"/>
          </w:tcPr>
          <w:p w14:paraId="73E3D3F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60</w:t>
            </w:r>
          </w:p>
        </w:tc>
        <w:tc>
          <w:tcPr>
            <w:tcW w:w="1085" w:type="pct"/>
            <w:vAlign w:val="center"/>
          </w:tcPr>
          <w:p w14:paraId="3E043F0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1CEF871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51" w:type="pct"/>
            <w:vAlign w:val="center"/>
          </w:tcPr>
          <w:p w14:paraId="5F333BD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南厂界最大预测值</w:t>
            </w:r>
          </w:p>
        </w:tc>
        <w:tc>
          <w:tcPr>
            <w:tcW w:w="1083" w:type="pct"/>
            <w:vAlign w:val="center"/>
          </w:tcPr>
          <w:p w14:paraId="08C8C5F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53.73</w:t>
            </w:r>
          </w:p>
        </w:tc>
        <w:tc>
          <w:tcPr>
            <w:tcW w:w="1081" w:type="pct"/>
            <w:vAlign w:val="center"/>
          </w:tcPr>
          <w:p w14:paraId="50E7FA8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60</w:t>
            </w:r>
          </w:p>
        </w:tc>
        <w:tc>
          <w:tcPr>
            <w:tcW w:w="1085" w:type="pct"/>
            <w:vAlign w:val="center"/>
          </w:tcPr>
          <w:p w14:paraId="06251CE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054F7B7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51" w:type="pct"/>
            <w:vAlign w:val="center"/>
          </w:tcPr>
          <w:p w14:paraId="682164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西厂界最大预测值</w:t>
            </w:r>
          </w:p>
        </w:tc>
        <w:tc>
          <w:tcPr>
            <w:tcW w:w="1083" w:type="pct"/>
            <w:vAlign w:val="center"/>
          </w:tcPr>
          <w:p w14:paraId="6CAACFC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58.22</w:t>
            </w:r>
          </w:p>
        </w:tc>
        <w:tc>
          <w:tcPr>
            <w:tcW w:w="1081" w:type="pct"/>
            <w:vAlign w:val="center"/>
          </w:tcPr>
          <w:p w14:paraId="0863E77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60</w:t>
            </w:r>
          </w:p>
        </w:tc>
        <w:tc>
          <w:tcPr>
            <w:tcW w:w="1085" w:type="pct"/>
            <w:vAlign w:val="center"/>
          </w:tcPr>
          <w:p w14:paraId="067E65F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r w14:paraId="343C0C5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51" w:type="pct"/>
            <w:vAlign w:val="center"/>
          </w:tcPr>
          <w:p w14:paraId="74F188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北厂界最大预测值</w:t>
            </w:r>
          </w:p>
        </w:tc>
        <w:tc>
          <w:tcPr>
            <w:tcW w:w="1083" w:type="pct"/>
            <w:vAlign w:val="center"/>
          </w:tcPr>
          <w:p w14:paraId="776650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50.16</w:t>
            </w:r>
          </w:p>
        </w:tc>
        <w:tc>
          <w:tcPr>
            <w:tcW w:w="1081" w:type="pct"/>
            <w:vAlign w:val="center"/>
          </w:tcPr>
          <w:p w14:paraId="5C90508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60</w:t>
            </w:r>
          </w:p>
        </w:tc>
        <w:tc>
          <w:tcPr>
            <w:tcW w:w="1085" w:type="pct"/>
            <w:vAlign w:val="center"/>
          </w:tcPr>
          <w:p w14:paraId="2967708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达标</w:t>
            </w:r>
          </w:p>
        </w:tc>
      </w:tr>
    </w:tbl>
    <w:p w14:paraId="7183194B">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根据上表计算结果可知，项目运营期间厂界噪声昼间（夜间不生产）可满足GB12348-2008《工业企业厂界环境噪声排放标准》2类标准。</w:t>
      </w:r>
    </w:p>
    <w:p w14:paraId="2799E6C3">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项目区周边200m范围内无声环境保护目标，项目噪声对周围环境影响较小。</w:t>
      </w:r>
    </w:p>
    <w:p w14:paraId="274D36BD">
      <w:pPr>
        <w:pStyle w:val="4"/>
        <w:rPr>
          <w:rFonts w:ascii="Times New Roman" w:hAnsi="Times New Roman"/>
          <w:color w:val="000000" w:themeColor="text1"/>
          <w14:textFill>
            <w14:solidFill>
              <w14:schemeClr w14:val="tx1"/>
            </w14:solidFill>
          </w14:textFill>
        </w:rPr>
      </w:pPr>
      <w:bookmarkStart w:id="400" w:name="_Toc28263657"/>
      <w:r>
        <w:rPr>
          <w:rFonts w:ascii="Times New Roman" w:hAnsi="Times New Roman"/>
          <w:color w:val="000000" w:themeColor="text1"/>
          <w14:textFill>
            <w14:solidFill>
              <w14:schemeClr w14:val="tx1"/>
            </w14:solidFill>
          </w14:textFill>
        </w:rPr>
        <w:t>6.6生态环境影响分析</w:t>
      </w:r>
      <w:bookmarkEnd w:id="400"/>
    </w:p>
    <w:p w14:paraId="7CED7628">
      <w:pPr>
        <w:pStyle w:val="57"/>
        <w:ind w:firstLine="480" w:firstLineChars="200"/>
        <w:rPr>
          <w:color w:val="000000" w:themeColor="text1"/>
          <w14:textFill>
            <w14:solidFill>
              <w14:schemeClr w14:val="tx1"/>
            </w14:solidFill>
          </w14:textFill>
        </w:rPr>
      </w:pPr>
      <w:bookmarkStart w:id="401" w:name="_Toc79481684"/>
      <w:bookmarkStart w:id="402" w:name="_Toc103649474"/>
      <w:bookmarkStart w:id="403" w:name="_Toc205265923"/>
      <w:bookmarkStart w:id="404" w:name="_Toc142735927"/>
      <w:bookmarkStart w:id="405" w:name="_Toc108595583"/>
      <w:bookmarkStart w:id="406" w:name="_Toc241370899"/>
      <w:r>
        <w:rPr>
          <w:color w:val="000000" w:themeColor="text1"/>
          <w14:textFill>
            <w14:solidFill>
              <w14:schemeClr w14:val="tx1"/>
            </w14:solidFill>
          </w14:textFill>
        </w:rPr>
        <w:t>项目占地面积为0.8hm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。本项目</w:t>
      </w:r>
      <w:r>
        <w:rPr>
          <w:rFonts w:eastAsiaTheme="minorEastAsia"/>
          <w:color w:val="000000" w:themeColor="text1"/>
          <w14:textFill>
            <w14:solidFill>
              <w14:schemeClr w14:val="tx1"/>
            </w14:solidFill>
          </w14:textFill>
        </w:rPr>
        <w:t>租用</w:t>
      </w:r>
      <w:r>
        <w:rPr>
          <w:bCs/>
          <w:color w:val="000000" w:themeColor="text1"/>
          <w14:textFill>
            <w14:solidFill>
              <w14:schemeClr w14:val="tx1"/>
            </w14:solidFill>
          </w14:textFill>
        </w:rPr>
        <w:t>云南省德宏州芒市遮放镇户拉村委会排六村老水泥厂宿舍区场地（现所有权为</w:t>
      </w:r>
      <w:r>
        <w:rPr>
          <w:rFonts w:eastAsiaTheme="minorEastAsia"/>
          <w:color w:val="000000" w:themeColor="text1"/>
          <w14:textFill>
            <w14:solidFill>
              <w14:schemeClr w14:val="tx1"/>
            </w14:solidFill>
          </w14:textFill>
        </w:rPr>
        <w:t>盛达泰硅业公司</w:t>
      </w:r>
      <w:r>
        <w:rPr>
          <w:bCs/>
          <w:color w:val="000000" w:themeColor="text1"/>
          <w14:textFill>
            <w14:solidFill>
              <w14:schemeClr w14:val="tx1"/>
            </w14:solidFill>
          </w14:textFill>
        </w:rPr>
        <w:t>），不新增用地，</w:t>
      </w:r>
      <w:r>
        <w:rPr>
          <w:color w:val="000000" w:themeColor="text1"/>
          <w14:textFill>
            <w14:solidFill>
              <w14:schemeClr w14:val="tx1"/>
            </w14:solidFill>
          </w14:textFill>
        </w:rPr>
        <w:t>不会导致土地利用格局改变和植被损耗。</w:t>
      </w:r>
    </w:p>
    <w:p w14:paraId="623F1C6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同时项目建成后对厂区实施绿化，在绿化方案中注意了绿化植物品种的多样性，乔、灌、草结合，花、叶观赏，色、香、源植物相互搭配，形成了丰富的景观层次，并根据各种植物的生态关系营建稳定的植物群落，提高了生态含量，对该区生态环境产生有利影响。</w:t>
      </w:r>
    </w:p>
    <w:p w14:paraId="5545F157">
      <w:pPr>
        <w:pStyle w:val="57"/>
        <w:ind w:firstLine="480" w:firstLineChars="200"/>
        <w:rPr>
          <w:color w:val="000000" w:themeColor="text1"/>
          <w:szCs w:val="24"/>
          <w14:textFill>
            <w14:solidFill>
              <w14:schemeClr w14:val="tx1"/>
            </w14:solidFill>
          </w14:textFill>
        </w:rPr>
      </w:pPr>
      <w:r>
        <w:rPr>
          <w:color w:val="000000" w:themeColor="text1"/>
          <w14:textFill>
            <w14:solidFill>
              <w14:schemeClr w14:val="tx1"/>
            </w14:solidFill>
          </w14:textFill>
        </w:rPr>
        <w:t>总之，整个项目实施后对生态环境影响在可接受范围内，运营期</w:t>
      </w:r>
      <w:bookmarkEnd w:id="401"/>
      <w:bookmarkEnd w:id="402"/>
      <w:bookmarkEnd w:id="403"/>
      <w:bookmarkEnd w:id="404"/>
      <w:bookmarkEnd w:id="405"/>
      <w:bookmarkEnd w:id="406"/>
      <w:r>
        <w:rPr>
          <w:color w:val="000000" w:themeColor="text1"/>
          <w:szCs w:val="24"/>
          <w14:textFill>
            <w14:solidFill>
              <w14:schemeClr w14:val="tx1"/>
            </w14:solidFill>
          </w14:textFill>
        </w:rPr>
        <w:t>绿化工程使生态环境得到补偿和恢复。</w:t>
      </w:r>
    </w:p>
    <w:p w14:paraId="5128F060">
      <w:pPr>
        <w:pStyle w:val="4"/>
        <w:rPr>
          <w:rFonts w:ascii="Times New Roman" w:hAnsi="Times New Roman"/>
          <w:color w:val="000000" w:themeColor="text1"/>
          <w14:textFill>
            <w14:solidFill>
              <w14:schemeClr w14:val="tx1"/>
            </w14:solidFill>
          </w14:textFill>
        </w:rPr>
      </w:pPr>
      <w:bookmarkStart w:id="407" w:name="_Toc28263658"/>
      <w:r>
        <w:rPr>
          <w:rFonts w:ascii="Times New Roman" w:hAnsi="Times New Roman"/>
          <w:color w:val="000000" w:themeColor="text1"/>
          <w14:textFill>
            <w14:solidFill>
              <w14:schemeClr w14:val="tx1"/>
            </w14:solidFill>
          </w14:textFill>
        </w:rPr>
        <w:t>6.7项目与周围环境相容性分析</w:t>
      </w:r>
      <w:bookmarkEnd w:id="407"/>
    </w:p>
    <w:p w14:paraId="46E375FA">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1、项目运营对外环境的影响</w:t>
      </w:r>
    </w:p>
    <w:p w14:paraId="1E190D5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根据本项目污染物排放特性，对周围环境有可能产生影响的主要是造粒过程产生的颗粒物及非甲烷总烃，而项目设计及建设中已考虑采用清洁能源（电）、安装过滤棉</w:t>
      </w:r>
      <w:r>
        <w:rPr>
          <w:rFonts w:hint="eastAsia"/>
          <w:color w:val="000000" w:themeColor="text1"/>
          <w:sz w:val="24"/>
          <w14:textFill>
            <w14:solidFill>
              <w14:schemeClr w14:val="tx1"/>
            </w14:solidFill>
          </w14:textFill>
        </w:rPr>
        <w:t>+UV光解处置废气</w:t>
      </w:r>
      <w:r>
        <w:rPr>
          <w:color w:val="000000" w:themeColor="text1"/>
          <w:sz w:val="24"/>
          <w14:textFill>
            <w14:solidFill>
              <w14:schemeClr w14:val="tx1"/>
            </w14:solidFill>
          </w14:textFill>
        </w:rPr>
        <w:t xml:space="preserve">，同时降噪、分类处置固废等污染防治措施，确保达标排放，对周围的影响不大； </w:t>
      </w:r>
    </w:p>
    <w:p w14:paraId="2EC241BF">
      <w:pPr>
        <w:spacing w:line="360" w:lineRule="auto"/>
        <w:ind w:firstLine="420" w:firstLineChars="200"/>
        <w:rPr>
          <w:bCs/>
          <w:color w:val="000000" w:themeColor="text1"/>
          <w:sz w:val="24"/>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24"/>
          <w14:textFill>
            <w14:solidFill>
              <w14:schemeClr w14:val="tx1"/>
            </w14:solidFill>
          </w14:textFill>
        </w:rPr>
        <w:t>从项目位置上看，从预测结果分析对保护目标影响很小，叠加现状背景值后，关心点预测颗粒物预测值能达GB3095－2012《环境空气质量标准》二级标准，非甲烷总烃污染物预测值能满足《大气污染物综合排放标准详解》中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要求，从估算结果可以看出废气对保护目标的影响可接受</w:t>
      </w:r>
      <w:r>
        <w:rPr>
          <w:bCs/>
          <w:color w:val="000000" w:themeColor="text1"/>
          <w:sz w:val="24"/>
          <w14:textFill>
            <w14:solidFill>
              <w14:schemeClr w14:val="tx1"/>
            </w14:solidFill>
          </w14:textFill>
        </w:rPr>
        <w:t>。</w:t>
      </w:r>
    </w:p>
    <w:p w14:paraId="54B0680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项目设备均为小型精密设备，噪声源不大，最大为破碎噪声，根据预测，项目建设对周围环境声环境的影响可接受。</w:t>
      </w:r>
    </w:p>
    <w:p w14:paraId="5CAB5043">
      <w:pPr>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2、外环境对项目运营的影响</w:t>
      </w:r>
    </w:p>
    <w:p w14:paraId="0BB6987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根据现场勘察，项目周边基本无工况企业，大多为居民区，对本项目生产无影响。</w:t>
      </w:r>
    </w:p>
    <w:p w14:paraId="3BBBBD48">
      <w:pPr>
        <w:widowControl/>
        <w:jc w:val="left"/>
        <w:rPr>
          <w:rFonts w:eastAsia="黑体"/>
          <w:b/>
          <w:bCs/>
          <w:color w:val="000000" w:themeColor="text1"/>
          <w:kern w:val="44"/>
          <w:sz w:val="36"/>
          <w:szCs w:val="36"/>
          <w14:textFill>
            <w14:solidFill>
              <w14:schemeClr w14:val="tx1"/>
            </w14:solidFill>
          </w14:textFill>
        </w:rPr>
      </w:pPr>
      <w:r>
        <w:rPr>
          <w:color w:val="000000" w:themeColor="text1"/>
          <w14:textFill>
            <w14:solidFill>
              <w14:schemeClr w14:val="tx1"/>
            </w14:solidFill>
          </w14:textFill>
        </w:rPr>
        <w:br w:type="page"/>
      </w:r>
    </w:p>
    <w:p w14:paraId="78801410">
      <w:pPr>
        <w:pStyle w:val="3"/>
        <w:rPr>
          <w:color w:val="000000" w:themeColor="text1"/>
          <w14:textFill>
            <w14:solidFill>
              <w14:schemeClr w14:val="tx1"/>
            </w14:solidFill>
          </w14:textFill>
        </w:rPr>
      </w:pPr>
      <w:bookmarkStart w:id="408" w:name="_Toc28263659"/>
      <w:r>
        <w:rPr>
          <w:color w:val="000000" w:themeColor="text1"/>
          <w14:textFill>
            <w14:solidFill>
              <w14:schemeClr w14:val="tx1"/>
            </w14:solidFill>
          </w14:textFill>
        </w:rPr>
        <w:t>7环境风险分析</w:t>
      </w:r>
      <w:bookmarkEnd w:id="408"/>
    </w:p>
    <w:p w14:paraId="611D006D">
      <w:pPr>
        <w:pStyle w:val="4"/>
        <w:rPr>
          <w:rFonts w:ascii="Times New Roman" w:hAnsi="Times New Roman"/>
          <w:color w:val="000000" w:themeColor="text1"/>
          <w14:textFill>
            <w14:solidFill>
              <w14:schemeClr w14:val="tx1"/>
            </w14:solidFill>
          </w14:textFill>
        </w:rPr>
      </w:pPr>
      <w:bookmarkStart w:id="409" w:name="_Toc28263660"/>
      <w:r>
        <w:rPr>
          <w:rFonts w:ascii="Times New Roman" w:hAnsi="Times New Roman"/>
          <w:color w:val="000000" w:themeColor="text1"/>
          <w14:textFill>
            <w14:solidFill>
              <w14:schemeClr w14:val="tx1"/>
            </w14:solidFill>
          </w14:textFill>
        </w:rPr>
        <w:t>7.1环境风险评价的目的和重点</w:t>
      </w:r>
      <w:bookmarkEnd w:id="409"/>
    </w:p>
    <w:p w14:paraId="295F625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减缓措施，以使建设项目的事故率、损失和环境影响降低到可接受水平。</w:t>
      </w:r>
    </w:p>
    <w:p w14:paraId="2E52AF3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环境风险评价关注点是事故对单位外环境的影响。环境风险评价应把事故引起厂（场）界外人群的伤害、环境质量的恶化及对生态系统影响的预测，以及提出相对应的防范、减少、消除措施作为评价工作重点。</w:t>
      </w:r>
    </w:p>
    <w:p w14:paraId="3232DB09">
      <w:pPr>
        <w:pStyle w:val="4"/>
        <w:rPr>
          <w:rFonts w:ascii="Times New Roman" w:hAnsi="Times New Roman"/>
          <w:color w:val="000000" w:themeColor="text1"/>
          <w14:textFill>
            <w14:solidFill>
              <w14:schemeClr w14:val="tx1"/>
            </w14:solidFill>
          </w14:textFill>
        </w:rPr>
      </w:pPr>
      <w:bookmarkStart w:id="410" w:name="_Toc28263661"/>
      <w:r>
        <w:rPr>
          <w:rFonts w:ascii="Times New Roman" w:hAnsi="Times New Roman"/>
          <w:color w:val="000000" w:themeColor="text1"/>
          <w14:textFill>
            <w14:solidFill>
              <w14:schemeClr w14:val="tx1"/>
            </w14:solidFill>
          </w14:textFill>
        </w:rPr>
        <w:t>7.2风险识别</w:t>
      </w:r>
      <w:bookmarkEnd w:id="410"/>
    </w:p>
    <w:p w14:paraId="7D5E4DEC">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物质风险识别范围包括主要原材料及辅助材料、燃料、中间产品、最终产品以及生产过程排放的“三废”污染物等。</w:t>
      </w:r>
    </w:p>
    <w:p w14:paraId="177D3BED">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确定风险物质的依据为</w:t>
      </w:r>
      <w:r>
        <w:rPr>
          <w:color w:val="000000" w:themeColor="text1"/>
          <w:sz w:val="24"/>
          <w14:textFill>
            <w14:solidFill>
              <w14:schemeClr w14:val="tx1"/>
            </w14:solidFill>
          </w14:textFill>
        </w:rPr>
        <w:t>HJ/T169-2018《建设项目环境风险评价技术导则》</w:t>
      </w:r>
      <w:r>
        <w:rPr>
          <w:rFonts w:eastAsia="新宋体"/>
          <w:color w:val="000000" w:themeColor="text1"/>
          <w:sz w:val="24"/>
          <w:szCs w:val="21"/>
          <w14:textFill>
            <w14:solidFill>
              <w14:schemeClr w14:val="tx1"/>
            </w14:solidFill>
          </w14:textFill>
        </w:rPr>
        <w:t>附录B。</w:t>
      </w:r>
    </w:p>
    <w:p w14:paraId="717DF328">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表7.2-1  项目原辅料、废物、产品等统计表</w:t>
      </w:r>
    </w:p>
    <w:tbl>
      <w:tblPr>
        <w:tblStyle w:val="4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097"/>
        <w:gridCol w:w="1693"/>
        <w:gridCol w:w="2040"/>
        <w:gridCol w:w="2036"/>
      </w:tblGrid>
      <w:tr w14:paraId="2D70E3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54" w:type="pct"/>
            <w:vAlign w:val="center"/>
          </w:tcPr>
          <w:p w14:paraId="2F91B76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185" w:type="pct"/>
            <w:vAlign w:val="center"/>
          </w:tcPr>
          <w:p w14:paraId="136BC31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957" w:type="pct"/>
            <w:vAlign w:val="center"/>
          </w:tcPr>
          <w:p w14:paraId="6242FCA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用量（t/a)</w:t>
            </w:r>
          </w:p>
        </w:tc>
        <w:tc>
          <w:tcPr>
            <w:tcW w:w="1153" w:type="pct"/>
            <w:vAlign w:val="center"/>
          </w:tcPr>
          <w:p w14:paraId="7FE3B3C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最大储存量（t）</w:t>
            </w:r>
          </w:p>
        </w:tc>
        <w:tc>
          <w:tcPr>
            <w:tcW w:w="1151" w:type="pct"/>
            <w:vAlign w:val="center"/>
          </w:tcPr>
          <w:p w14:paraId="547FAB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判定</w:t>
            </w:r>
          </w:p>
        </w:tc>
      </w:tr>
      <w:tr w14:paraId="18850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54" w:type="pct"/>
            <w:vAlign w:val="center"/>
          </w:tcPr>
          <w:p w14:paraId="7F2EF2D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185" w:type="pct"/>
            <w:vAlign w:val="center"/>
          </w:tcPr>
          <w:p w14:paraId="63FC30A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废塑料</w:t>
            </w:r>
          </w:p>
        </w:tc>
        <w:tc>
          <w:tcPr>
            <w:tcW w:w="957" w:type="pct"/>
            <w:vAlign w:val="center"/>
          </w:tcPr>
          <w:p w14:paraId="25EE176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5008.014</w:t>
            </w:r>
          </w:p>
        </w:tc>
        <w:tc>
          <w:tcPr>
            <w:tcW w:w="1153" w:type="pct"/>
            <w:vAlign w:val="center"/>
          </w:tcPr>
          <w:p w14:paraId="5980173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1151" w:type="pct"/>
            <w:vMerge w:val="restart"/>
            <w:vAlign w:val="center"/>
          </w:tcPr>
          <w:p w14:paraId="665E2A5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不属于附录B中风险物质</w:t>
            </w:r>
          </w:p>
        </w:tc>
      </w:tr>
      <w:tr w14:paraId="04C15C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54" w:type="pct"/>
            <w:vAlign w:val="center"/>
          </w:tcPr>
          <w:p w14:paraId="1B9BC9F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185" w:type="pct"/>
            <w:vAlign w:val="center"/>
          </w:tcPr>
          <w:p w14:paraId="346167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再生塑料颗粒</w:t>
            </w:r>
          </w:p>
        </w:tc>
        <w:tc>
          <w:tcPr>
            <w:tcW w:w="957" w:type="pct"/>
            <w:vAlign w:val="center"/>
          </w:tcPr>
          <w:p w14:paraId="2A3152F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153" w:type="pct"/>
            <w:vAlign w:val="center"/>
          </w:tcPr>
          <w:p w14:paraId="5600AF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p>
        </w:tc>
        <w:tc>
          <w:tcPr>
            <w:tcW w:w="1151" w:type="pct"/>
            <w:vMerge w:val="continue"/>
            <w:vAlign w:val="center"/>
          </w:tcPr>
          <w:p w14:paraId="7EFB72CC">
            <w:pPr>
              <w:jc w:val="center"/>
              <w:rPr>
                <w:color w:val="000000" w:themeColor="text1"/>
                <w:szCs w:val="21"/>
                <w14:textFill>
                  <w14:solidFill>
                    <w14:schemeClr w14:val="tx1"/>
                  </w14:solidFill>
                </w14:textFill>
              </w:rPr>
            </w:pPr>
          </w:p>
        </w:tc>
      </w:tr>
    </w:tbl>
    <w:p w14:paraId="1ECCF7A6">
      <w:pPr>
        <w:adjustRightInd w:val="0"/>
        <w:snapToGrid w:val="0"/>
        <w:spacing w:line="360" w:lineRule="auto"/>
        <w:ind w:firstLine="482" w:firstLineChars="200"/>
        <w:rPr>
          <w:b/>
          <w:color w:val="000000" w:themeColor="text1"/>
          <w:sz w:val="24"/>
          <w14:textFill>
            <w14:solidFill>
              <w14:schemeClr w14:val="tx1"/>
            </w14:solidFill>
          </w14:textFill>
        </w:rPr>
      </w:pPr>
    </w:p>
    <w:p w14:paraId="10D6BF24">
      <w:pPr>
        <w:pStyle w:val="4"/>
        <w:rPr>
          <w:rFonts w:ascii="Times New Roman" w:hAnsi="Times New Roman"/>
          <w:color w:val="000000" w:themeColor="text1"/>
          <w14:textFill>
            <w14:solidFill>
              <w14:schemeClr w14:val="tx1"/>
            </w14:solidFill>
          </w14:textFill>
        </w:rPr>
      </w:pPr>
      <w:bookmarkStart w:id="411" w:name="_Toc28263662"/>
      <w:r>
        <w:rPr>
          <w:rFonts w:ascii="Times New Roman" w:hAnsi="Times New Roman"/>
          <w:color w:val="000000" w:themeColor="text1"/>
          <w14:textFill>
            <w14:solidFill>
              <w14:schemeClr w14:val="tx1"/>
            </w14:solidFill>
          </w14:textFill>
        </w:rPr>
        <w:t>7.3环境风险评价等级</w:t>
      </w:r>
      <w:bookmarkEnd w:id="411"/>
    </w:p>
    <w:p w14:paraId="415C3927">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7.3.1 环境风险潜势划分</w:t>
      </w:r>
    </w:p>
    <w:p w14:paraId="520984C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根据HJ/T169-2018《建设项目环境风险评价技术导则》，建设项目环境风险潜势划分为</w:t>
      </w:r>
      <w:r>
        <w:rPr>
          <w:rFonts w:hint="eastAsia" w:ascii="宋体" w:hAnsi="宋体" w:cs="宋体"/>
          <w:color w:val="000000" w:themeColor="text1"/>
          <w:sz w:val="24"/>
          <w14:textFill>
            <w14:solidFill>
              <w14:schemeClr w14:val="tx1"/>
            </w14:solidFill>
          </w14:textFill>
        </w:rPr>
        <w:t>Ⅰ</w:t>
      </w:r>
      <w:r>
        <w:rPr>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Ⅱ</w:t>
      </w:r>
      <w:r>
        <w:rPr>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Ⅲ</w:t>
      </w:r>
      <w:r>
        <w:rPr>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Ⅳ</w:t>
      </w:r>
      <w:r>
        <w:rPr>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Ⅳ</w:t>
      </w:r>
      <w:r>
        <w:rPr>
          <w:color w:val="000000" w:themeColor="text1"/>
          <w:sz w:val="24"/>
          <w14:textFill>
            <w14:solidFill>
              <w14:schemeClr w14:val="tx1"/>
            </w14:solidFill>
          </w14:textFill>
        </w:rPr>
        <w:t>+级。</w:t>
      </w:r>
    </w:p>
    <w:p w14:paraId="422B2423">
      <w:pPr>
        <w:adjustRightInd w:val="0"/>
        <w:snapToGrid w:val="0"/>
        <w:spacing w:line="360" w:lineRule="auto"/>
        <w:ind w:firstLine="482" w:firstLineChars="200"/>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1、</w:t>
      </w:r>
      <w:r>
        <w:rPr>
          <w:b/>
          <w:bCs/>
          <w:color w:val="000000" w:themeColor="text1"/>
          <w:sz w:val="24"/>
          <w14:textFill>
            <w14:solidFill>
              <w14:schemeClr w14:val="tx1"/>
            </w14:solidFill>
          </w14:textFill>
        </w:rPr>
        <w:t>危险物质数量与临界量比值（</w:t>
      </w:r>
      <w:r>
        <w:rPr>
          <w:b/>
          <w:bCs/>
          <w:i/>
          <w:color w:val="000000" w:themeColor="text1"/>
          <w:sz w:val="24"/>
          <w14:textFill>
            <w14:solidFill>
              <w14:schemeClr w14:val="tx1"/>
            </w14:solidFill>
          </w14:textFill>
        </w:rPr>
        <w:t>Q</w:t>
      </w:r>
      <w:r>
        <w:rPr>
          <w:b/>
          <w:bCs/>
          <w:color w:val="000000" w:themeColor="text1"/>
          <w:sz w:val="24"/>
          <w14:textFill>
            <w14:solidFill>
              <w14:schemeClr w14:val="tx1"/>
            </w14:solidFill>
          </w14:textFill>
        </w:rPr>
        <w:t>）</w:t>
      </w:r>
    </w:p>
    <w:p w14:paraId="40DB2C7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根据HJ/T169-2018《建设项目环境风险评价技术导则》中附录B，关于物质危险性判定标准，见表7.3-1。</w:t>
      </w:r>
    </w:p>
    <w:p w14:paraId="38C66305">
      <w:pPr>
        <w:adjustRightInd w:val="0"/>
        <w:snapToGrid w:val="0"/>
        <w:spacing w:before="120" w:beforeLines="5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单元内存在的危险化学品的数量根据处理危险化学品种类的多少区分为以下两种情况：</w:t>
      </w:r>
    </w:p>
    <w:p w14:paraId="61C4BB8E">
      <w:pPr>
        <w:adjustRightInd w:val="0"/>
        <w:snapToGrid w:val="0"/>
        <w:spacing w:line="360" w:lineRule="auto"/>
        <w:ind w:firstLine="480" w:firstLineChars="200"/>
        <w:jc w:val="left"/>
        <w:rPr>
          <w:color w:val="000000" w:themeColor="text1"/>
          <w:sz w:val="24"/>
          <w14:textFill>
            <w14:solidFill>
              <w14:schemeClr w14:val="tx1"/>
            </w14:solidFill>
          </w14:textFill>
        </w:rPr>
      </w:pPr>
      <w:bookmarkStart w:id="412" w:name="_Toc362618174"/>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单元内存在的危险物质为单一品种，该物质的数量即为单元内危险物质的总量，若等于或超过相应的临界量，则定为重大危险源，本项目重大危险源的辨识为此项情况。</w:t>
      </w:r>
      <w:bookmarkEnd w:id="412"/>
    </w:p>
    <w:p w14:paraId="230BE45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pict>
          <v:shape id="_x0000_s1182" o:spid="_x0000_s1182" o:spt="75" type="#_x0000_t75" style="position:absolute;left:0pt;margin-left:155.8pt;margin-top:50.7pt;height:33.75pt;width:110.25pt;mso-wrap-distance-bottom:0pt;mso-wrap-distance-top:0pt;z-index:251659264;mso-width-relative:page;mso-height-relative:page;" o:ole="t" filled="f" o:preferrelative="t" stroked="f" coordsize="21600,21600">
            <v:path/>
            <v:fill on="f" focussize="0,0"/>
            <v:stroke on="f" joinstyle="miter"/>
            <v:imagedata r:id="rId31" o:title=""/>
            <o:lock v:ext="edit" aspectratio="t"/>
            <w10:wrap type="topAndBottom"/>
          </v:shape>
          <o:OLEObject Type="Embed" ProgID="Equation.3" ShapeID="_x0000_s1182" DrawAspect="Content" ObjectID="_1468075729" r:id="rId30">
            <o:LockedField>false</o:LockedField>
          </o:OLEObject>
        </w:pict>
      </w:r>
      <w:bookmarkStart w:id="413" w:name="_Toc362618175"/>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单元内存在的危险物质为多品种时，则按下式计算，若满足下式，则定为重大危险源。</w:t>
      </w:r>
      <w:bookmarkEnd w:id="413"/>
    </w:p>
    <w:p w14:paraId="0650B8C4">
      <w:pPr>
        <w:adjustRightInd w:val="0"/>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式中：q</w:t>
      </w:r>
      <w:r>
        <w:rPr>
          <w:color w:val="000000" w:themeColor="text1"/>
          <w:sz w:val="24"/>
          <w:vertAlign w:val="subscript"/>
          <w14:textFill>
            <w14:solidFill>
              <w14:schemeClr w14:val="tx1"/>
            </w14:solidFill>
          </w14:textFill>
        </w:rPr>
        <w:t>1</w:t>
      </w:r>
      <w:r>
        <w:rPr>
          <w:color w:val="000000" w:themeColor="text1"/>
          <w:sz w:val="24"/>
          <w14:textFill>
            <w14:solidFill>
              <w14:schemeClr w14:val="tx1"/>
            </w14:solidFill>
          </w14:textFill>
        </w:rPr>
        <w:t>，q</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…，q</w:t>
      </w:r>
      <w:r>
        <w:rPr>
          <w:color w:val="000000" w:themeColor="text1"/>
          <w:sz w:val="24"/>
          <w:vertAlign w:val="subscript"/>
          <w14:textFill>
            <w14:solidFill>
              <w14:schemeClr w14:val="tx1"/>
            </w14:solidFill>
          </w14:textFill>
        </w:rPr>
        <w:t xml:space="preserve">n </w:t>
      </w:r>
      <w:r>
        <w:rPr>
          <w:color w:val="000000" w:themeColor="text1"/>
          <w:sz w:val="24"/>
          <w14:textFill>
            <w14:solidFill>
              <w14:schemeClr w14:val="tx1"/>
            </w14:solidFill>
          </w14:textFill>
        </w:rPr>
        <w:t>为每种危险物质实际存在量，t。</w:t>
      </w:r>
    </w:p>
    <w:p w14:paraId="4BAF691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Q</w:t>
      </w:r>
      <w:r>
        <w:rPr>
          <w:color w:val="000000" w:themeColor="text1"/>
          <w:sz w:val="24"/>
          <w:vertAlign w:val="subscript"/>
          <w14:textFill>
            <w14:solidFill>
              <w14:schemeClr w14:val="tx1"/>
            </w14:solidFill>
          </w14:textFill>
        </w:rPr>
        <w:t>1</w:t>
      </w:r>
      <w:r>
        <w:rPr>
          <w:color w:val="000000" w:themeColor="text1"/>
          <w:sz w:val="24"/>
          <w14:textFill>
            <w14:solidFill>
              <w14:schemeClr w14:val="tx1"/>
            </w14:solidFill>
          </w14:textFill>
        </w:rPr>
        <w:t>，Q</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…Q</w:t>
      </w:r>
      <w:r>
        <w:rPr>
          <w:color w:val="000000" w:themeColor="text1"/>
          <w:sz w:val="24"/>
          <w:vertAlign w:val="subscript"/>
          <w14:textFill>
            <w14:solidFill>
              <w14:schemeClr w14:val="tx1"/>
            </w14:solidFill>
          </w14:textFill>
        </w:rPr>
        <w:t xml:space="preserve">n </w:t>
      </w:r>
      <w:r>
        <w:rPr>
          <w:color w:val="000000" w:themeColor="text1"/>
          <w:sz w:val="24"/>
          <w14:textFill>
            <w14:solidFill>
              <w14:schemeClr w14:val="tx1"/>
            </w14:solidFill>
          </w14:textFill>
        </w:rPr>
        <w:t>为与各危险物质相对应的生产场所或贮存区的临界量，t。</w:t>
      </w:r>
    </w:p>
    <w:p w14:paraId="1121E48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物质风险识别范围包括主要原材料及辅助材料、燃料、中间产品、最终产品以及生产过程排放的“三废”污染物等。</w:t>
      </w:r>
    </w:p>
    <w:p w14:paraId="350127BB">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确定重大危险源辨识的依据为国家标准《危险化学品重大危险源辨识》（GB18218-2014）、</w:t>
      </w:r>
      <w:r>
        <w:rPr>
          <w:color w:val="000000" w:themeColor="text1"/>
          <w:sz w:val="24"/>
          <w14:textFill>
            <w14:solidFill>
              <w14:schemeClr w14:val="tx1"/>
            </w14:solidFill>
          </w14:textFill>
        </w:rPr>
        <w:t>HJ/T169-2018《建设项目环境风险评价技术导则》附录B</w:t>
      </w:r>
      <w:r>
        <w:rPr>
          <w:rFonts w:eastAsia="新宋体"/>
          <w:color w:val="000000" w:themeColor="text1"/>
          <w:sz w:val="24"/>
          <w:szCs w:val="21"/>
          <w14:textFill>
            <w14:solidFill>
              <w14:schemeClr w14:val="tx1"/>
            </w14:solidFill>
          </w14:textFill>
        </w:rPr>
        <w:t>相关文件中规定的重大危险源辨识的依据和管理办法，本项目在生产过程中使用的主要原材料为废塑料（主要成分PP、PE），产品为塑料颗粒，未被列入HJ/T169-2018《建设项目环境风险评价技术导则》</w:t>
      </w:r>
      <w:r>
        <w:rPr>
          <w:color w:val="000000" w:themeColor="text1"/>
          <w:sz w:val="24"/>
          <w14:textFill>
            <w14:solidFill>
              <w14:schemeClr w14:val="tx1"/>
            </w14:solidFill>
          </w14:textFill>
        </w:rPr>
        <w:t>附录B</w:t>
      </w:r>
      <w:r>
        <w:rPr>
          <w:rFonts w:eastAsia="新宋体"/>
          <w:color w:val="000000" w:themeColor="text1"/>
          <w:sz w:val="24"/>
          <w:szCs w:val="21"/>
          <w14:textFill>
            <w14:solidFill>
              <w14:schemeClr w14:val="tx1"/>
            </w14:solidFill>
          </w14:textFill>
        </w:rPr>
        <w:t>。</w:t>
      </w:r>
    </w:p>
    <w:p w14:paraId="5F42ED6F">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表7.3-1  危险物质数量与临界量</w:t>
      </w:r>
    </w:p>
    <w:tbl>
      <w:tblPr>
        <w:tblStyle w:val="4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550"/>
        <w:gridCol w:w="1472"/>
        <w:gridCol w:w="1177"/>
        <w:gridCol w:w="1472"/>
        <w:gridCol w:w="1030"/>
        <w:gridCol w:w="1376"/>
      </w:tblGrid>
      <w:tr w14:paraId="764780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vAlign w:val="center"/>
          </w:tcPr>
          <w:p w14:paraId="09545C3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876" w:type="pct"/>
            <w:vAlign w:val="center"/>
          </w:tcPr>
          <w:p w14:paraId="551130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832" w:type="pct"/>
            <w:vAlign w:val="center"/>
          </w:tcPr>
          <w:p w14:paraId="5B92E05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用量（t/a)</w:t>
            </w:r>
          </w:p>
        </w:tc>
        <w:tc>
          <w:tcPr>
            <w:tcW w:w="665" w:type="pct"/>
            <w:vAlign w:val="center"/>
          </w:tcPr>
          <w:p w14:paraId="2A9700E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最大储存量（t）</w:t>
            </w:r>
          </w:p>
        </w:tc>
        <w:tc>
          <w:tcPr>
            <w:tcW w:w="832" w:type="pct"/>
            <w:vAlign w:val="center"/>
          </w:tcPr>
          <w:p w14:paraId="00982DF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CAS 号</w:t>
            </w:r>
          </w:p>
        </w:tc>
        <w:tc>
          <w:tcPr>
            <w:tcW w:w="582" w:type="pct"/>
            <w:vAlign w:val="center"/>
          </w:tcPr>
          <w:p w14:paraId="716F467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临界量（t）</w:t>
            </w:r>
          </w:p>
        </w:tc>
        <w:tc>
          <w:tcPr>
            <w:tcW w:w="778" w:type="pct"/>
            <w:vAlign w:val="center"/>
          </w:tcPr>
          <w:p w14:paraId="1E1262B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该种危险物质 </w:t>
            </w:r>
            <w:r>
              <w:rPr>
                <w:i/>
                <w:color w:val="000000" w:themeColor="text1"/>
                <w:szCs w:val="21"/>
                <w14:textFill>
                  <w14:solidFill>
                    <w14:schemeClr w14:val="tx1"/>
                  </w14:solidFill>
                </w14:textFill>
              </w:rPr>
              <w:t xml:space="preserve">Q </w:t>
            </w:r>
            <w:r>
              <w:rPr>
                <w:color w:val="000000" w:themeColor="text1"/>
                <w:szCs w:val="21"/>
                <w14:textFill>
                  <w14:solidFill>
                    <w14:schemeClr w14:val="tx1"/>
                  </w14:solidFill>
                </w14:textFill>
              </w:rPr>
              <w:t>值</w:t>
            </w:r>
          </w:p>
        </w:tc>
      </w:tr>
      <w:tr w14:paraId="517FC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vAlign w:val="center"/>
          </w:tcPr>
          <w:p w14:paraId="0AF58E9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876" w:type="pct"/>
            <w:vAlign w:val="center"/>
          </w:tcPr>
          <w:p w14:paraId="130B24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废塑料</w:t>
            </w:r>
          </w:p>
        </w:tc>
        <w:tc>
          <w:tcPr>
            <w:tcW w:w="832" w:type="pct"/>
            <w:vAlign w:val="center"/>
          </w:tcPr>
          <w:p w14:paraId="1591F98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5008.014</w:t>
            </w:r>
          </w:p>
        </w:tc>
        <w:tc>
          <w:tcPr>
            <w:tcW w:w="665" w:type="pct"/>
            <w:vAlign w:val="center"/>
          </w:tcPr>
          <w:p w14:paraId="62D991C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832" w:type="pct"/>
            <w:vMerge w:val="restart"/>
            <w:vAlign w:val="center"/>
          </w:tcPr>
          <w:p w14:paraId="5802CC1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不属于附录B</w:t>
            </w:r>
          </w:p>
        </w:tc>
        <w:tc>
          <w:tcPr>
            <w:tcW w:w="582" w:type="pct"/>
            <w:tcBorders>
              <w:bottom w:val="single" w:color="auto" w:sz="4" w:space="0"/>
            </w:tcBorders>
            <w:vAlign w:val="center"/>
          </w:tcPr>
          <w:p w14:paraId="4D5D4B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78" w:type="pct"/>
            <w:vAlign w:val="center"/>
          </w:tcPr>
          <w:p w14:paraId="1A98A67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r>
      <w:tr w14:paraId="62AE5B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vAlign w:val="center"/>
          </w:tcPr>
          <w:p w14:paraId="0DFA75E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876" w:type="pct"/>
            <w:vAlign w:val="center"/>
          </w:tcPr>
          <w:p w14:paraId="2C1092C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再生塑料颗粒</w:t>
            </w:r>
          </w:p>
        </w:tc>
        <w:tc>
          <w:tcPr>
            <w:tcW w:w="832" w:type="pct"/>
            <w:vAlign w:val="center"/>
          </w:tcPr>
          <w:p w14:paraId="546F2F5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65" w:type="pct"/>
            <w:vAlign w:val="center"/>
          </w:tcPr>
          <w:p w14:paraId="75F4F21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w:t>
            </w:r>
          </w:p>
        </w:tc>
        <w:tc>
          <w:tcPr>
            <w:tcW w:w="832" w:type="pct"/>
            <w:vMerge w:val="continue"/>
            <w:vAlign w:val="center"/>
          </w:tcPr>
          <w:p w14:paraId="539FBCC7">
            <w:pPr>
              <w:jc w:val="center"/>
              <w:rPr>
                <w:color w:val="000000" w:themeColor="text1"/>
                <w:szCs w:val="21"/>
                <w14:textFill>
                  <w14:solidFill>
                    <w14:schemeClr w14:val="tx1"/>
                  </w14:solidFill>
                </w14:textFill>
              </w:rPr>
            </w:pPr>
          </w:p>
        </w:tc>
        <w:tc>
          <w:tcPr>
            <w:tcW w:w="582" w:type="pct"/>
            <w:tcBorders>
              <w:top w:val="single" w:color="auto" w:sz="4" w:space="0"/>
              <w:bottom w:val="single" w:color="auto" w:sz="4" w:space="0"/>
            </w:tcBorders>
            <w:vAlign w:val="center"/>
          </w:tcPr>
          <w:p w14:paraId="61C9B1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78" w:type="pct"/>
            <w:vAlign w:val="center"/>
          </w:tcPr>
          <w:p w14:paraId="4689F23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r>
      <w:tr w14:paraId="6E2DE2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5" w:type="pct"/>
            <w:vAlign w:val="center"/>
          </w:tcPr>
          <w:p w14:paraId="7F52691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876" w:type="pct"/>
            <w:vAlign w:val="center"/>
          </w:tcPr>
          <w:p w14:paraId="3872DFB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832" w:type="pct"/>
            <w:vAlign w:val="center"/>
          </w:tcPr>
          <w:p w14:paraId="5E7B69B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65" w:type="pct"/>
            <w:vAlign w:val="center"/>
          </w:tcPr>
          <w:p w14:paraId="4150043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832" w:type="pct"/>
            <w:tcBorders>
              <w:bottom w:val="single" w:color="auto" w:sz="4" w:space="0"/>
            </w:tcBorders>
            <w:vAlign w:val="center"/>
          </w:tcPr>
          <w:p w14:paraId="55AD3F4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82" w:type="pct"/>
            <w:tcBorders>
              <w:top w:val="single" w:color="auto" w:sz="4" w:space="0"/>
              <w:bottom w:val="single" w:color="auto" w:sz="4" w:space="0"/>
            </w:tcBorders>
            <w:vAlign w:val="center"/>
          </w:tcPr>
          <w:p w14:paraId="64B2F8E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778" w:type="pct"/>
            <w:vAlign w:val="center"/>
          </w:tcPr>
          <w:p w14:paraId="4A44547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p>
        </w:tc>
      </w:tr>
    </w:tbl>
    <w:p w14:paraId="03C9D895">
      <w:pPr>
        <w:pStyle w:val="11"/>
        <w:adjustRightInd w:val="0"/>
        <w:snapToGrid w:val="0"/>
        <w:spacing w:line="360" w:lineRule="auto"/>
        <w:ind w:firstLine="482"/>
        <w:rPr>
          <w:b/>
          <w:color w:val="000000" w:themeColor="text1"/>
          <w:sz w:val="24"/>
          <w14:textFill>
            <w14:solidFill>
              <w14:schemeClr w14:val="tx1"/>
            </w14:solidFill>
          </w14:textFill>
        </w:rPr>
      </w:pPr>
      <w:r>
        <w:rPr>
          <w:b/>
          <w:color w:val="000000" w:themeColor="text1"/>
          <w:sz w:val="24"/>
          <w14:textFill>
            <w14:solidFill>
              <w14:schemeClr w14:val="tx1"/>
            </w14:solidFill>
          </w14:textFill>
        </w:rPr>
        <w:t>2、项目环境风险潜势判定</w:t>
      </w:r>
    </w:p>
    <w:p w14:paraId="4BFEFD8F">
      <w:pPr>
        <w:pStyle w:val="11"/>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根据HJ/T169-2018《建设项目环境风险评价技术导则》，当 </w:t>
      </w:r>
      <w:r>
        <w:rPr>
          <w:i/>
          <w:color w:val="000000" w:themeColor="text1"/>
          <w:sz w:val="24"/>
          <w14:textFill>
            <w14:solidFill>
              <w14:schemeClr w14:val="tx1"/>
            </w14:solidFill>
          </w14:textFill>
        </w:rPr>
        <w:t>Q</w:t>
      </w:r>
      <w:r>
        <w:rPr>
          <w:color w:val="000000" w:themeColor="text1"/>
          <w:sz w:val="24"/>
          <w14:textFill>
            <w14:solidFill>
              <w14:schemeClr w14:val="tx1"/>
            </w14:solidFill>
          </w14:textFill>
        </w:rPr>
        <w:t>＜1 时，该项目环境风险潜势为</w:t>
      </w:r>
      <w:r>
        <w:rPr>
          <w:rFonts w:hint="eastAsia" w:ascii="宋体" w:hAnsi="宋体" w:cs="宋体"/>
          <w:color w:val="000000" w:themeColor="text1"/>
          <w:sz w:val="24"/>
          <w14:textFill>
            <w14:solidFill>
              <w14:schemeClr w14:val="tx1"/>
            </w14:solidFill>
          </w14:textFill>
        </w:rPr>
        <w:t>Ⅰ</w:t>
      </w:r>
      <w:r>
        <w:rPr>
          <w:color w:val="000000" w:themeColor="text1"/>
          <w:sz w:val="24"/>
          <w14:textFill>
            <w14:solidFill>
              <w14:schemeClr w14:val="tx1"/>
            </w14:solidFill>
          </w14:textFill>
        </w:rPr>
        <w:t>。</w:t>
      </w:r>
    </w:p>
    <w:p w14:paraId="2CCF8E0A">
      <w:pPr>
        <w:pStyle w:val="11"/>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本项目不涉及危险物质，</w:t>
      </w:r>
      <w:r>
        <w:rPr>
          <w:i/>
          <w:color w:val="000000" w:themeColor="text1"/>
          <w:sz w:val="24"/>
          <w14:textFill>
            <w14:solidFill>
              <w14:schemeClr w14:val="tx1"/>
            </w14:solidFill>
          </w14:textFill>
        </w:rPr>
        <w:t>Q</w:t>
      </w:r>
      <w:r>
        <w:rPr>
          <w:color w:val="000000" w:themeColor="text1"/>
          <w:sz w:val="24"/>
          <w14:textFill>
            <w14:solidFill>
              <w14:schemeClr w14:val="tx1"/>
            </w14:solidFill>
          </w14:textFill>
        </w:rPr>
        <w:t>＜1，因此判定本项目环境风险潜势为I。</w:t>
      </w:r>
    </w:p>
    <w:p w14:paraId="4EF3F408">
      <w:pPr>
        <w:pStyle w:val="105"/>
        <w:rPr>
          <w:rFonts w:cs="Times New Roman"/>
          <w:b w:val="0"/>
          <w:color w:val="000000" w:themeColor="text1"/>
          <w:sz w:val="24"/>
          <w14:textFill>
            <w14:solidFill>
              <w14:schemeClr w14:val="tx1"/>
            </w14:solidFill>
          </w14:textFill>
        </w:rPr>
      </w:pPr>
      <w:bookmarkStart w:id="414" w:name="_Toc362618177"/>
      <w:bookmarkStart w:id="415" w:name="_Toc362882209"/>
      <w:bookmarkStart w:id="416" w:name="_Toc362794295"/>
      <w:bookmarkStart w:id="417" w:name="_Toc363823341"/>
      <w:r>
        <w:rPr>
          <w:rFonts w:cs="Times New Roman"/>
          <w:color w:val="000000" w:themeColor="text1"/>
          <w14:textFill>
            <w14:solidFill>
              <w14:schemeClr w14:val="tx1"/>
            </w14:solidFill>
          </w14:textFill>
        </w:rPr>
        <w:t>7.3.2 环境风险评价等级</w:t>
      </w:r>
      <w:bookmarkEnd w:id="414"/>
      <w:bookmarkEnd w:id="415"/>
      <w:bookmarkEnd w:id="416"/>
      <w:bookmarkEnd w:id="417"/>
      <w:r>
        <w:rPr>
          <w:rFonts w:cs="Times New Roman"/>
          <w:color w:val="000000" w:themeColor="text1"/>
          <w14:textFill>
            <w14:solidFill>
              <w14:schemeClr w14:val="tx1"/>
            </w14:solidFill>
          </w14:textFill>
        </w:rPr>
        <w:t>及范围</w:t>
      </w:r>
    </w:p>
    <w:p w14:paraId="19815433">
      <w:pPr>
        <w:pStyle w:val="11"/>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根据HJ/T169-2018《建设项目环境风险评价技术导则》，具体等级划分依据见表7.3-3。</w:t>
      </w:r>
    </w:p>
    <w:p w14:paraId="7DEE6A22">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表7.3-3  环境风险评价工作等级</w:t>
      </w:r>
    </w:p>
    <w:tbl>
      <w:tblPr>
        <w:tblStyle w:val="280"/>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617"/>
        <w:gridCol w:w="1524"/>
        <w:gridCol w:w="1754"/>
        <w:gridCol w:w="1754"/>
        <w:gridCol w:w="1981"/>
      </w:tblGrid>
      <w:tr w14:paraId="455CE79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7" w:type="pct"/>
            <w:vAlign w:val="center"/>
          </w:tcPr>
          <w:p w14:paraId="494629BE">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环境风险潜势</w:t>
            </w:r>
          </w:p>
        </w:tc>
        <w:tc>
          <w:tcPr>
            <w:tcW w:w="883" w:type="pct"/>
            <w:vAlign w:val="center"/>
          </w:tcPr>
          <w:p w14:paraId="0F844DB7">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Ⅳ</w:t>
            </w:r>
            <w:r>
              <w:rPr>
                <w:rFonts w:ascii="Times New Roman" w:hAnsi="Times New Roman" w:eastAsia="宋体" w:cs="Times New Roman"/>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Ⅳ</w:t>
            </w:r>
          </w:p>
        </w:tc>
        <w:tc>
          <w:tcPr>
            <w:tcW w:w="1016" w:type="pct"/>
            <w:vAlign w:val="center"/>
          </w:tcPr>
          <w:p w14:paraId="519730D3">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Ⅲ</w:t>
            </w:r>
          </w:p>
        </w:tc>
        <w:tc>
          <w:tcPr>
            <w:tcW w:w="1016" w:type="pct"/>
            <w:vAlign w:val="center"/>
          </w:tcPr>
          <w:p w14:paraId="210E3446">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Ⅱ</w:t>
            </w:r>
          </w:p>
        </w:tc>
        <w:tc>
          <w:tcPr>
            <w:tcW w:w="1148" w:type="pct"/>
            <w:vAlign w:val="center"/>
          </w:tcPr>
          <w:p w14:paraId="24908075">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Ⅰ</w:t>
            </w:r>
          </w:p>
        </w:tc>
      </w:tr>
      <w:tr w14:paraId="2CCF888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7" w:type="pct"/>
            <w:vAlign w:val="center"/>
          </w:tcPr>
          <w:p w14:paraId="789C8B65">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评价工作等级</w:t>
            </w:r>
          </w:p>
        </w:tc>
        <w:tc>
          <w:tcPr>
            <w:tcW w:w="883" w:type="pct"/>
            <w:vAlign w:val="center"/>
          </w:tcPr>
          <w:p w14:paraId="1743F1C2">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一</w:t>
            </w:r>
          </w:p>
        </w:tc>
        <w:tc>
          <w:tcPr>
            <w:tcW w:w="1016" w:type="pct"/>
            <w:vAlign w:val="center"/>
          </w:tcPr>
          <w:p w14:paraId="107D5682">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二</w:t>
            </w:r>
          </w:p>
        </w:tc>
        <w:tc>
          <w:tcPr>
            <w:tcW w:w="1016" w:type="pct"/>
            <w:vAlign w:val="center"/>
          </w:tcPr>
          <w:p w14:paraId="549F92A4">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三</w:t>
            </w:r>
          </w:p>
        </w:tc>
        <w:tc>
          <w:tcPr>
            <w:tcW w:w="1148" w:type="pct"/>
            <w:vAlign w:val="center"/>
          </w:tcPr>
          <w:p w14:paraId="510C57F4">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简单分析</w:t>
            </w:r>
          </w:p>
        </w:tc>
      </w:tr>
      <w:tr w14:paraId="3EC0B9E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000" w:type="pct"/>
            <w:gridSpan w:val="5"/>
            <w:vAlign w:val="center"/>
          </w:tcPr>
          <w:p w14:paraId="455D7E57">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a 是相对于详细评价工作内容而言，在描述危险物质、环境影响途径、环境危害后果、风险防范措施等方面给出定性的说明。见附录A。</w:t>
            </w:r>
          </w:p>
        </w:tc>
      </w:tr>
    </w:tbl>
    <w:p w14:paraId="6378E207">
      <w:pPr>
        <w:adjustRightInd w:val="0"/>
        <w:snapToGrid w:val="0"/>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评价等级：</w:t>
      </w:r>
      <w:r>
        <w:rPr>
          <w:color w:val="000000" w:themeColor="text1"/>
          <w:sz w:val="24"/>
          <w14:textFill>
            <w14:solidFill>
              <w14:schemeClr w14:val="tx1"/>
            </w14:solidFill>
          </w14:textFill>
        </w:rPr>
        <w:t>本项目在生产过程中使用的主要原材料为废PE、PP塑料，产品为PE、PP再生颗粒，未被列入</w:t>
      </w:r>
      <w:r>
        <w:rPr>
          <w:rFonts w:eastAsia="新宋体"/>
          <w:color w:val="000000" w:themeColor="text1"/>
          <w:sz w:val="24"/>
          <w:szCs w:val="21"/>
          <w14:textFill>
            <w14:solidFill>
              <w14:schemeClr w14:val="tx1"/>
            </w14:solidFill>
          </w14:textFill>
        </w:rPr>
        <w:t>HJ/T169-2018《建设项目环境风险评价技术导则》</w:t>
      </w:r>
      <w:r>
        <w:rPr>
          <w:color w:val="000000" w:themeColor="text1"/>
          <w:sz w:val="24"/>
          <w14:textFill>
            <w14:solidFill>
              <w14:schemeClr w14:val="tx1"/>
            </w14:solidFill>
          </w14:textFill>
        </w:rPr>
        <w:t>附录B，本项目不涉及危险物质，</w:t>
      </w:r>
      <w:r>
        <w:rPr>
          <w:i/>
          <w:color w:val="000000" w:themeColor="text1"/>
          <w:sz w:val="24"/>
          <w14:textFill>
            <w14:solidFill>
              <w14:schemeClr w14:val="tx1"/>
            </w14:solidFill>
          </w14:textFill>
        </w:rPr>
        <w:t>Q</w:t>
      </w:r>
      <w:r>
        <w:rPr>
          <w:color w:val="000000" w:themeColor="text1"/>
          <w:sz w:val="24"/>
          <w14:textFill>
            <w14:solidFill>
              <w14:schemeClr w14:val="tx1"/>
            </w14:solidFill>
          </w14:textFill>
        </w:rPr>
        <w:t>＜1，因此判定本项目环境风险潜势为I。因此，环境风险评价工作等级为简单分析。</w:t>
      </w:r>
    </w:p>
    <w:p w14:paraId="2F5C750C">
      <w:pPr>
        <w:adjustRightInd w:val="0"/>
        <w:snapToGrid w:val="0"/>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评价范围：</w:t>
      </w:r>
      <w:r>
        <w:rPr>
          <w:color w:val="000000" w:themeColor="text1"/>
          <w:sz w:val="24"/>
          <w14:textFill>
            <w14:solidFill>
              <w14:schemeClr w14:val="tx1"/>
            </w14:solidFill>
          </w14:textFill>
        </w:rPr>
        <w:t>本项目环境风险评价工作等级为简单分析，不设评价范围；按照风险评价技术导则进行风险识别、源项分析和对事故影响进行简要分析，提出防范、减缓和应急措施。</w:t>
      </w:r>
    </w:p>
    <w:p w14:paraId="48BCD3E1">
      <w:pPr>
        <w:pStyle w:val="4"/>
        <w:rPr>
          <w:rFonts w:ascii="Times New Roman" w:hAnsi="Times New Roman"/>
          <w:color w:val="000000" w:themeColor="text1"/>
          <w14:textFill>
            <w14:solidFill>
              <w14:schemeClr w14:val="tx1"/>
            </w14:solidFill>
          </w14:textFill>
        </w:rPr>
      </w:pPr>
      <w:bookmarkStart w:id="418" w:name="_Toc28263663"/>
      <w:r>
        <w:rPr>
          <w:rFonts w:ascii="Times New Roman" w:hAnsi="Times New Roman"/>
          <w:color w:val="000000" w:themeColor="text1"/>
          <w14:textFill>
            <w14:solidFill>
              <w14:schemeClr w14:val="tx1"/>
            </w14:solidFill>
          </w14:textFill>
        </w:rPr>
        <w:t>7.4环境风险识别</w:t>
      </w:r>
      <w:bookmarkEnd w:id="418"/>
    </w:p>
    <w:p w14:paraId="79280756">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7.4.1物质危险性识别</w:t>
      </w:r>
    </w:p>
    <w:p w14:paraId="76EE6040">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本项目涉及到的塑料不属于剧毒、有毒、爆炸性危险物质，本项目在生产过程中使用的主要原材料为废塑料（主要成分PP、PE），产品为塑料颗粒，属于可燃物质，潜在的危险主要为火灾风险及火灾次生环境风险。</w:t>
      </w:r>
    </w:p>
    <w:p w14:paraId="283A028C">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7.4.2 </w:t>
      </w:r>
      <w:r>
        <w:rPr>
          <w:rFonts w:hint="eastAsia" w:cs="Times New Roman"/>
          <w:color w:val="000000" w:themeColor="text1"/>
          <w14:textFill>
            <w14:solidFill>
              <w14:schemeClr w14:val="tx1"/>
            </w14:solidFill>
          </w14:textFill>
        </w:rPr>
        <w:t>可能影响环境的途径</w:t>
      </w:r>
    </w:p>
    <w:p w14:paraId="6C5CD46C">
      <w:pPr>
        <w:spacing w:line="360" w:lineRule="auto"/>
        <w:ind w:firstLine="480" w:firstLineChars="200"/>
        <w:rPr>
          <w:rFonts w:eastAsia="新宋体"/>
          <w:color w:val="000000" w:themeColor="text1"/>
          <w:sz w:val="24"/>
          <w:szCs w:val="21"/>
          <w14:textFill>
            <w14:solidFill>
              <w14:schemeClr w14:val="tx1"/>
            </w14:solidFill>
          </w14:textFill>
        </w:rPr>
      </w:pPr>
      <w:r>
        <w:rPr>
          <w:rFonts w:eastAsia="新宋体"/>
          <w:color w:val="000000" w:themeColor="text1"/>
          <w:sz w:val="24"/>
          <w:szCs w:val="21"/>
          <w14:textFill>
            <w14:solidFill>
              <w14:schemeClr w14:val="tx1"/>
            </w14:solidFill>
          </w14:textFill>
        </w:rPr>
        <w:t>本项目原料废塑料及产品再生塑料颗粒易燃，在原料区、生产车间及成品存放区发生火灾，燃烧后释放CO等有害废气进入空气中，将威胁作业人员的生命安全，并对周围环境空气产生影响。发生火灾事故后，会产生大量的消防污水， 如果下渗或者外排则会造成地下水和地表水污染。</w:t>
      </w:r>
    </w:p>
    <w:p w14:paraId="56BF369B">
      <w:pPr>
        <w:pStyle w:val="105"/>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7.5环境风险分析</w:t>
      </w:r>
    </w:p>
    <w:p w14:paraId="4E942CB9">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7.5.1火灾风险影响分析</w:t>
      </w:r>
    </w:p>
    <w:p w14:paraId="3D676C25">
      <w:pPr>
        <w:spacing w:line="360" w:lineRule="auto"/>
        <w:ind w:firstLine="482" w:firstLineChars="200"/>
        <w:rPr>
          <w:rFonts w:eastAsia="新宋体"/>
          <w:b/>
          <w:color w:val="000000" w:themeColor="text1"/>
          <w:sz w:val="24"/>
          <w:szCs w:val="21"/>
          <w14:textFill>
            <w14:solidFill>
              <w14:schemeClr w14:val="tx1"/>
            </w14:solidFill>
          </w14:textFill>
        </w:rPr>
      </w:pPr>
      <w:r>
        <w:rPr>
          <w:rFonts w:eastAsia="新宋体"/>
          <w:b/>
          <w:color w:val="000000" w:themeColor="text1"/>
          <w:sz w:val="24"/>
          <w:szCs w:val="21"/>
          <w14:textFill>
            <w14:solidFill>
              <w14:schemeClr w14:val="tx1"/>
            </w14:solidFill>
          </w14:textFill>
        </w:rPr>
        <w:t>1、产品存储环境因素分析</w:t>
      </w:r>
    </w:p>
    <w:p w14:paraId="2B460D3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项目原料及产品储存过程中存在的环境风险为火灾风险。诱发火灾的因素主要有：违章吸烟、动火；使用气焊、电焊等进行维修时，未采取有效防护措施； 电气线路和电气设施在开关断开、接触不良、短路、漏电时产生火花，以及静电放电火花；未采取有效避雷措施，或者避雷措施失效而导致雷击失火等。</w:t>
      </w:r>
    </w:p>
    <w:p w14:paraId="6CFC08E5">
      <w:pPr>
        <w:spacing w:line="360" w:lineRule="auto"/>
        <w:ind w:firstLine="482" w:firstLineChars="200"/>
        <w:rPr>
          <w:rFonts w:eastAsia="新宋体"/>
          <w:b/>
          <w:color w:val="000000" w:themeColor="text1"/>
          <w:sz w:val="24"/>
          <w:szCs w:val="21"/>
          <w14:textFill>
            <w14:solidFill>
              <w14:schemeClr w14:val="tx1"/>
            </w14:solidFill>
          </w14:textFill>
        </w:rPr>
      </w:pPr>
      <w:r>
        <w:rPr>
          <w:rFonts w:eastAsia="新宋体"/>
          <w:b/>
          <w:color w:val="000000" w:themeColor="text1"/>
          <w:sz w:val="24"/>
          <w:szCs w:val="21"/>
          <w14:textFill>
            <w14:solidFill>
              <w14:schemeClr w14:val="tx1"/>
            </w14:solidFill>
          </w14:textFill>
        </w:rPr>
        <w:t>2、事故次生/伴生污染影响分析</w:t>
      </w:r>
    </w:p>
    <w:p w14:paraId="2D60419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（1）大气环境影响</w:t>
      </w:r>
    </w:p>
    <w:p w14:paraId="2B3EEFB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发生火灾对环境的污染影响主要来自物料燃烧释放的大量CO等有害气体。参照《建设项目环境风险评价技术导则》（HJ169-2018）附录F中关于油品火灾伴生/次生CO产生量的计算公式估算本项目发生火灾时的CO产生量。</w:t>
      </w:r>
    </w:p>
    <w:p w14:paraId="38D84A67">
      <w:pPr>
        <w:spacing w:before="36"/>
        <w:ind w:left="2928" w:right="2985"/>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G</w:t>
      </w:r>
      <w:r>
        <w:rPr>
          <w:color w:val="000000" w:themeColor="text1"/>
          <w:spacing w:val="-60"/>
          <w:sz w:val="24"/>
          <w14:textFill>
            <w14:solidFill>
              <w14:schemeClr w14:val="tx1"/>
            </w14:solidFill>
          </w14:textFill>
        </w:rPr>
        <w:t xml:space="preserve"> </w:t>
      </w:r>
      <w:r>
        <w:rPr>
          <w:color w:val="000000" w:themeColor="text1"/>
          <w:position w:val="-2"/>
          <w:sz w:val="12"/>
          <w14:textFill>
            <w14:solidFill>
              <w14:schemeClr w14:val="tx1"/>
            </w14:solidFill>
          </w14:textFill>
        </w:rPr>
        <w:t>一氧化碳</w:t>
      </w:r>
      <w:r>
        <w:rPr>
          <w:color w:val="000000" w:themeColor="text1"/>
          <w:sz w:val="24"/>
          <w14:textFill>
            <w14:solidFill>
              <w14:schemeClr w14:val="tx1"/>
            </w14:solidFill>
          </w14:textFill>
        </w:rPr>
        <w:t>=2330qCQ</w:t>
      </w:r>
    </w:p>
    <w:p w14:paraId="24AC5E47">
      <w:pPr>
        <w:pStyle w:val="17"/>
        <w:spacing w:before="141"/>
        <w:ind w:left="620" w:firstLine="210"/>
        <w:rPr>
          <w:color w:val="000000" w:themeColor="text1"/>
          <w:sz w:val="24"/>
          <w14:textFill>
            <w14:solidFill>
              <w14:schemeClr w14:val="tx1"/>
            </w14:solidFill>
          </w14:textFill>
        </w:rPr>
      </w:pPr>
      <w:r>
        <w:rPr>
          <w:color w:val="000000" w:themeColor="text1"/>
          <w:sz w:val="24"/>
          <w14:textFill>
            <w14:solidFill>
              <w14:schemeClr w14:val="tx1"/>
            </w14:solidFill>
          </w14:textFill>
        </w:rPr>
        <w:t>G一氧化碳—CO的产生量，kg/s；</w:t>
      </w:r>
    </w:p>
    <w:p w14:paraId="33028A31">
      <w:pPr>
        <w:pStyle w:val="17"/>
        <w:spacing w:before="154"/>
        <w:ind w:left="620" w:firstLine="210"/>
        <w:rPr>
          <w:color w:val="000000" w:themeColor="text1"/>
          <w:sz w:val="24"/>
          <w14:textFill>
            <w14:solidFill>
              <w14:schemeClr w14:val="tx1"/>
            </w14:solidFill>
          </w14:textFill>
        </w:rPr>
      </w:pPr>
      <w:r>
        <w:rPr>
          <w:color w:val="000000" w:themeColor="text1"/>
          <w:sz w:val="24"/>
          <w14:textFill>
            <w14:solidFill>
              <w14:schemeClr w14:val="tx1"/>
            </w14:solidFill>
          </w14:textFill>
        </w:rPr>
        <w:t>C—物质中碳的含量，取85%；</w:t>
      </w:r>
    </w:p>
    <w:p w14:paraId="52B8E579">
      <w:pPr>
        <w:pStyle w:val="17"/>
        <w:spacing w:before="154"/>
        <w:ind w:left="620" w:firstLine="210"/>
        <w:rPr>
          <w:color w:val="000000" w:themeColor="text1"/>
          <w:sz w:val="24"/>
          <w14:textFill>
            <w14:solidFill>
              <w14:schemeClr w14:val="tx1"/>
            </w14:solidFill>
          </w14:textFill>
        </w:rPr>
      </w:pPr>
      <w:r>
        <w:rPr>
          <w:color w:val="000000" w:themeColor="text1"/>
          <w:sz w:val="24"/>
          <w14:textFill>
            <w14:solidFill>
              <w14:schemeClr w14:val="tx1"/>
            </w14:solidFill>
          </w14:textFill>
        </w:rPr>
        <w:t>q—化学不完全燃烧值，1.5%~6.0%，取3.5%；</w:t>
      </w:r>
    </w:p>
    <w:p w14:paraId="38B98EA0">
      <w:pPr>
        <w:pStyle w:val="17"/>
        <w:spacing w:before="154"/>
        <w:ind w:left="620" w:firstLine="210"/>
        <w:rPr>
          <w:color w:val="000000" w:themeColor="text1"/>
          <w:sz w:val="24"/>
          <w14:textFill>
            <w14:solidFill>
              <w14:schemeClr w14:val="tx1"/>
            </w14:solidFill>
          </w14:textFill>
        </w:rPr>
      </w:pPr>
      <w:r>
        <w:rPr>
          <w:color w:val="000000" w:themeColor="text1"/>
          <w:sz w:val="24"/>
          <w14:textFill>
            <w14:solidFill>
              <w14:schemeClr w14:val="tx1"/>
            </w14:solidFill>
          </w14:textFill>
        </w:rPr>
        <w:t>Q—参与燃烧的物质量，t/s。</w:t>
      </w:r>
    </w:p>
    <w:p w14:paraId="1DE1E687">
      <w:pPr>
        <w:adjustRightInd w:val="0"/>
        <w:snapToGrid w:val="0"/>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按参与燃烧的塑料量为10kg/s计算，根据上述公式，本项目发生火灾时，火灾伴生/次生污染物CO的产生速率为0.69kg/s，按燃烧1小时计算，则CO的产生量</w:t>
      </w:r>
      <w:r>
        <w:rPr>
          <w:color w:val="000000" w:themeColor="text1"/>
          <w14:textFill>
            <w14:solidFill>
              <w14:schemeClr w14:val="tx1"/>
            </w14:solidFill>
          </w14:textFill>
        </w:rPr>
        <w:t>为2.43t。</w:t>
      </w:r>
    </w:p>
    <w:p w14:paraId="2DC697E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正常情况下，空气的组成有氮气、氧气、二氧化碳及氢、氖、臭氧、氪、氙和尘等，而物料燃烧所产生浓烟和恶臭；另外还有一氧化碳、硫化物、氮氧化物、VOCs及烟尘等，对环境和人体健康产生较大危害是CO、NOx、硫氧化物、烟尘等有害物质。</w:t>
      </w:r>
    </w:p>
    <w:p w14:paraId="575FE66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氧化碳产生量相对较大，危害也较大，一氧化碳的浓度过高或持续时间过长都会使人窒息或死亡。一般情况下，火场附近的一氧化碳的浓度较高（浓度可达0.02%），而距火场30m处，一氧化碳的浓度逐渐降低（0.001%）。因此，近距离靠近火场会造成一氧化碳中毒的危险。据以往报道，在火灾而造成的人员死亡中，3/4的人死于有害气体，而且有害气体中一氧化碳是主要的有毒物质。空气中含有大量的氮气，无论对植物还是人类均没有危害作用。但当空气中的氮被转化成氮氧化物和氮氢化物（如二氧化氮、一氧化氮、氨气等）时，其危害作用显著增加。二氧化氮具有强烈的刺激性，能引起哮喘、支气管炎、肺水肿等多种疾病。当空气中二氧化氮浓度达到0.05%时，就会使人致死。在火场之外的开阔的空间内，由于烟雾扩散，二氧化氮的浓度被迅速稀释，不会对人体健康造成危害。</w:t>
      </w:r>
    </w:p>
    <w:p w14:paraId="5E03929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火灾发生时虽不可避免的对厂区内人员安全与生产设施产生较大的不利影响，但火灾发生时有害气体对周围敏感点环境空气质量只产生暂时性影响，短时内会造成周围敏感点环境空气质量一定成程度的恶化，但不会对人体健康造成损害。</w:t>
      </w:r>
    </w:p>
    <w:p w14:paraId="047048F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（2）水环境影响</w:t>
      </w:r>
    </w:p>
    <w:p w14:paraId="1A2E9CB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发生火灾事故后，会产生大量消防污水，如果下渗或者外排则会影响区域地下水和地表水环境，造成地下水和地表水污染。</w:t>
      </w:r>
    </w:p>
    <w:p w14:paraId="37EEDD10">
      <w:pPr>
        <w:pStyle w:val="105"/>
        <w:rPr>
          <w:rFonts w:eastAsia="黑体" w:cs="Times New Roman"/>
          <w:color w:val="FF0000"/>
          <w:sz w:val="30"/>
          <w:szCs w:val="32"/>
        </w:rPr>
      </w:pPr>
      <w:bookmarkStart w:id="419" w:name="5.8.3.2环境设施发生故障导致的环境风险分析"/>
      <w:bookmarkEnd w:id="419"/>
      <w:r>
        <w:rPr>
          <w:rFonts w:eastAsia="黑体" w:cs="Times New Roman"/>
          <w:color w:val="FF0000"/>
          <w:sz w:val="30"/>
          <w:szCs w:val="32"/>
        </w:rPr>
        <w:t>7.5.2</w:t>
      </w:r>
      <w:r>
        <w:rPr>
          <w:rFonts w:hint="eastAsia" w:eastAsia="黑体" w:cs="Times New Roman"/>
          <w:color w:val="FF0000"/>
          <w:sz w:val="30"/>
          <w:szCs w:val="32"/>
        </w:rPr>
        <w:t>生产废水事故排放</w:t>
      </w:r>
      <w:r>
        <w:rPr>
          <w:rFonts w:eastAsia="黑体" w:cs="Times New Roman"/>
          <w:color w:val="FF0000"/>
          <w:sz w:val="30"/>
          <w:szCs w:val="32"/>
        </w:rPr>
        <w:t>环境风险分析</w:t>
      </w:r>
    </w:p>
    <w:p w14:paraId="145D6D87">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废水事故排放是指废水处理系统出现异常，造成出水无法满足回用要求。当项目废水处理系统</w:t>
      </w:r>
      <w:r>
        <w:rPr>
          <w:rFonts w:hint="eastAsia"/>
          <w:color w:val="000000" w:themeColor="text1"/>
          <w:sz w:val="24"/>
          <w14:textFill>
            <w14:solidFill>
              <w14:schemeClr w14:val="tx1"/>
            </w14:solidFill>
          </w14:textFill>
        </w:rPr>
        <w:t>事故</w:t>
      </w:r>
      <w:r>
        <w:rPr>
          <w:color w:val="000000" w:themeColor="text1"/>
          <w:sz w:val="24"/>
          <w14:textFill>
            <w14:solidFill>
              <w14:schemeClr w14:val="tx1"/>
            </w14:solidFill>
          </w14:textFill>
        </w:rPr>
        <w:t>排放时，废水直接排放对</w:t>
      </w:r>
      <w:r>
        <w:rPr>
          <w:rFonts w:hint="eastAsia"/>
          <w:color w:val="000000" w:themeColor="text1"/>
          <w:sz w:val="24"/>
          <w14:textFill>
            <w14:solidFill>
              <w14:schemeClr w14:val="tx1"/>
            </w14:solidFill>
          </w14:textFill>
        </w:rPr>
        <w:t>西北排鲁水库（北侧水塘原为硅厂的冷却水池，现已废弃，本次评价主要考虑对排鲁水库的影响）</w:t>
      </w:r>
      <w:r>
        <w:rPr>
          <w:color w:val="000000" w:themeColor="text1"/>
          <w:sz w:val="24"/>
          <w14:textFill>
            <w14:solidFill>
              <w14:schemeClr w14:val="tx1"/>
            </w14:solidFill>
          </w14:textFill>
        </w:rPr>
        <w:t>会产生影响。</w:t>
      </w:r>
    </w:p>
    <w:p w14:paraId="6D5BA0DE">
      <w:pPr>
        <w:pStyle w:val="304"/>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7.5.2.1影响预测 </w:t>
      </w:r>
    </w:p>
    <w:p w14:paraId="65B336A4">
      <w:pPr>
        <w:spacing w:line="360" w:lineRule="auto"/>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1、预测内容与预测因子</w:t>
      </w:r>
    </w:p>
    <w:p w14:paraId="3D489BFC">
      <w:pPr>
        <w:spacing w:line="360" w:lineRule="auto"/>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预测内容：生产废水事故排放时排鲁水库完全混合断面污染物浓度。</w:t>
      </w:r>
    </w:p>
    <w:p w14:paraId="148E1075">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预测</w:t>
      </w:r>
      <w:r>
        <w:rPr>
          <w:rFonts w:hint="eastAsia"/>
          <w:color w:val="000000" w:themeColor="text1"/>
          <w:sz w:val="24"/>
          <w:szCs w:val="22"/>
          <w14:textFill>
            <w14:solidFill>
              <w14:schemeClr w14:val="tx1"/>
            </w14:solidFill>
          </w14:textFill>
        </w:rPr>
        <w:t>评价</w:t>
      </w:r>
      <w:r>
        <w:rPr>
          <w:color w:val="000000" w:themeColor="text1"/>
          <w:sz w:val="24"/>
          <w:szCs w:val="22"/>
          <w14:textFill>
            <w14:solidFill>
              <w14:schemeClr w14:val="tx1"/>
            </w14:solidFill>
          </w14:textFill>
        </w:rPr>
        <w:t>因子：</w:t>
      </w:r>
      <w:r>
        <w:rPr>
          <w:rFonts w:hint="eastAsia"/>
          <w:color w:val="000000" w:themeColor="text1"/>
          <w:sz w:val="24"/>
          <w:szCs w:val="22"/>
          <w14:textFill>
            <w14:solidFill>
              <w14:schemeClr w14:val="tx1"/>
            </w14:solidFill>
          </w14:textFill>
        </w:rPr>
        <w:t>COD</w:t>
      </w:r>
      <w:r>
        <w:rPr>
          <w:rFonts w:hint="eastAsia"/>
          <w:color w:val="000000" w:themeColor="text1"/>
          <w:sz w:val="24"/>
          <w:szCs w:val="22"/>
          <w:vertAlign w:val="subscript"/>
          <w14:textFill>
            <w14:solidFill>
              <w14:schemeClr w14:val="tx1"/>
            </w14:solidFill>
          </w14:textFill>
        </w:rPr>
        <w:t>cr</w:t>
      </w:r>
      <w:r>
        <w:rPr>
          <w:rFonts w:hint="eastAsia"/>
          <w:color w:val="000000" w:themeColor="text1"/>
          <w:sz w:val="24"/>
          <w:szCs w:val="22"/>
          <w14:textFill>
            <w14:solidFill>
              <w14:schemeClr w14:val="tx1"/>
            </w14:solidFill>
          </w14:textFill>
        </w:rPr>
        <w:t>、BOD</w:t>
      </w:r>
      <w:r>
        <w:rPr>
          <w:rFonts w:hint="eastAsia"/>
          <w:color w:val="000000" w:themeColor="text1"/>
          <w:sz w:val="24"/>
          <w:szCs w:val="22"/>
          <w:vertAlign w:val="subscript"/>
          <w14:textFill>
            <w14:solidFill>
              <w14:schemeClr w14:val="tx1"/>
            </w14:solidFill>
          </w14:textFill>
        </w:rPr>
        <w:t>5</w:t>
      </w:r>
      <w:r>
        <w:rPr>
          <w:rFonts w:hint="eastAsia"/>
          <w:color w:val="000000" w:themeColor="text1"/>
          <w:sz w:val="24"/>
          <w:szCs w:val="22"/>
          <w14:textFill>
            <w14:solidFill>
              <w14:schemeClr w14:val="tx1"/>
            </w14:solidFill>
          </w14:textFill>
        </w:rPr>
        <w:t>、氨氮。</w:t>
      </w:r>
    </w:p>
    <w:p w14:paraId="5DAE58A1">
      <w:pPr>
        <w:spacing w:line="360" w:lineRule="auto"/>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w:t>
      </w:r>
      <w:r>
        <w:rPr>
          <w:color w:val="000000" w:themeColor="text1"/>
          <w:sz w:val="24"/>
          <w:szCs w:val="22"/>
          <w14:textFill>
            <w14:solidFill>
              <w14:schemeClr w14:val="tx1"/>
            </w14:solidFill>
          </w14:textFill>
        </w:rPr>
        <w:t>预测模式</w:t>
      </w:r>
    </w:p>
    <w:p w14:paraId="59A811FC">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由于</w:t>
      </w:r>
      <w:r>
        <w:rPr>
          <w:rFonts w:hint="eastAsia"/>
          <w:color w:val="000000" w:themeColor="text1"/>
          <w14:textFill>
            <w14:solidFill>
              <w14:schemeClr w14:val="tx1"/>
            </w14:solidFill>
          </w14:textFill>
        </w:rPr>
        <w:t>项目COD</w:t>
      </w:r>
      <w:r>
        <w:rPr>
          <w:rFonts w:hint="eastAsia"/>
          <w:color w:val="000000" w:themeColor="text1"/>
          <w:vertAlign w:val="subscript"/>
          <w14:textFill>
            <w14:solidFill>
              <w14:schemeClr w14:val="tx1"/>
            </w14:solidFill>
          </w14:textFill>
        </w:rPr>
        <w:t>cr</w:t>
      </w:r>
      <w:r>
        <w:rPr>
          <w:rFonts w:hint="eastAsia"/>
          <w:color w:val="000000" w:themeColor="text1"/>
          <w14:textFill>
            <w14:solidFill>
              <w14:schemeClr w14:val="tx1"/>
            </w14:solidFill>
          </w14:textFill>
        </w:rPr>
        <w:t>、BOD</w:t>
      </w:r>
      <w:r>
        <w:rPr>
          <w:rFonts w:hint="eastAsia"/>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、氨氮等为非持久性污染物，故评价采用湖库完全混合平衡模式，预测模式如下：</w:t>
      </w:r>
    </w:p>
    <w:p w14:paraId="2CBCA642">
      <w:pPr>
        <w:pStyle w:val="297"/>
        <w:ind w:firstLine="480"/>
        <w:rPr>
          <w:color w:val="000000" w:themeColor="text1"/>
          <w14:textFill>
            <w14:solidFill>
              <w14:schemeClr w14:val="tx1"/>
            </w14:solidFill>
          </w14:textFill>
        </w:rPr>
      </w:pPr>
      <w:r>
        <w:rPr>
          <w:color w:val="000000" w:themeColor="text1"/>
          <w:position w:val="-30"/>
          <w14:textFill>
            <w14:solidFill>
              <w14:schemeClr w14:val="tx1"/>
            </w14:solidFill>
          </w14:textFill>
        </w:rPr>
        <w:object>
          <v:shape id="_x0000_i1028" o:spt="75" type="#_x0000_t75" style="height:36.75pt;width:78.75pt;" o:ole="t" filled="f" o:preferrelative="t" stroked="f" coordsize="21600,21600">
            <v:path/>
            <v:fill on="f" focussize="0,0"/>
            <v:stroke on="f" joinstyle="miter"/>
            <v:imagedata r:id="rId33" o:title=""/>
            <o:lock v:ext="edit" aspectratio="t"/>
            <w10:wrap type="none"/>
            <w10:anchorlock/>
          </v:shape>
          <o:OLEObject Type="Embed" ProgID="Equation.3" ShapeID="_x0000_i1028" DrawAspect="Content" ObjectID="_1468075730" r:id="rId32">
            <o:LockedField>false</o:LockedField>
          </o:OLEObject>
        </w:object>
      </w:r>
    </w:p>
    <w:p w14:paraId="7071FCBD">
      <w:pPr>
        <w:pStyle w:val="297"/>
        <w:ind w:firstLine="480"/>
        <w:rPr>
          <w:color w:val="000000" w:themeColor="text1"/>
          <w14:textFill>
            <w14:solidFill>
              <w14:schemeClr w14:val="tx1"/>
            </w14:solidFill>
          </w14:textFill>
        </w:rPr>
      </w:pPr>
      <w:r>
        <w:rPr>
          <w:color w:val="000000" w:themeColor="text1"/>
          <w:position w:val="-24"/>
          <w14:textFill>
            <w14:solidFill>
              <w14:schemeClr w14:val="tx1"/>
            </w14:solidFill>
          </w14:textFill>
        </w:rPr>
        <w:object>
          <v:shape id="_x0000_i1029" o:spt="75" type="#_x0000_t75" style="height:32.25pt;width:90pt;" o:ole="t" filled="f" o:preferrelative="t" stroked="f" coordsize="21600,21600">
            <v:path/>
            <v:fill on="f" focussize="0,0"/>
            <v:stroke on="f" joinstyle="miter"/>
            <v:imagedata r:id="rId35" o:title=""/>
            <o:lock v:ext="edit" aspectratio="t"/>
            <w10:wrap type="none"/>
            <w10:anchorlock/>
          </v:shape>
          <o:OLEObject Type="Embed" ProgID="Equation.3" ShapeID="_x0000_i1029" DrawAspect="Content" ObjectID="_1468075731" r:id="rId34">
            <o:LockedField>false</o:LockedField>
          </o:OLEObject>
        </w:object>
      </w:r>
    </w:p>
    <w:p w14:paraId="191E9FB8">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166560FF">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平衡时污染物浓度，mg/L</w:t>
      </w:r>
    </w:p>
    <w:p w14:paraId="57B668B0">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rFonts w:hint="eastAsia"/>
          <w:color w:val="000000" w:themeColor="text1"/>
          <w:vertAlign w:val="subscript"/>
          <w14:textFill>
            <w14:solidFill>
              <w14:schemeClr w14:val="tx1"/>
            </w14:solidFill>
          </w14:textFill>
        </w:rPr>
        <w:t>p</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排放废水中的污染物浓度，mg/L</w:t>
      </w:r>
    </w:p>
    <w:p w14:paraId="33F26284">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p</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废水排水量，m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 xml:space="preserve"> /s</w:t>
      </w:r>
    </w:p>
    <w:p w14:paraId="0FCDB621">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h</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湖水流出量，m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 xml:space="preserve"> /s，水库取0.03m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/s</w:t>
      </w:r>
    </w:p>
    <w:p w14:paraId="645813A1">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w:t>
      </w:r>
      <w:r>
        <w:rPr>
          <w:rFonts w:hint="eastAsia"/>
          <w:color w:val="000000" w:themeColor="text1"/>
          <w:vertAlign w:val="subscript"/>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湖库中现有污染物量的排入量，g/s</w:t>
      </w:r>
    </w:p>
    <w:p w14:paraId="700DDCB8">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V</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湖库水体积，m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，水库的库容57.1万m</w:t>
      </w:r>
      <w:r>
        <w:rPr>
          <w:rFonts w:hint="eastAsia"/>
          <w:color w:val="000000" w:themeColor="text1"/>
          <w:vertAlign w:val="superscript"/>
          <w14:textFill>
            <w14:solidFill>
              <w14:schemeClr w14:val="tx1"/>
            </w14:solidFill>
          </w14:textFill>
        </w:rPr>
        <w:t>3</w:t>
      </w:r>
    </w:p>
    <w:p w14:paraId="3614B8A1">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K</w:t>
      </w:r>
      <w:r>
        <w:rPr>
          <w:rFonts w:hint="eastAsia"/>
          <w:color w:val="000000" w:themeColor="text1"/>
          <w:vertAlign w:val="subscript"/>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耗氧系数，1/d </w:t>
      </w:r>
    </w:p>
    <w:p w14:paraId="40B86775">
      <w:pPr>
        <w:pStyle w:val="295"/>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3、预测结果及影响分析</w:t>
      </w:r>
    </w:p>
    <w:p w14:paraId="308393A1">
      <w:pPr>
        <w:spacing w:line="360" w:lineRule="auto"/>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①预测因子的相关参数</w:t>
      </w:r>
    </w:p>
    <w:p w14:paraId="235675E0">
      <w:pPr>
        <w:spacing w:line="360" w:lineRule="auto"/>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预测因子及相关参数详见表7.3-4</w:t>
      </w:r>
    </w:p>
    <w:p w14:paraId="7B840301">
      <w:pPr>
        <w:spacing w:line="360" w:lineRule="auto"/>
        <w:jc w:val="center"/>
        <w:outlineLvl w:val="3"/>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t>表7.3-4相关预测参数</w:t>
      </w:r>
    </w:p>
    <w:tbl>
      <w:tblPr>
        <w:tblStyle w:val="42"/>
        <w:tblW w:w="5000" w:type="pct"/>
        <w:jc w:val="center"/>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1780"/>
        <w:gridCol w:w="1522"/>
        <w:gridCol w:w="1606"/>
        <w:gridCol w:w="1599"/>
      </w:tblGrid>
      <w:tr w14:paraId="58F15036">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2" w:type="pct"/>
            <w:vAlign w:val="center"/>
          </w:tcPr>
          <w:p w14:paraId="21E147BB">
            <w:pPr>
              <w:adjustRightInd w:val="0"/>
              <w:snapToGrid w:val="0"/>
              <w:spacing w:line="240" w:lineRule="atLeast"/>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p>
        </w:tc>
        <w:tc>
          <w:tcPr>
            <w:tcW w:w="1006" w:type="pct"/>
            <w:vAlign w:val="center"/>
          </w:tcPr>
          <w:p w14:paraId="2F2AA2E1">
            <w:pPr>
              <w:adjustRightInd w:val="0"/>
              <w:snapToGrid w:val="0"/>
              <w:spacing w:line="240" w:lineRule="atLeast"/>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水量m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/s</w:t>
            </w:r>
          </w:p>
        </w:tc>
        <w:tc>
          <w:tcPr>
            <w:tcW w:w="860" w:type="pct"/>
            <w:vAlign w:val="center"/>
          </w:tcPr>
          <w:p w14:paraId="74F40B67">
            <w:pPr>
              <w:adjustRightInd w:val="0"/>
              <w:snapToGrid w:val="0"/>
              <w:spacing w:line="240" w:lineRule="atLeast"/>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CODmg/L</w:t>
            </w:r>
          </w:p>
        </w:tc>
        <w:tc>
          <w:tcPr>
            <w:tcW w:w="908" w:type="pct"/>
            <w:vAlign w:val="center"/>
          </w:tcPr>
          <w:p w14:paraId="6C493193">
            <w:pPr>
              <w:adjustRightInd w:val="0"/>
              <w:snapToGrid w:val="0"/>
              <w:spacing w:line="240" w:lineRule="atLeast"/>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mg/L</w:t>
            </w:r>
          </w:p>
        </w:tc>
        <w:tc>
          <w:tcPr>
            <w:tcW w:w="904" w:type="pct"/>
            <w:vAlign w:val="center"/>
          </w:tcPr>
          <w:p w14:paraId="33C47F84">
            <w:pPr>
              <w:adjustRightInd w:val="0"/>
              <w:snapToGrid w:val="0"/>
              <w:spacing w:line="240" w:lineRule="atLeast"/>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氨氮mg/L</w:t>
            </w:r>
          </w:p>
        </w:tc>
      </w:tr>
      <w:tr w14:paraId="1799B1FC">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22" w:type="pct"/>
            <w:vAlign w:val="center"/>
          </w:tcPr>
          <w:p w14:paraId="51E426C7">
            <w:pPr>
              <w:adjustRightInd w:val="0"/>
              <w:snapToGrid w:val="0"/>
              <w:spacing w:line="240" w:lineRule="atLeast"/>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事故排放</w:t>
            </w:r>
          </w:p>
        </w:tc>
        <w:tc>
          <w:tcPr>
            <w:tcW w:w="1006" w:type="pct"/>
            <w:vAlign w:val="center"/>
          </w:tcPr>
          <w:p w14:paraId="7FC7B2A2">
            <w:pPr>
              <w:pStyle w:val="55"/>
              <w:spacing w:line="240" w:lineRule="atLeast"/>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0.001</w:t>
            </w:r>
          </w:p>
        </w:tc>
        <w:tc>
          <w:tcPr>
            <w:tcW w:w="860" w:type="pct"/>
            <w:vAlign w:val="center"/>
          </w:tcPr>
          <w:p w14:paraId="58D79982">
            <w:pPr>
              <w:spacing w:line="24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1200</w:t>
            </w:r>
          </w:p>
        </w:tc>
        <w:tc>
          <w:tcPr>
            <w:tcW w:w="908" w:type="pct"/>
            <w:vAlign w:val="center"/>
          </w:tcPr>
          <w:p w14:paraId="231D49FD">
            <w:pPr>
              <w:spacing w:line="24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850</w:t>
            </w:r>
          </w:p>
        </w:tc>
        <w:tc>
          <w:tcPr>
            <w:tcW w:w="904" w:type="pct"/>
            <w:vAlign w:val="center"/>
          </w:tcPr>
          <w:p w14:paraId="4084CF9F">
            <w:pPr>
              <w:spacing w:line="240" w:lineRule="atLeas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25</w:t>
            </w:r>
          </w:p>
        </w:tc>
      </w:tr>
      <w:tr w14:paraId="351B3490">
        <w:tblPrEx>
          <w:tblBorders>
            <w:top w:val="thinThickSmallGap" w:color="auto" w:sz="12" w:space="0"/>
            <w:left w:val="none" w:color="auto" w:sz="0" w:space="0"/>
            <w:bottom w:val="thinThick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2" w:type="pct"/>
            <w:vAlign w:val="center"/>
          </w:tcPr>
          <w:p w14:paraId="017ACD32">
            <w:pPr>
              <w:adjustRightInd w:val="0"/>
              <w:snapToGrid w:val="0"/>
              <w:spacing w:line="240" w:lineRule="atLeast"/>
              <w:contextualSpacing/>
              <w:jc w:val="center"/>
              <w:rPr>
                <w:color w:val="000000" w:themeColor="text1"/>
                <w:szCs w:val="21"/>
                <w:vertAlign w:val="subscript"/>
                <w14:textFill>
                  <w14:solidFill>
                    <w14:schemeClr w14:val="tx1"/>
                  </w14:solidFill>
                </w14:textFill>
              </w:rPr>
            </w:pPr>
            <w:r>
              <w:rPr>
                <w:color w:val="000000" w:themeColor="text1"/>
                <w:szCs w:val="21"/>
                <w14:textFill>
                  <w14:solidFill>
                    <w14:schemeClr w14:val="tx1"/>
                  </w14:solidFill>
                </w14:textFill>
              </w:rPr>
              <w:t>背景浓度C</w:t>
            </w:r>
            <w:r>
              <w:rPr>
                <w:color w:val="000000" w:themeColor="text1"/>
                <w:szCs w:val="21"/>
                <w:vertAlign w:val="subscript"/>
                <w14:textFill>
                  <w14:solidFill>
                    <w14:schemeClr w14:val="tx1"/>
                  </w14:solidFill>
                </w14:textFill>
              </w:rPr>
              <w:t>h</w:t>
            </w:r>
          </w:p>
        </w:tc>
        <w:tc>
          <w:tcPr>
            <w:tcW w:w="1006" w:type="pct"/>
            <w:vAlign w:val="center"/>
          </w:tcPr>
          <w:p w14:paraId="317D995A">
            <w:pPr>
              <w:adjustRightInd w:val="0"/>
              <w:snapToGrid w:val="0"/>
              <w:spacing w:line="240" w:lineRule="atLeast"/>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60" w:type="pct"/>
            <w:vAlign w:val="center"/>
          </w:tcPr>
          <w:p w14:paraId="1D369218">
            <w:pPr>
              <w:adjustRightInd w:val="0"/>
              <w:snapToGrid w:val="0"/>
              <w:spacing w:line="240" w:lineRule="atLeast"/>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908" w:type="pct"/>
            <w:vAlign w:val="center"/>
          </w:tcPr>
          <w:p w14:paraId="1527D303">
            <w:pPr>
              <w:adjustRightInd w:val="0"/>
              <w:snapToGrid w:val="0"/>
              <w:spacing w:line="240" w:lineRule="atLeast"/>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p>
        </w:tc>
        <w:tc>
          <w:tcPr>
            <w:tcW w:w="904" w:type="pct"/>
            <w:vAlign w:val="center"/>
          </w:tcPr>
          <w:p w14:paraId="7C5F6FFC">
            <w:pPr>
              <w:adjustRightInd w:val="0"/>
              <w:snapToGrid w:val="0"/>
              <w:spacing w:line="240" w:lineRule="atLeast"/>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0.180</w:t>
            </w:r>
          </w:p>
        </w:tc>
      </w:tr>
    </w:tbl>
    <w:p w14:paraId="07EEE7C6">
      <w:pPr>
        <w:pStyle w:val="295"/>
        <w:ind w:firstLine="480"/>
        <w:rPr>
          <w:color w:val="000000" w:themeColor="text1"/>
          <w14:textFill>
            <w14:solidFill>
              <w14:schemeClr w14:val="tx1"/>
            </w14:solidFill>
          </w14:textFill>
        </w:rPr>
      </w:pPr>
    </w:p>
    <w:p w14:paraId="7C0F0FA5">
      <w:pPr>
        <w:pStyle w:val="307"/>
        <w:ind w:firstLine="482"/>
        <w:rPr>
          <w:rFonts w:hAnsi="Times New Roman" w:eastAsiaTheme="minorEastAsia"/>
          <w:color w:val="000000" w:themeColor="text1"/>
          <w:spacing w:val="0"/>
          <w:sz w:val="24"/>
          <w:szCs w:val="24"/>
          <w:lang w:eastAsia="zh-CN"/>
          <w14:textFill>
            <w14:solidFill>
              <w14:schemeClr w14:val="tx1"/>
            </w14:solidFill>
          </w14:textFill>
        </w:rPr>
      </w:pPr>
      <w:r>
        <w:rPr>
          <w:rFonts w:hint="eastAsia" w:ascii="宋体" w:eastAsia="宋体" w:cs="宋体"/>
          <w:color w:val="000000" w:themeColor="text1"/>
          <w:spacing w:val="0"/>
          <w:sz w:val="24"/>
          <w:szCs w:val="24"/>
          <w:lang w:val="zh-CN" w:eastAsia="zh-CN"/>
          <w14:textFill>
            <w14:solidFill>
              <w14:schemeClr w14:val="tx1"/>
            </w14:solidFill>
          </w14:textFill>
        </w:rPr>
        <w:t>表</w:t>
      </w:r>
      <w:r>
        <w:rPr>
          <w:rFonts w:hint="eastAsia" w:hAnsi="Times New Roman"/>
          <w:color w:val="000000" w:themeColor="text1"/>
          <w:spacing w:val="0"/>
          <w:sz w:val="24"/>
          <w:szCs w:val="24"/>
          <w:lang w:eastAsia="zh-CN"/>
          <w14:textFill>
            <w14:solidFill>
              <w14:schemeClr w14:val="tx1"/>
            </w14:solidFill>
          </w14:textFill>
        </w:rPr>
        <w:t>7.</w:t>
      </w:r>
      <w:r>
        <w:rPr>
          <w:rFonts w:hAnsi="Times New Roman"/>
          <w:color w:val="000000" w:themeColor="text1"/>
          <w:spacing w:val="0"/>
          <w:sz w:val="24"/>
          <w:szCs w:val="24"/>
          <w:lang w:eastAsia="zh-CN"/>
          <w14:textFill>
            <w14:solidFill>
              <w14:schemeClr w14:val="tx1"/>
            </w14:solidFill>
          </w14:textFill>
        </w:rPr>
        <w:t>3-</w:t>
      </w:r>
      <w:r>
        <w:rPr>
          <w:rFonts w:hint="eastAsia" w:hAnsi="Times New Roman" w:eastAsiaTheme="minorEastAsia"/>
          <w:color w:val="000000" w:themeColor="text1"/>
          <w:spacing w:val="0"/>
          <w:sz w:val="24"/>
          <w:szCs w:val="24"/>
          <w:lang w:eastAsia="zh-CN"/>
          <w14:textFill>
            <w14:solidFill>
              <w14:schemeClr w14:val="tx1"/>
            </w14:solidFill>
          </w14:textFill>
        </w:rPr>
        <w:t>5 平衡时污染物浓度预测结果</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251"/>
        <w:gridCol w:w="1260"/>
        <w:gridCol w:w="1325"/>
        <w:gridCol w:w="1284"/>
        <w:gridCol w:w="1343"/>
        <w:gridCol w:w="1269"/>
      </w:tblGrid>
      <w:tr w14:paraId="0E0D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630" w:type="pct"/>
            <w:vAlign w:val="center"/>
          </w:tcPr>
          <w:p w14:paraId="7DC7BCB3">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情况</w:t>
            </w:r>
          </w:p>
        </w:tc>
        <w:tc>
          <w:tcPr>
            <w:tcW w:w="707" w:type="pct"/>
            <w:vAlign w:val="center"/>
          </w:tcPr>
          <w:p w14:paraId="70EED4DD">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712" w:type="pct"/>
            <w:vAlign w:val="center"/>
          </w:tcPr>
          <w:p w14:paraId="771AE70D">
            <w:pPr>
              <w:pStyle w:val="305"/>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预测值</w:t>
            </w:r>
          </w:p>
          <w:p w14:paraId="27ED532B">
            <w:pPr>
              <w:pStyle w:val="305"/>
              <w:rPr>
                <w:color w:val="000000" w:themeColor="text1"/>
                <w14:textFill>
                  <w14:solidFill>
                    <w14:schemeClr w14:val="tx1"/>
                  </w14:solidFill>
                </w14:textFill>
              </w:rPr>
            </w:pPr>
            <w:r>
              <w:rPr>
                <w:color w:val="000000" w:themeColor="text1"/>
                <w14:textFill>
                  <w14:solidFill>
                    <w14:schemeClr w14:val="tx1"/>
                  </w14:solidFill>
                </w14:textFill>
              </w:rPr>
              <w:t>mg/L</w:t>
            </w:r>
          </w:p>
        </w:tc>
        <w:tc>
          <w:tcPr>
            <w:tcW w:w="749" w:type="pct"/>
            <w:vAlign w:val="center"/>
          </w:tcPr>
          <w:p w14:paraId="41A5AB5D">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浓度增减值</w:t>
            </w:r>
          </w:p>
          <w:p w14:paraId="1E14BF01">
            <w:pPr>
              <w:pStyle w:val="305"/>
              <w:rPr>
                <w:color w:val="000000" w:themeColor="text1"/>
                <w14:textFill>
                  <w14:solidFill>
                    <w14:schemeClr w14:val="tx1"/>
                  </w14:solidFill>
                </w14:textFill>
              </w:rPr>
            </w:pPr>
            <w:r>
              <w:rPr>
                <w:color w:val="000000" w:themeColor="text1"/>
                <w14:textFill>
                  <w14:solidFill>
                    <w14:schemeClr w14:val="tx1"/>
                  </w14:solidFill>
                </w14:textFill>
              </w:rPr>
              <w:t>mg/L</w:t>
            </w:r>
          </w:p>
        </w:tc>
        <w:tc>
          <w:tcPr>
            <w:tcW w:w="726" w:type="pct"/>
            <w:vAlign w:val="center"/>
          </w:tcPr>
          <w:p w14:paraId="4DE9C542">
            <w:pPr>
              <w:pStyle w:val="30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背景值</w:t>
            </w:r>
          </w:p>
          <w:p w14:paraId="6C85039C">
            <w:pPr>
              <w:pStyle w:val="305"/>
              <w:rPr>
                <w:rFonts w:hAnsi="宋体"/>
                <w:color w:val="000000" w:themeColor="text1"/>
                <w14:textFill>
                  <w14:solidFill>
                    <w14:schemeClr w14:val="tx1"/>
                  </w14:solidFill>
                </w14:textFill>
              </w:rPr>
            </w:pPr>
            <w:r>
              <w:rPr>
                <w:color w:val="000000" w:themeColor="text1"/>
                <w14:textFill>
                  <w14:solidFill>
                    <w14:schemeClr w14:val="tx1"/>
                  </w14:solidFill>
                </w14:textFill>
              </w:rPr>
              <w:t>mg/L</w:t>
            </w:r>
          </w:p>
        </w:tc>
        <w:tc>
          <w:tcPr>
            <w:tcW w:w="759" w:type="pct"/>
            <w:vAlign w:val="center"/>
          </w:tcPr>
          <w:p w14:paraId="469DFFF6">
            <w:pPr>
              <w:pStyle w:val="30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标准值</w:t>
            </w:r>
          </w:p>
          <w:p w14:paraId="419B5999">
            <w:pPr>
              <w:pStyle w:val="305"/>
              <w:rPr>
                <w:rFonts w:hAnsi="宋体"/>
                <w:color w:val="000000" w:themeColor="text1"/>
                <w14:textFill>
                  <w14:solidFill>
                    <w14:schemeClr w14:val="tx1"/>
                  </w14:solidFill>
                </w14:textFill>
              </w:rPr>
            </w:pPr>
            <w:r>
              <w:rPr>
                <w:color w:val="000000" w:themeColor="text1"/>
                <w14:textFill>
                  <w14:solidFill>
                    <w14:schemeClr w14:val="tx1"/>
                  </w14:solidFill>
                </w14:textFill>
              </w:rPr>
              <w:t>mg/L</w:t>
            </w:r>
          </w:p>
        </w:tc>
        <w:tc>
          <w:tcPr>
            <w:tcW w:w="717" w:type="pct"/>
            <w:vAlign w:val="center"/>
          </w:tcPr>
          <w:p w14:paraId="7BBC5E5A">
            <w:pPr>
              <w:pStyle w:val="305"/>
              <w:rPr>
                <w:color w:val="000000" w:themeColor="text1"/>
                <w14:textFill>
                  <w14:solidFill>
                    <w14:schemeClr w14:val="tx1"/>
                  </w14:solidFill>
                </w14:textFill>
              </w:rPr>
            </w:pPr>
            <w:r>
              <w:rPr>
                <w:rFonts w:hAnsi="宋体"/>
                <w:color w:val="000000" w:themeColor="text1"/>
                <w14:textFill>
                  <w14:solidFill>
                    <w14:schemeClr w14:val="tx1"/>
                  </w14:solidFill>
                </w14:textFill>
              </w:rPr>
              <w:t>达标情况</w:t>
            </w:r>
          </w:p>
        </w:tc>
      </w:tr>
      <w:tr w14:paraId="4840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30" w:type="pct"/>
            <w:vMerge w:val="restart"/>
            <w:vAlign w:val="center"/>
          </w:tcPr>
          <w:p w14:paraId="1FE3B1E9">
            <w:pPr>
              <w:pStyle w:val="30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事故排放</w:t>
            </w:r>
          </w:p>
        </w:tc>
        <w:tc>
          <w:tcPr>
            <w:tcW w:w="707" w:type="pct"/>
            <w:vAlign w:val="center"/>
          </w:tcPr>
          <w:p w14:paraId="39076F73">
            <w:pPr>
              <w:pStyle w:val="305"/>
              <w:rPr>
                <w:color w:val="000000" w:themeColor="text1"/>
                <w:vertAlign w:val="subscript"/>
                <w14:textFill>
                  <w14:solidFill>
                    <w14:schemeClr w14:val="tx1"/>
                  </w14:solidFill>
                </w14:textFill>
              </w:rPr>
            </w:pPr>
            <w:r>
              <w:rPr>
                <w:rFonts w:hint="eastAsia"/>
                <w:color w:val="000000" w:themeColor="text1"/>
                <w:sz w:val="24"/>
                <w:szCs w:val="22"/>
                <w14:textFill>
                  <w14:solidFill>
                    <w14:schemeClr w14:val="tx1"/>
                  </w14:solidFill>
                </w14:textFill>
              </w:rPr>
              <w:t>COD</w:t>
            </w:r>
            <w:r>
              <w:rPr>
                <w:rFonts w:hint="eastAsia"/>
                <w:color w:val="000000" w:themeColor="text1"/>
                <w:sz w:val="24"/>
                <w:szCs w:val="22"/>
                <w:vertAlign w:val="subscript"/>
                <w14:textFill>
                  <w14:solidFill>
                    <w14:schemeClr w14:val="tx1"/>
                  </w14:solidFill>
                </w14:textFill>
              </w:rPr>
              <w:t>cr</w:t>
            </w:r>
          </w:p>
        </w:tc>
        <w:tc>
          <w:tcPr>
            <w:tcW w:w="712" w:type="pct"/>
            <w:vAlign w:val="center"/>
          </w:tcPr>
          <w:p w14:paraId="0A788BA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10.18</w:t>
            </w:r>
          </w:p>
        </w:tc>
        <w:tc>
          <w:tcPr>
            <w:tcW w:w="749" w:type="pct"/>
            <w:vAlign w:val="center"/>
          </w:tcPr>
          <w:p w14:paraId="3A90AAB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+0.18</w:t>
            </w:r>
          </w:p>
        </w:tc>
        <w:tc>
          <w:tcPr>
            <w:tcW w:w="726" w:type="pct"/>
            <w:vAlign w:val="center"/>
          </w:tcPr>
          <w:p w14:paraId="5B8CC952">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759" w:type="pct"/>
            <w:vAlign w:val="center"/>
          </w:tcPr>
          <w:p w14:paraId="2485530B">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717" w:type="pct"/>
            <w:vAlign w:val="center"/>
          </w:tcPr>
          <w:p w14:paraId="68A3C807">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583B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30" w:type="pct"/>
            <w:vMerge w:val="continue"/>
            <w:vAlign w:val="center"/>
          </w:tcPr>
          <w:p w14:paraId="6F35410D">
            <w:pPr>
              <w:pStyle w:val="305"/>
              <w:rPr>
                <w:rFonts w:hAnsi="宋体"/>
                <w:color w:val="000000" w:themeColor="text1"/>
                <w14:textFill>
                  <w14:solidFill>
                    <w14:schemeClr w14:val="tx1"/>
                  </w14:solidFill>
                </w14:textFill>
              </w:rPr>
            </w:pPr>
          </w:p>
        </w:tc>
        <w:tc>
          <w:tcPr>
            <w:tcW w:w="707" w:type="pct"/>
            <w:vAlign w:val="center"/>
          </w:tcPr>
          <w:p w14:paraId="7086D5D7">
            <w:pPr>
              <w:pStyle w:val="305"/>
              <w:rPr>
                <w:color w:val="000000" w:themeColor="text1"/>
                <w14:textFill>
                  <w14:solidFill>
                    <w14:schemeClr w14:val="tx1"/>
                  </w14:solidFill>
                </w14:textFill>
              </w:rPr>
            </w:pPr>
            <w:r>
              <w:rPr>
                <w:rFonts w:hint="eastAsia"/>
                <w:color w:val="000000" w:themeColor="text1"/>
                <w:sz w:val="24"/>
                <w:szCs w:val="22"/>
                <w14:textFill>
                  <w14:solidFill>
                    <w14:schemeClr w14:val="tx1"/>
                  </w14:solidFill>
                </w14:textFill>
              </w:rPr>
              <w:t>BOD</w:t>
            </w:r>
            <w:r>
              <w:rPr>
                <w:rFonts w:hint="eastAsia"/>
                <w:color w:val="000000" w:themeColor="text1"/>
                <w:sz w:val="24"/>
                <w:szCs w:val="22"/>
                <w:vertAlign w:val="subscript"/>
                <w14:textFill>
                  <w14:solidFill>
                    <w14:schemeClr w14:val="tx1"/>
                  </w14:solidFill>
                </w14:textFill>
              </w:rPr>
              <w:t>5</w:t>
            </w:r>
          </w:p>
        </w:tc>
        <w:tc>
          <w:tcPr>
            <w:tcW w:w="712" w:type="pct"/>
            <w:vAlign w:val="center"/>
          </w:tcPr>
          <w:p w14:paraId="28114C4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749" w:type="pct"/>
            <w:vAlign w:val="center"/>
          </w:tcPr>
          <w:p w14:paraId="05C7482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w:t>
            </w:r>
          </w:p>
        </w:tc>
        <w:tc>
          <w:tcPr>
            <w:tcW w:w="726" w:type="pct"/>
            <w:vAlign w:val="center"/>
          </w:tcPr>
          <w:p w14:paraId="149C0BE6">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1.9</w:t>
            </w:r>
          </w:p>
        </w:tc>
        <w:tc>
          <w:tcPr>
            <w:tcW w:w="759" w:type="pct"/>
            <w:vAlign w:val="center"/>
          </w:tcPr>
          <w:p w14:paraId="5D21AC1D">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717" w:type="pct"/>
            <w:vAlign w:val="center"/>
          </w:tcPr>
          <w:p w14:paraId="4C92D197">
            <w:pPr>
              <w:pStyle w:val="305"/>
              <w:rPr>
                <w:b/>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21FA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30" w:type="pct"/>
            <w:vMerge w:val="continue"/>
            <w:vAlign w:val="center"/>
          </w:tcPr>
          <w:p w14:paraId="27C7B0F1">
            <w:pPr>
              <w:pStyle w:val="305"/>
              <w:rPr>
                <w:rFonts w:hAnsi="宋体"/>
                <w:color w:val="000000" w:themeColor="text1"/>
                <w14:textFill>
                  <w14:solidFill>
                    <w14:schemeClr w14:val="tx1"/>
                  </w14:solidFill>
                </w14:textFill>
              </w:rPr>
            </w:pPr>
          </w:p>
        </w:tc>
        <w:tc>
          <w:tcPr>
            <w:tcW w:w="707" w:type="pct"/>
            <w:vAlign w:val="center"/>
          </w:tcPr>
          <w:p w14:paraId="23976E97">
            <w:pPr>
              <w:pStyle w:val="305"/>
              <w:rPr>
                <w:color w:val="000000" w:themeColor="text1"/>
                <w14:textFill>
                  <w14:solidFill>
                    <w14:schemeClr w14:val="tx1"/>
                  </w14:solidFill>
                </w14:textFill>
              </w:rPr>
            </w:pPr>
            <w:r>
              <w:rPr>
                <w:rFonts w:hint="eastAsia"/>
                <w:color w:val="000000" w:themeColor="text1"/>
                <w:sz w:val="24"/>
                <w:szCs w:val="22"/>
                <w14:textFill>
                  <w14:solidFill>
                    <w14:schemeClr w14:val="tx1"/>
                  </w14:solidFill>
                </w14:textFill>
              </w:rPr>
              <w:t>氨氮</w:t>
            </w:r>
          </w:p>
        </w:tc>
        <w:tc>
          <w:tcPr>
            <w:tcW w:w="712" w:type="pct"/>
            <w:vAlign w:val="center"/>
          </w:tcPr>
          <w:p w14:paraId="52BDD97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0.183</w:t>
            </w:r>
          </w:p>
        </w:tc>
        <w:tc>
          <w:tcPr>
            <w:tcW w:w="749" w:type="pct"/>
            <w:vAlign w:val="center"/>
          </w:tcPr>
          <w:p w14:paraId="2724171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+0.03</w:t>
            </w:r>
          </w:p>
        </w:tc>
        <w:tc>
          <w:tcPr>
            <w:tcW w:w="726" w:type="pct"/>
            <w:vAlign w:val="center"/>
          </w:tcPr>
          <w:p w14:paraId="21601EF4">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0.180</w:t>
            </w:r>
          </w:p>
        </w:tc>
        <w:tc>
          <w:tcPr>
            <w:tcW w:w="759" w:type="pct"/>
            <w:vAlign w:val="center"/>
          </w:tcPr>
          <w:p w14:paraId="361F173A">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717" w:type="pct"/>
            <w:vAlign w:val="center"/>
          </w:tcPr>
          <w:p w14:paraId="7CE8BABF">
            <w:pPr>
              <w:pStyle w:val="305"/>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bl>
    <w:p w14:paraId="6CF6970D">
      <w:pPr>
        <w:pStyle w:val="297"/>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根据预测结果，非正常排放情况下，虽项目生产总COD、NH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-N、BOD</w:t>
      </w:r>
      <w:r>
        <w:rPr>
          <w:rFonts w:hint="eastAsia"/>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污染物浓度较大，但产生量较小，相对排鲁水库污径比较小，故其污染物浓度也能满足《地表水环境质量标准》（</w:t>
      </w:r>
      <w:r>
        <w:rPr>
          <w:color w:val="000000" w:themeColor="text1"/>
          <w:kern w:val="0"/>
          <w:lang w:bidi="en-US"/>
          <w14:textFill>
            <w14:solidFill>
              <w14:schemeClr w14:val="tx1"/>
            </w14:solidFill>
          </w14:textFill>
        </w:rPr>
        <w:t>GB3838-2002）中</w:t>
      </w:r>
      <w:r>
        <w:rPr>
          <w:rFonts w:hint="eastAsia" w:ascii="宋体" w:hAnsi="宋体" w:cs="宋体"/>
          <w:color w:val="000000" w:themeColor="text1"/>
          <w:kern w:val="0"/>
          <w:lang w:bidi="en-US"/>
          <w14:textFill>
            <w14:solidFill>
              <w14:schemeClr w14:val="tx1"/>
            </w14:solidFill>
          </w14:textFill>
        </w:rPr>
        <w:t>Ⅲ</w:t>
      </w:r>
      <w:r>
        <w:rPr>
          <w:color w:val="000000" w:themeColor="text1"/>
          <w:kern w:val="0"/>
          <w:lang w:bidi="en-US"/>
          <w14:textFill>
            <w14:solidFill>
              <w14:schemeClr w14:val="tx1"/>
            </w14:solidFill>
          </w14:textFill>
        </w:rPr>
        <w:t>类</w:t>
      </w:r>
      <w:r>
        <w:rPr>
          <w:rFonts w:hint="eastAsia"/>
          <w:color w:val="000000" w:themeColor="text1"/>
          <w:kern w:val="0"/>
          <w:lang w:bidi="en-US"/>
          <w14:textFill>
            <w14:solidFill>
              <w14:schemeClr w14:val="tx1"/>
            </w14:solidFill>
          </w14:textFill>
        </w:rPr>
        <w:t>标准，但是还是有一定的贡献值，造成一定的污染，</w:t>
      </w:r>
      <w:r>
        <w:rPr>
          <w:color w:val="000000" w:themeColor="text1"/>
          <w14:textFill>
            <w14:solidFill>
              <w14:schemeClr w14:val="tx1"/>
            </w14:solidFill>
          </w14:textFill>
        </w:rPr>
        <w:t>本评价要求建设单位加强废水处理设施运行管理，杜绝废水事故排放。</w:t>
      </w:r>
    </w:p>
    <w:p w14:paraId="57E42FBF">
      <w:pPr>
        <w:pStyle w:val="4"/>
        <w:rPr>
          <w:rFonts w:ascii="Times New Roman" w:hAnsi="Times New Roman"/>
          <w:color w:val="000000" w:themeColor="text1"/>
          <w14:textFill>
            <w14:solidFill>
              <w14:schemeClr w14:val="tx1"/>
            </w14:solidFill>
          </w14:textFill>
        </w:rPr>
      </w:pPr>
      <w:bookmarkStart w:id="420" w:name="_Toc28117724"/>
      <w:bookmarkStart w:id="421" w:name="_Toc28263664"/>
      <w:r>
        <w:rPr>
          <w:rFonts w:ascii="Times New Roman" w:hAnsi="Times New Roman"/>
          <w:color w:val="000000" w:themeColor="text1"/>
          <w14:textFill>
            <w14:solidFill>
              <w14:schemeClr w14:val="tx1"/>
            </w14:solidFill>
          </w14:textFill>
        </w:rPr>
        <w:t>7.6环境风险防范措施及应急要求</w:t>
      </w:r>
      <w:bookmarkEnd w:id="420"/>
      <w:bookmarkEnd w:id="421"/>
    </w:p>
    <w:p w14:paraId="5937722D">
      <w:pPr>
        <w:pStyle w:val="105"/>
        <w:rPr>
          <w:rFonts w:eastAsia="黑体" w:cs="Times New Roman"/>
          <w:color w:val="000000" w:themeColor="text1"/>
          <w:sz w:val="30"/>
          <w:szCs w:val="32"/>
          <w14:textFill>
            <w14:solidFill>
              <w14:schemeClr w14:val="tx1"/>
            </w14:solidFill>
          </w14:textFill>
        </w:rPr>
      </w:pPr>
      <w:bookmarkStart w:id="422" w:name="5.8.4.1火灾事故风险防范措施"/>
      <w:bookmarkEnd w:id="422"/>
      <w:r>
        <w:rPr>
          <w:rFonts w:eastAsia="黑体" w:cs="Times New Roman"/>
          <w:color w:val="000000" w:themeColor="text1"/>
          <w:sz w:val="30"/>
          <w:szCs w:val="32"/>
          <w14:textFill>
            <w14:solidFill>
              <w14:schemeClr w14:val="tx1"/>
            </w14:solidFill>
          </w14:textFill>
        </w:rPr>
        <w:t>7.6.1火灾事故风险防范措施</w:t>
      </w:r>
    </w:p>
    <w:p w14:paraId="4BEB902C">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1、消除和控制明火源：在生产区及原料区及成品存放区内设置严禁烟火标志，严禁携带火柴、打火机等；在各厂房处配灭火器、消防栓、消防沙等消防物资，以便及时扑灭初期火灾。</w:t>
      </w:r>
    </w:p>
    <w:p w14:paraId="42C4205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2、防止电气火花：采取有效措施防止电气线路和电气设施在开关断开、接触不良、短路、漏电时产生火花，防止静电放电火花；采取防雷接地措施，防止雷电放电火花。</w:t>
      </w:r>
    </w:p>
    <w:p w14:paraId="6A1F37C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3、原料、成品储存于阴凉、通风处。库温不超过30℃，相对湿度不超过85％， 保持干燥通风。</w:t>
      </w:r>
    </w:p>
    <w:p w14:paraId="5ED3C95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4、定期对原料使用过程中的相关人员，如联络员、仓管员、直接使用人员进行过程监查，定期对上述人员进行相关知识教育和岗位职责培训。</w:t>
      </w:r>
    </w:p>
    <w:p w14:paraId="2A16BBC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5、严格控制原料品质，做到从源头防控风险事故，PVC等含卤素的废塑料不得用于本项目生产造粒，严禁收购医疗废物及危险废物类废塑料。</w:t>
      </w:r>
    </w:p>
    <w:p w14:paraId="1DDDA36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6、项目厂区内建设事故应急池，若发生火灾事故产生的消防废水全部收集， 避免消防废水直接排放对地表水产生影响。</w:t>
      </w:r>
    </w:p>
    <w:p w14:paraId="560BC47F">
      <w:pPr>
        <w:pStyle w:val="105"/>
        <w:rPr>
          <w:rFonts w:eastAsia="黑体" w:cs="Times New Roman"/>
          <w:color w:val="000000" w:themeColor="text1"/>
          <w:sz w:val="30"/>
          <w:szCs w:val="32"/>
          <w14:textFill>
            <w14:solidFill>
              <w14:schemeClr w14:val="tx1"/>
            </w14:solidFill>
          </w14:textFill>
        </w:rPr>
      </w:pPr>
      <w:bookmarkStart w:id="423" w:name="5.8.4.2原辅材料运输安全防范措施"/>
      <w:bookmarkEnd w:id="423"/>
      <w:r>
        <w:rPr>
          <w:rFonts w:eastAsia="黑体" w:cs="Times New Roman"/>
          <w:color w:val="000000" w:themeColor="text1"/>
          <w:sz w:val="30"/>
          <w:szCs w:val="32"/>
          <w14:textFill>
            <w14:solidFill>
              <w14:schemeClr w14:val="tx1"/>
            </w14:solidFill>
          </w14:textFill>
        </w:rPr>
        <w:t>7.6.2原辅材料运输安全防范措施</w:t>
      </w:r>
    </w:p>
    <w:p w14:paraId="41EC472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涉及的物料为易燃物质，该物料在起运时包装要完整，装载应稳妥。运输过程中严禁与易燃物或可燃物、食用化学品等混装混运。运输途中应防曝晒、雨淋，防高温。公路运输时要按规定路线行驶，尽量避开经过居民区和人口稠密区。</w:t>
      </w:r>
    </w:p>
    <w:p w14:paraId="2EF7BABD">
      <w:pPr>
        <w:pStyle w:val="105"/>
        <w:rPr>
          <w:rFonts w:eastAsia="黑体" w:cs="Times New Roman"/>
          <w:color w:val="FF0000"/>
          <w:sz w:val="30"/>
          <w:szCs w:val="32"/>
        </w:rPr>
      </w:pPr>
      <w:bookmarkStart w:id="424" w:name="5.8.4.3水污染事故防范措施"/>
      <w:bookmarkEnd w:id="424"/>
      <w:r>
        <w:rPr>
          <w:rFonts w:eastAsia="黑体" w:cs="Times New Roman"/>
          <w:color w:val="FF0000"/>
          <w:sz w:val="30"/>
          <w:szCs w:val="32"/>
        </w:rPr>
        <w:t>7.6.3水污染事故防范措施</w:t>
      </w:r>
    </w:p>
    <w:p w14:paraId="3AFACC2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1、制定相关的操作规程，以规范员工的操作，同时加强对员工工作岗位的培训，使他们熟练工艺，避免失误操作导致废水事故排放。</w:t>
      </w:r>
    </w:p>
    <w:p w14:paraId="391ECEC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2、定期对污水处理设施进行检测，防止设备不正常运转导致的污水事故。</w:t>
      </w:r>
    </w:p>
    <w:p w14:paraId="52A432F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3、做好雨污分流，防止雨水进入污水处理系统。</w:t>
      </w:r>
    </w:p>
    <w:p w14:paraId="3C107DC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4、加强管道等的保养，防止其因腐蚀、沉降等导致污水外溢污染周边水体。当污水处理设施发生故障时应停止生产，避免废水事故排放，待故障排除后，废水经处理达标后方可排放。</w:t>
      </w:r>
    </w:p>
    <w:p w14:paraId="5BC9011F">
      <w:pPr>
        <w:pStyle w:val="105"/>
        <w:rPr>
          <w:rFonts w:eastAsia="黑体" w:cs="Times New Roman"/>
          <w:color w:val="000000" w:themeColor="text1"/>
          <w:sz w:val="30"/>
          <w:szCs w:val="32"/>
          <w14:textFill>
            <w14:solidFill>
              <w14:schemeClr w14:val="tx1"/>
            </w14:solidFill>
          </w14:textFill>
        </w:rPr>
      </w:pPr>
      <w:bookmarkStart w:id="425" w:name="5.8.4.4废气事故防范措施"/>
      <w:bookmarkEnd w:id="425"/>
      <w:r>
        <w:rPr>
          <w:rFonts w:eastAsia="黑体" w:cs="Times New Roman"/>
          <w:color w:val="000000" w:themeColor="text1"/>
          <w:sz w:val="30"/>
          <w:szCs w:val="32"/>
          <w14:textFill>
            <w14:solidFill>
              <w14:schemeClr w14:val="tx1"/>
            </w14:solidFill>
          </w14:textFill>
        </w:rPr>
        <w:t>7.6.4废气事故防范措施</w:t>
      </w:r>
    </w:p>
    <w:p w14:paraId="0E3A8C7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1、废气处理设备制定严格的操作规程，严格按操作规程进行运行控制，防止误操作导致废气事故排放，操作规程上墙，并在各危险区域张贴应急联系电话。</w:t>
      </w:r>
    </w:p>
    <w:p w14:paraId="32F6264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2、过滤棉、UV光解灯定期更换以保证废气的吸附效果符合排放标准。</w:t>
      </w:r>
    </w:p>
    <w:p w14:paraId="19AB9AB7">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3、管理人员每天对各废气处理设施巡检一次，查看废气处理设施运转是否正常，运行控制是否到位，不定时对各记录表进行检查。</w:t>
      </w:r>
    </w:p>
    <w:p w14:paraId="0FB89DE1">
      <w:pPr>
        <w:pStyle w:val="105"/>
        <w:rPr>
          <w:rFonts w:eastAsia="黑体" w:cs="Times New Roman"/>
          <w:color w:val="000000" w:themeColor="text1"/>
          <w:sz w:val="30"/>
          <w:szCs w:val="32"/>
          <w14:textFill>
            <w14:solidFill>
              <w14:schemeClr w14:val="tx1"/>
            </w14:solidFill>
          </w14:textFill>
        </w:rPr>
      </w:pPr>
      <w:bookmarkStart w:id="426" w:name="5.8.4.6建立健全的安全环境管理制度"/>
      <w:bookmarkEnd w:id="426"/>
      <w:r>
        <w:rPr>
          <w:rFonts w:eastAsia="黑体" w:cs="Times New Roman"/>
          <w:color w:val="000000" w:themeColor="text1"/>
          <w:sz w:val="30"/>
          <w:szCs w:val="32"/>
          <w14:textFill>
            <w14:solidFill>
              <w14:schemeClr w14:val="tx1"/>
            </w14:solidFill>
          </w14:textFill>
        </w:rPr>
        <w:t>7.6.5建立健全的安全环境管理制度</w:t>
      </w:r>
    </w:p>
    <w:p w14:paraId="0E55467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1、制定和强化健康/安全/环境管理制度，并严格予以执行。</w:t>
      </w:r>
    </w:p>
    <w:p w14:paraId="5DAA6EEC">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严格执行我国有关劳动安全、环保与卫生的规范和标准，在设计、施工和运行过程中必须针对可能存在的不安全、不卫生因素采取相应的安全防卫措施，消除事故隐患，一旦发生事故应采取有效措施，降低因事故引起的损失和对环境的污染。</w:t>
      </w:r>
    </w:p>
    <w:p w14:paraId="3601E2D8">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3、加强原料区、生产车间及成品存放区的安全环保管理，对公司职工进行安全环保的教育和培训，做到持证上岗，减少人为风险事故（如误操作）的发生。</w:t>
      </w:r>
    </w:p>
    <w:p w14:paraId="00BEFB4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4、建立应急预案，并与当地的应急预案衔接，一旦出现事故可借助社会救援，使损失和对环境的污染降到最低。</w:t>
      </w:r>
    </w:p>
    <w:p w14:paraId="57592B6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5、加强设备、仪表的维修、保养，定期检查各种设备，杜绝事故隐患，降低事故发生概率。定期检查和更换危险化学品的储存输送设备，杜绝由于设备劳损、折旧带来的事故隐患。</w:t>
      </w:r>
    </w:p>
    <w:p w14:paraId="63940C21">
      <w:pPr>
        <w:pStyle w:val="105"/>
        <w:rPr>
          <w:rFonts w:eastAsia="黑体" w:cs="Times New Roman"/>
          <w:color w:val="000000" w:themeColor="text1"/>
          <w:sz w:val="30"/>
          <w:szCs w:val="32"/>
          <w14:textFill>
            <w14:solidFill>
              <w14:schemeClr w14:val="tx1"/>
            </w14:solidFill>
          </w14:textFill>
        </w:rPr>
      </w:pPr>
      <w:bookmarkStart w:id="427" w:name="5.8.4.7三级防控体系"/>
      <w:bookmarkEnd w:id="427"/>
      <w:r>
        <w:rPr>
          <w:rFonts w:eastAsia="黑体" w:cs="Times New Roman"/>
          <w:color w:val="000000" w:themeColor="text1"/>
          <w:sz w:val="30"/>
          <w:szCs w:val="32"/>
          <w14:textFill>
            <w14:solidFill>
              <w14:schemeClr w14:val="tx1"/>
            </w14:solidFill>
          </w14:textFill>
        </w:rPr>
        <w:t>7.6.6三级防控体系</w:t>
      </w:r>
    </w:p>
    <w:p w14:paraId="5AD8E217">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根据国家安全生产监督管理总局和国家环境保护部联合下发的安监总危化[2006]10 号文件精神以及《危险化学品事故应急救援预案编制导则》、《生产经营单位安全生产事故应急预案编制导则》、国家安全生产监督管理总局令第17 号要求，为本项目设置环境污染三级防控体系。其环境风险应设立三级应急防控体系：一级防控措施：将污染物控制在厂房内；二级防控措施将污染物控制在自建废水处理站内；三级防控将污染物控制在终端废水处理设施。</w:t>
      </w:r>
    </w:p>
    <w:p w14:paraId="230F9D7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评价项目的环境风险应急措施表现为如下几个方面：</w:t>
      </w:r>
    </w:p>
    <w:p w14:paraId="1679EBB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1、一级防控措施（主要设置在各厂房内）</w:t>
      </w:r>
    </w:p>
    <w:p w14:paraId="267EC4D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各厂房外增设环形沟，并设置清污切换系统。</w:t>
      </w:r>
    </w:p>
    <w:p w14:paraId="530E5D8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2、二级防控措施（主要为事故应急池）</w:t>
      </w:r>
    </w:p>
    <w:p w14:paraId="4B761A2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对厂区污水及雨水总排口设置切断措施，防止事故情况下废水经雨水及污水进入地表水水体，将消防废水、消防时雨水等通过防渗管沟先导入事故应急池， 防止直接外排。</w:t>
      </w:r>
    </w:p>
    <w:p w14:paraId="26EB62BE">
      <w:pPr>
        <w:pStyle w:val="105"/>
        <w:rPr>
          <w:rFonts w:eastAsia="黑体" w:cs="Times New Roman"/>
          <w:color w:val="000000" w:themeColor="text1"/>
          <w:sz w:val="30"/>
          <w:szCs w:val="32"/>
          <w14:textFill>
            <w14:solidFill>
              <w14:schemeClr w14:val="tx1"/>
            </w14:solidFill>
          </w14:textFill>
        </w:rPr>
      </w:pPr>
      <w:r>
        <w:rPr>
          <w:rFonts w:eastAsia="黑体" w:cs="Times New Roman"/>
          <w:color w:val="000000" w:themeColor="text1"/>
          <w:sz w:val="30"/>
          <w:szCs w:val="32"/>
          <w14:textFill>
            <w14:solidFill>
              <w14:schemeClr w14:val="tx1"/>
            </w14:solidFill>
          </w14:textFill>
        </w:rPr>
        <w:t>7.6.7环境风险应急预案</w:t>
      </w:r>
    </w:p>
    <w:p w14:paraId="01B3B1C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应急预案是为应对可能发生的紧急事件所做的预先准备，其目的是限制紧急事件的影响范围，尽可能减少事件造成的人、财产和环境的损失。制定环境风险应急预案的目的是为了发生环境风险事故时能以最快的速度发挥最大的效能，有组织、有秩序的实施救援行动，达到尽快控制事态发展，降低事故造成的环境危害，减少事故损失。</w:t>
      </w:r>
    </w:p>
    <w:p w14:paraId="71DD68A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按照《环境风险评价技术导则》、《国家突发环境事件应急预案》中规定的“环境风险应急预案原则”要求，本次评价提出拟建项目《环境风险事件应急预案》的原则和总体要求、主要管理内容和重大危险源的风险控制和应急措施。总体上按公司级和装置级两级进行管理，分别制定“公司级应急预案”和“装置级应急预案”。拟建项目环境风险事件应急预案的主要内容见下表。</w:t>
      </w:r>
    </w:p>
    <w:p w14:paraId="7E770F2E">
      <w:pPr>
        <w:spacing w:line="357" w:lineRule="auto"/>
        <w:rPr>
          <w:color w:val="000000" w:themeColor="text1"/>
          <w14:textFill>
            <w14:solidFill>
              <w14:schemeClr w14:val="tx1"/>
            </w14:solidFill>
          </w14:textFill>
        </w:rPr>
        <w:sectPr>
          <w:pgSz w:w="11910" w:h="16840"/>
          <w:pgMar w:top="1460" w:right="1600" w:bottom="1280" w:left="1680" w:header="0" w:footer="1081" w:gutter="0"/>
          <w:pgNumType w:start="120"/>
          <w:cols w:space="720" w:num="1"/>
        </w:sectPr>
      </w:pPr>
    </w:p>
    <w:p w14:paraId="23FD4946">
      <w:pPr>
        <w:spacing w:before="5"/>
        <w:ind w:left="2556"/>
        <w:rPr>
          <w:b/>
          <w:color w:val="000000" w:themeColor="text1"/>
          <w14:textFill>
            <w14:solidFill>
              <w14:schemeClr w14:val="tx1"/>
            </w14:solidFill>
          </w14:textFill>
        </w:rPr>
      </w:pPr>
      <w:bookmarkStart w:id="428" w:name="表5-16_本项目各级应急预案的主要内容"/>
      <w:bookmarkEnd w:id="428"/>
      <w:r>
        <w:rPr>
          <w:b/>
          <w:color w:val="000000" w:themeColor="text1"/>
          <w14:textFill>
            <w14:solidFill>
              <w14:schemeClr w14:val="tx1"/>
            </w14:solidFill>
          </w14:textFill>
        </w:rPr>
        <w:t>表7.6-1  本项目各级应急预案的主要内容</w:t>
      </w:r>
    </w:p>
    <w:tbl>
      <w:tblPr>
        <w:tblStyle w:val="280"/>
        <w:tblW w:w="0" w:type="auto"/>
        <w:tblInd w:w="1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7"/>
        <w:gridCol w:w="2227"/>
        <w:gridCol w:w="5605"/>
      </w:tblGrid>
      <w:tr w14:paraId="657AB9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bottom w:val="single" w:color="000000" w:sz="4" w:space="0"/>
              <w:right w:val="single" w:color="000000" w:sz="4" w:space="0"/>
            </w:tcBorders>
            <w:vAlign w:val="center"/>
          </w:tcPr>
          <w:p w14:paraId="50E1D874">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序号</w:t>
            </w:r>
          </w:p>
        </w:tc>
        <w:tc>
          <w:tcPr>
            <w:tcW w:w="2227" w:type="dxa"/>
            <w:tcBorders>
              <w:left w:val="single" w:color="000000" w:sz="4" w:space="0"/>
              <w:bottom w:val="single" w:color="000000" w:sz="4" w:space="0"/>
              <w:right w:val="single" w:color="000000" w:sz="4" w:space="0"/>
            </w:tcBorders>
            <w:vAlign w:val="center"/>
          </w:tcPr>
          <w:p w14:paraId="1E828725">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项目</w:t>
            </w:r>
          </w:p>
        </w:tc>
        <w:tc>
          <w:tcPr>
            <w:tcW w:w="5605" w:type="dxa"/>
            <w:tcBorders>
              <w:left w:val="single" w:color="000000" w:sz="4" w:space="0"/>
              <w:bottom w:val="single" w:color="000000" w:sz="4" w:space="0"/>
            </w:tcBorders>
            <w:vAlign w:val="center"/>
          </w:tcPr>
          <w:p w14:paraId="6175558D">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内容及要求</w:t>
            </w:r>
          </w:p>
        </w:tc>
      </w:tr>
      <w:tr w14:paraId="3FD5E0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1D2618A7">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w:t>
            </w:r>
          </w:p>
        </w:tc>
        <w:tc>
          <w:tcPr>
            <w:tcW w:w="2227" w:type="dxa"/>
            <w:tcBorders>
              <w:top w:val="single" w:color="000000" w:sz="4" w:space="0"/>
              <w:left w:val="single" w:color="000000" w:sz="4" w:space="0"/>
              <w:bottom w:val="single" w:color="000000" w:sz="4" w:space="0"/>
              <w:right w:val="single" w:color="000000" w:sz="4" w:space="0"/>
            </w:tcBorders>
            <w:vAlign w:val="center"/>
          </w:tcPr>
          <w:p w14:paraId="382C1C26">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应急计划区</w:t>
            </w:r>
          </w:p>
        </w:tc>
        <w:tc>
          <w:tcPr>
            <w:tcW w:w="5605" w:type="dxa"/>
            <w:tcBorders>
              <w:top w:val="single" w:color="000000" w:sz="4" w:space="0"/>
              <w:left w:val="single" w:color="000000" w:sz="4" w:space="0"/>
              <w:bottom w:val="single" w:color="000000" w:sz="4" w:space="0"/>
            </w:tcBorders>
            <w:vAlign w:val="center"/>
          </w:tcPr>
          <w:p w14:paraId="344B2E7C">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确定原料区、成品存放区为重点防护单元。</w:t>
            </w:r>
          </w:p>
        </w:tc>
      </w:tr>
      <w:tr w14:paraId="441667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491971C6">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w:t>
            </w:r>
          </w:p>
        </w:tc>
        <w:tc>
          <w:tcPr>
            <w:tcW w:w="2227" w:type="dxa"/>
            <w:tcBorders>
              <w:top w:val="single" w:color="000000" w:sz="4" w:space="0"/>
              <w:left w:val="single" w:color="000000" w:sz="4" w:space="0"/>
              <w:bottom w:val="single" w:color="000000" w:sz="4" w:space="0"/>
              <w:right w:val="single" w:color="000000" w:sz="4" w:space="0"/>
            </w:tcBorders>
            <w:vAlign w:val="center"/>
          </w:tcPr>
          <w:p w14:paraId="6A9E9DF0">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应急组织机构、人员</w:t>
            </w:r>
          </w:p>
        </w:tc>
        <w:tc>
          <w:tcPr>
            <w:tcW w:w="5605" w:type="dxa"/>
            <w:tcBorders>
              <w:top w:val="single" w:color="000000" w:sz="4" w:space="0"/>
              <w:left w:val="single" w:color="000000" w:sz="4" w:space="0"/>
              <w:bottom w:val="single" w:color="000000" w:sz="4" w:space="0"/>
            </w:tcBorders>
            <w:vAlign w:val="center"/>
          </w:tcPr>
          <w:p w14:paraId="69EA7D88">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设立应急救援指挥部，并明确职责。</w:t>
            </w:r>
          </w:p>
        </w:tc>
      </w:tr>
      <w:tr w14:paraId="53913F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02A22CC4">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w:t>
            </w:r>
          </w:p>
        </w:tc>
        <w:tc>
          <w:tcPr>
            <w:tcW w:w="2227" w:type="dxa"/>
            <w:tcBorders>
              <w:top w:val="single" w:color="000000" w:sz="4" w:space="0"/>
              <w:left w:val="single" w:color="000000" w:sz="4" w:space="0"/>
              <w:bottom w:val="single" w:color="000000" w:sz="4" w:space="0"/>
              <w:right w:val="single" w:color="000000" w:sz="4" w:space="0"/>
            </w:tcBorders>
            <w:vAlign w:val="center"/>
          </w:tcPr>
          <w:p w14:paraId="77DE9F22">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预案分级影响条件</w:t>
            </w:r>
          </w:p>
        </w:tc>
        <w:tc>
          <w:tcPr>
            <w:tcW w:w="5605" w:type="dxa"/>
            <w:tcBorders>
              <w:top w:val="single" w:color="000000" w:sz="4" w:space="0"/>
              <w:left w:val="single" w:color="000000" w:sz="4" w:space="0"/>
              <w:bottom w:val="single" w:color="000000" w:sz="4" w:space="0"/>
            </w:tcBorders>
            <w:vAlign w:val="center"/>
          </w:tcPr>
          <w:p w14:paraId="4869C8BF">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可分为生产装置区突发事故处理预案、全厂紧急停车事故处 理预案等。</w:t>
            </w:r>
          </w:p>
        </w:tc>
      </w:tr>
      <w:tr w14:paraId="60BBD4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06133121">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w:t>
            </w:r>
          </w:p>
        </w:tc>
        <w:tc>
          <w:tcPr>
            <w:tcW w:w="2227" w:type="dxa"/>
            <w:tcBorders>
              <w:top w:val="single" w:color="000000" w:sz="4" w:space="0"/>
              <w:left w:val="single" w:color="000000" w:sz="4" w:space="0"/>
              <w:bottom w:val="single" w:color="000000" w:sz="4" w:space="0"/>
              <w:right w:val="single" w:color="000000" w:sz="4" w:space="0"/>
            </w:tcBorders>
            <w:vAlign w:val="center"/>
          </w:tcPr>
          <w:p w14:paraId="017C49FB">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应急救援保障</w:t>
            </w:r>
          </w:p>
        </w:tc>
        <w:tc>
          <w:tcPr>
            <w:tcW w:w="5605" w:type="dxa"/>
            <w:tcBorders>
              <w:top w:val="single" w:color="000000" w:sz="4" w:space="0"/>
              <w:left w:val="single" w:color="000000" w:sz="4" w:space="0"/>
              <w:bottom w:val="single" w:color="000000" w:sz="4" w:space="0"/>
            </w:tcBorders>
            <w:vAlign w:val="center"/>
          </w:tcPr>
          <w:p w14:paraId="21AB4AF9">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备有干粉灭火器、手推式灭火器、防毒面具等，分别布置在 各岗位。</w:t>
            </w:r>
          </w:p>
        </w:tc>
      </w:tr>
      <w:tr w14:paraId="170720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43170F79">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w:t>
            </w:r>
          </w:p>
        </w:tc>
        <w:tc>
          <w:tcPr>
            <w:tcW w:w="2227" w:type="dxa"/>
            <w:tcBorders>
              <w:top w:val="single" w:color="000000" w:sz="4" w:space="0"/>
              <w:left w:val="single" w:color="000000" w:sz="4" w:space="0"/>
              <w:bottom w:val="single" w:color="000000" w:sz="4" w:space="0"/>
              <w:right w:val="single" w:color="000000" w:sz="4" w:space="0"/>
            </w:tcBorders>
            <w:vAlign w:val="center"/>
          </w:tcPr>
          <w:p w14:paraId="384C8655">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报警、通讯联络方式</w:t>
            </w:r>
          </w:p>
        </w:tc>
        <w:tc>
          <w:tcPr>
            <w:tcW w:w="5605" w:type="dxa"/>
            <w:tcBorders>
              <w:top w:val="single" w:color="000000" w:sz="4" w:space="0"/>
              <w:left w:val="single" w:color="000000" w:sz="4" w:space="0"/>
              <w:bottom w:val="single" w:color="000000" w:sz="4" w:space="0"/>
            </w:tcBorders>
            <w:vAlign w:val="center"/>
          </w:tcPr>
          <w:p w14:paraId="4FB59A12">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常用应急电话号码：急救中心：120，消防大队：119。由生产部负责事故现场的联络和对外联系，以及人员疏散和道路 管制等工作。</w:t>
            </w:r>
          </w:p>
        </w:tc>
      </w:tr>
      <w:tr w14:paraId="09BADE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05694D73">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6</w:t>
            </w:r>
          </w:p>
        </w:tc>
        <w:tc>
          <w:tcPr>
            <w:tcW w:w="2227" w:type="dxa"/>
            <w:tcBorders>
              <w:top w:val="single" w:color="000000" w:sz="4" w:space="0"/>
              <w:left w:val="single" w:color="000000" w:sz="4" w:space="0"/>
              <w:bottom w:val="single" w:color="000000" w:sz="4" w:space="0"/>
              <w:right w:val="single" w:color="000000" w:sz="4" w:space="0"/>
            </w:tcBorders>
            <w:vAlign w:val="center"/>
          </w:tcPr>
          <w:p w14:paraId="69ECFBF1">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应急环境监测、抢救、救援及控制措施</w:t>
            </w:r>
          </w:p>
        </w:tc>
        <w:tc>
          <w:tcPr>
            <w:tcW w:w="5605" w:type="dxa"/>
            <w:tcBorders>
              <w:top w:val="single" w:color="000000" w:sz="4" w:space="0"/>
              <w:left w:val="single" w:color="000000" w:sz="4" w:space="0"/>
              <w:bottom w:val="single" w:color="000000" w:sz="4" w:space="0"/>
            </w:tcBorders>
            <w:vAlign w:val="center"/>
          </w:tcPr>
          <w:p w14:paraId="11B6C818">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委托当地环保监测站进行应急环境监测，化验室主任负责协 助进行物料的清洗、消毒等工作。设立事故应急抢险队。</w:t>
            </w:r>
          </w:p>
        </w:tc>
      </w:tr>
      <w:tr w14:paraId="535F01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39D030AC">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7</w:t>
            </w:r>
          </w:p>
        </w:tc>
        <w:tc>
          <w:tcPr>
            <w:tcW w:w="2227" w:type="dxa"/>
            <w:tcBorders>
              <w:top w:val="single" w:color="000000" w:sz="4" w:space="0"/>
              <w:left w:val="single" w:color="000000" w:sz="4" w:space="0"/>
              <w:bottom w:val="single" w:color="000000" w:sz="4" w:space="0"/>
              <w:right w:val="single" w:color="000000" w:sz="4" w:space="0"/>
            </w:tcBorders>
            <w:vAlign w:val="center"/>
          </w:tcPr>
          <w:p w14:paraId="06D3C55B">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应急检测、防护措施、清除泄漏措施和器材</w:t>
            </w:r>
          </w:p>
        </w:tc>
        <w:tc>
          <w:tcPr>
            <w:tcW w:w="5605" w:type="dxa"/>
            <w:tcBorders>
              <w:top w:val="single" w:color="000000" w:sz="4" w:space="0"/>
              <w:left w:val="single" w:color="000000" w:sz="4" w:space="0"/>
              <w:bottom w:val="single" w:color="000000" w:sz="4" w:space="0"/>
            </w:tcBorders>
            <w:vAlign w:val="center"/>
          </w:tcPr>
          <w:p w14:paraId="43231372">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设置消防器材。</w:t>
            </w:r>
          </w:p>
        </w:tc>
      </w:tr>
      <w:tr w14:paraId="386896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71B319BE">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8</w:t>
            </w:r>
          </w:p>
        </w:tc>
        <w:tc>
          <w:tcPr>
            <w:tcW w:w="2227" w:type="dxa"/>
            <w:tcBorders>
              <w:top w:val="single" w:color="000000" w:sz="4" w:space="0"/>
              <w:left w:val="single" w:color="000000" w:sz="4" w:space="0"/>
              <w:bottom w:val="single" w:color="000000" w:sz="4" w:space="0"/>
              <w:right w:val="single" w:color="000000" w:sz="4" w:space="0"/>
            </w:tcBorders>
            <w:vAlign w:val="center"/>
          </w:tcPr>
          <w:p w14:paraId="4C1D0D85">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人员紧急撤离、疏散、撤离组织计划</w:t>
            </w:r>
          </w:p>
        </w:tc>
        <w:tc>
          <w:tcPr>
            <w:tcW w:w="5605" w:type="dxa"/>
            <w:tcBorders>
              <w:top w:val="single" w:color="000000" w:sz="4" w:space="0"/>
              <w:left w:val="single" w:color="000000" w:sz="4" w:space="0"/>
              <w:bottom w:val="single" w:color="000000" w:sz="4" w:space="0"/>
            </w:tcBorders>
            <w:vAlign w:val="center"/>
          </w:tcPr>
          <w:p w14:paraId="5EC34C78">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设立医疗救护队，对事故中受伤人员实施医疗救助、转移， 同时负责救援行动中人员、器材、物资的运输工作。由办公室主任负责，各部门抽调人员组成。</w:t>
            </w:r>
          </w:p>
        </w:tc>
      </w:tr>
      <w:tr w14:paraId="3088A1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341A260A">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9</w:t>
            </w:r>
          </w:p>
        </w:tc>
        <w:tc>
          <w:tcPr>
            <w:tcW w:w="2227" w:type="dxa"/>
            <w:tcBorders>
              <w:top w:val="single" w:color="000000" w:sz="4" w:space="0"/>
              <w:left w:val="single" w:color="000000" w:sz="4" w:space="0"/>
              <w:bottom w:val="single" w:color="000000" w:sz="4" w:space="0"/>
              <w:right w:val="single" w:color="000000" w:sz="4" w:space="0"/>
            </w:tcBorders>
            <w:vAlign w:val="center"/>
          </w:tcPr>
          <w:p w14:paraId="4DF8ACD4">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事故应急救援关闭程序与恢复措施</w:t>
            </w:r>
          </w:p>
        </w:tc>
        <w:tc>
          <w:tcPr>
            <w:tcW w:w="5605" w:type="dxa"/>
            <w:tcBorders>
              <w:top w:val="single" w:color="000000" w:sz="4" w:space="0"/>
              <w:left w:val="single" w:color="000000" w:sz="4" w:space="0"/>
              <w:bottom w:val="single" w:color="000000" w:sz="4" w:space="0"/>
            </w:tcBorders>
            <w:vAlign w:val="center"/>
          </w:tcPr>
          <w:p w14:paraId="11B223B9">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当事故无法控制和处理时，生产部门应采取果断措施，实施 全厂紧急停车，待事故消除后恢复生产。</w:t>
            </w:r>
          </w:p>
        </w:tc>
      </w:tr>
      <w:tr w14:paraId="04A63D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bottom w:val="single" w:color="000000" w:sz="4" w:space="0"/>
              <w:right w:val="single" w:color="000000" w:sz="4" w:space="0"/>
            </w:tcBorders>
            <w:vAlign w:val="center"/>
          </w:tcPr>
          <w:p w14:paraId="488AD754">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w:t>
            </w:r>
          </w:p>
        </w:tc>
        <w:tc>
          <w:tcPr>
            <w:tcW w:w="2227" w:type="dxa"/>
            <w:tcBorders>
              <w:top w:val="single" w:color="000000" w:sz="4" w:space="0"/>
              <w:left w:val="single" w:color="000000" w:sz="4" w:space="0"/>
              <w:bottom w:val="single" w:color="000000" w:sz="4" w:space="0"/>
              <w:right w:val="single" w:color="000000" w:sz="4" w:space="0"/>
            </w:tcBorders>
            <w:vAlign w:val="center"/>
          </w:tcPr>
          <w:p w14:paraId="0DB6DA02">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应急培训计划</w:t>
            </w:r>
          </w:p>
        </w:tc>
        <w:tc>
          <w:tcPr>
            <w:tcW w:w="5605" w:type="dxa"/>
            <w:tcBorders>
              <w:top w:val="single" w:color="000000" w:sz="4" w:space="0"/>
              <w:left w:val="single" w:color="000000" w:sz="4" w:space="0"/>
              <w:bottom w:val="single" w:color="000000" w:sz="4" w:space="0"/>
            </w:tcBorders>
            <w:vAlign w:val="center"/>
          </w:tcPr>
          <w:p w14:paraId="63591388">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应急计划制定后，平时安排人员培训与演练。</w:t>
            </w:r>
          </w:p>
        </w:tc>
      </w:tr>
      <w:tr w14:paraId="066A9D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0" w:hRule="atLeast"/>
        </w:trPr>
        <w:tc>
          <w:tcPr>
            <w:tcW w:w="697" w:type="dxa"/>
            <w:tcBorders>
              <w:top w:val="single" w:color="000000" w:sz="4" w:space="0"/>
              <w:right w:val="single" w:color="000000" w:sz="4" w:space="0"/>
            </w:tcBorders>
            <w:vAlign w:val="center"/>
          </w:tcPr>
          <w:p w14:paraId="302A213B">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11</w:t>
            </w:r>
          </w:p>
        </w:tc>
        <w:tc>
          <w:tcPr>
            <w:tcW w:w="2227" w:type="dxa"/>
            <w:tcBorders>
              <w:top w:val="single" w:color="000000" w:sz="4" w:space="0"/>
              <w:left w:val="single" w:color="000000" w:sz="4" w:space="0"/>
              <w:right w:val="single" w:color="000000" w:sz="4" w:space="0"/>
            </w:tcBorders>
            <w:vAlign w:val="center"/>
          </w:tcPr>
          <w:p w14:paraId="122072BB">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公众教育和信息</w:t>
            </w:r>
          </w:p>
        </w:tc>
        <w:tc>
          <w:tcPr>
            <w:tcW w:w="5605" w:type="dxa"/>
            <w:tcBorders>
              <w:top w:val="single" w:color="000000" w:sz="4" w:space="0"/>
              <w:left w:val="single" w:color="000000" w:sz="4" w:space="0"/>
            </w:tcBorders>
            <w:vAlign w:val="center"/>
          </w:tcPr>
          <w:p w14:paraId="32E3E322">
            <w:pPr>
              <w:pStyle w:val="281"/>
              <w:spacing w:before="64"/>
              <w:ind w:left="102" w:right="-5"/>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对工厂邻近地区开展公众教育、培训和发布有关信息。</w:t>
            </w:r>
          </w:p>
        </w:tc>
      </w:tr>
    </w:tbl>
    <w:p w14:paraId="15564420">
      <w:pPr>
        <w:pStyle w:val="4"/>
        <w:rPr>
          <w:rFonts w:ascii="Times New Roman" w:hAnsi="Times New Roman"/>
          <w:color w:val="000000" w:themeColor="text1"/>
          <w14:textFill>
            <w14:solidFill>
              <w14:schemeClr w14:val="tx1"/>
            </w14:solidFill>
          </w14:textFill>
        </w:rPr>
      </w:pPr>
      <w:bookmarkStart w:id="429" w:name="_Toc28263665"/>
      <w:bookmarkStart w:id="430" w:name="_Toc28117725"/>
      <w:r>
        <w:rPr>
          <w:rFonts w:ascii="Times New Roman" w:hAnsi="Times New Roman"/>
          <w:color w:val="000000" w:themeColor="text1"/>
          <w14:textFill>
            <w14:solidFill>
              <w14:schemeClr w14:val="tx1"/>
            </w14:solidFill>
          </w14:textFill>
        </w:rPr>
        <w:t>7.7风险评价结论</w:t>
      </w:r>
      <w:bookmarkEnd w:id="429"/>
      <w:bookmarkEnd w:id="430"/>
    </w:p>
    <w:p w14:paraId="5C1D032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环境风险因素主要为塑料火灾风险及火灾次生环境风险等。从风险控制的角度来评价，建设单位在严格各项规章制度管理和工序操作外，制定详细的环境风险防范措施和应急预案，能大大减小事故发生概率。事故发生后能及时采取有利措施，减小对环境污染。本工程在严格实施各项规章制度，确保环境风险防范措施落实的基础上，其潜在的环境风险是可控的</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建设项目环境风险简单分析内容表</w:t>
      </w:r>
      <w:r>
        <w:rPr>
          <w:rFonts w:hint="eastAsia"/>
          <w:color w:val="000000" w:themeColor="text1"/>
          <w:sz w:val="24"/>
          <w14:textFill>
            <w14:solidFill>
              <w14:schemeClr w14:val="tx1"/>
            </w14:solidFill>
          </w14:textFill>
        </w:rPr>
        <w:t>，见下表：</w:t>
      </w:r>
    </w:p>
    <w:p w14:paraId="70290E29">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表7.</w:t>
      </w:r>
      <w:r>
        <w:rPr>
          <w:rFonts w:hint="eastAsia"/>
          <w:b/>
          <w:color w:val="000000" w:themeColor="text1"/>
          <w:sz w:val="24"/>
          <w14:textFill>
            <w14:solidFill>
              <w14:schemeClr w14:val="tx1"/>
            </w14:solidFill>
          </w14:textFill>
        </w:rPr>
        <w:t>7</w:t>
      </w:r>
      <w:r>
        <w:rPr>
          <w:b/>
          <w:color w:val="000000" w:themeColor="text1"/>
          <w:sz w:val="24"/>
          <w14:textFill>
            <w14:solidFill>
              <w14:schemeClr w14:val="tx1"/>
            </w14:solidFill>
          </w14:textFill>
        </w:rPr>
        <w:t>-1  建设项目环境风险简单分析内容表</w:t>
      </w:r>
    </w:p>
    <w:tbl>
      <w:tblPr>
        <w:tblStyle w:val="280"/>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212"/>
        <w:gridCol w:w="2259"/>
        <w:gridCol w:w="1203"/>
        <w:gridCol w:w="1201"/>
        <w:gridCol w:w="1203"/>
        <w:gridCol w:w="1752"/>
      </w:tblGrid>
      <w:tr w14:paraId="3E607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687" w:type="pct"/>
            <w:tcBorders>
              <w:bottom w:val="single" w:color="000000" w:sz="4" w:space="0"/>
              <w:right w:val="single" w:color="000000" w:sz="4" w:space="0"/>
            </w:tcBorders>
            <w:vAlign w:val="center"/>
          </w:tcPr>
          <w:p w14:paraId="73979C8F">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建设项目名称</w:t>
            </w:r>
          </w:p>
        </w:tc>
        <w:tc>
          <w:tcPr>
            <w:tcW w:w="4313" w:type="pct"/>
            <w:gridSpan w:val="5"/>
            <w:tcBorders>
              <w:left w:val="single" w:color="000000" w:sz="4" w:space="0"/>
              <w:bottom w:val="single" w:color="000000" w:sz="4" w:space="0"/>
            </w:tcBorders>
            <w:vAlign w:val="center"/>
          </w:tcPr>
          <w:p w14:paraId="5FECCEB7">
            <w:pPr>
              <w:adjustRightInd w:val="0"/>
              <w:ind w:left="105" w:leftChars="50" w:right="105" w:rightChars="50"/>
              <w:jc w:val="center"/>
              <w:rPr>
                <w:rFonts w:ascii="Times New Roman" w:hAnsi="Times New Roman" w:cs="Times New Roman" w:eastAsiaTheme="minorEastAsia"/>
                <w:color w:val="000000" w:themeColor="text1"/>
                <w:szCs w:val="21"/>
                <w:lang w:eastAsia="zh-CN"/>
                <w14:textFill>
                  <w14:solidFill>
                    <w14:schemeClr w14:val="tx1"/>
                  </w14:solidFill>
                </w14:textFill>
              </w:rPr>
            </w:pPr>
            <w:r>
              <w:rPr>
                <w:rFonts w:asciiTheme="minorHAnsi" w:hAnsiTheme="minorHAnsi" w:eastAsiaTheme="minorEastAsia" w:cstheme="minorBidi"/>
                <w:color w:val="000000" w:themeColor="text1"/>
                <w:sz w:val="24"/>
                <w:lang w:eastAsia="zh-CN"/>
                <w14:textFill>
                  <w14:solidFill>
                    <w14:schemeClr w14:val="tx1"/>
                  </w14:solidFill>
                </w14:textFill>
              </w:rPr>
              <w:t>芒市晨明塑料加工项目</w:t>
            </w:r>
          </w:p>
        </w:tc>
      </w:tr>
      <w:tr w14:paraId="63A76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687" w:type="pct"/>
            <w:tcBorders>
              <w:top w:val="single" w:color="000000" w:sz="4" w:space="0"/>
              <w:bottom w:val="single" w:color="000000" w:sz="4" w:space="0"/>
              <w:right w:val="single" w:color="000000" w:sz="4" w:space="0"/>
            </w:tcBorders>
            <w:vAlign w:val="center"/>
          </w:tcPr>
          <w:p w14:paraId="350635F6">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建设地点</w:t>
            </w:r>
          </w:p>
        </w:tc>
        <w:tc>
          <w:tcPr>
            <w:tcW w:w="1279" w:type="pct"/>
            <w:tcBorders>
              <w:top w:val="single" w:color="000000" w:sz="4" w:space="0"/>
              <w:left w:val="single" w:color="000000" w:sz="4" w:space="0"/>
              <w:bottom w:val="single" w:color="000000" w:sz="4" w:space="0"/>
              <w:right w:val="single" w:color="000000" w:sz="4" w:space="0"/>
            </w:tcBorders>
            <w:vAlign w:val="center"/>
          </w:tcPr>
          <w:p w14:paraId="1D9A5FBB">
            <w:pPr>
              <w:pStyle w:val="281"/>
              <w:tabs>
                <w:tab w:val="left" w:pos="449"/>
              </w:tabs>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云南</w:t>
            </w:r>
            <w:r>
              <w:rPr>
                <w:rFonts w:ascii="Times New Roman" w:hAnsi="Times New Roman" w:eastAsia="宋体" w:cs="Times New Roman"/>
                <w:color w:val="000000" w:themeColor="text1"/>
                <w:sz w:val="21"/>
                <w:szCs w:val="21"/>
                <w14:textFill>
                  <w14:solidFill>
                    <w14:schemeClr w14:val="tx1"/>
                  </w14:solidFill>
                </w14:textFill>
              </w:rPr>
              <w:t>省</w:t>
            </w:r>
          </w:p>
        </w:tc>
        <w:tc>
          <w:tcPr>
            <w:tcW w:w="681" w:type="pct"/>
            <w:tcBorders>
              <w:top w:val="single" w:color="000000" w:sz="4" w:space="0"/>
              <w:left w:val="single" w:color="000000" w:sz="4" w:space="0"/>
              <w:bottom w:val="single" w:color="000000" w:sz="4" w:space="0"/>
              <w:right w:val="single" w:color="000000" w:sz="4" w:space="0"/>
            </w:tcBorders>
            <w:vAlign w:val="center"/>
          </w:tcPr>
          <w:p w14:paraId="5292D617">
            <w:pPr>
              <w:pStyle w:val="281"/>
              <w:tabs>
                <w:tab w:val="left" w:pos="657"/>
              </w:tabs>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德宏州</w:t>
            </w:r>
          </w:p>
        </w:tc>
        <w:tc>
          <w:tcPr>
            <w:tcW w:w="680" w:type="pct"/>
            <w:tcBorders>
              <w:top w:val="single" w:color="000000" w:sz="4" w:space="0"/>
              <w:left w:val="single" w:color="000000" w:sz="4" w:space="0"/>
              <w:bottom w:val="single" w:color="000000" w:sz="4" w:space="0"/>
              <w:right w:val="single" w:color="000000" w:sz="4" w:space="0"/>
            </w:tcBorders>
            <w:vAlign w:val="center"/>
          </w:tcPr>
          <w:p w14:paraId="26BEF5F3">
            <w:pPr>
              <w:pStyle w:val="281"/>
              <w:tabs>
                <w:tab w:val="left" w:pos="449"/>
              </w:tabs>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芒</w:t>
            </w:r>
            <w:r>
              <w:rPr>
                <w:rFonts w:ascii="Times New Roman" w:hAnsi="Times New Roman" w:eastAsia="宋体" w:cs="Times New Roman"/>
                <w:color w:val="000000" w:themeColor="text1"/>
                <w:sz w:val="21"/>
                <w:szCs w:val="21"/>
                <w14:textFill>
                  <w14:solidFill>
                    <w14:schemeClr w14:val="tx1"/>
                  </w14:solidFill>
                </w14:textFill>
              </w:rPr>
              <w:t>市</w:t>
            </w:r>
          </w:p>
        </w:tc>
        <w:tc>
          <w:tcPr>
            <w:tcW w:w="681" w:type="pct"/>
            <w:tcBorders>
              <w:top w:val="single" w:color="000000" w:sz="4" w:space="0"/>
              <w:left w:val="single" w:color="000000" w:sz="4" w:space="0"/>
              <w:bottom w:val="single" w:color="000000" w:sz="4" w:space="0"/>
              <w:right w:val="single" w:color="000000" w:sz="4" w:space="0"/>
            </w:tcBorders>
            <w:vAlign w:val="center"/>
          </w:tcPr>
          <w:p w14:paraId="0319A29E">
            <w:pPr>
              <w:pStyle w:val="281"/>
              <w:tabs>
                <w:tab w:val="left" w:pos="632"/>
              </w:tabs>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遮放镇</w:t>
            </w:r>
          </w:p>
        </w:tc>
        <w:tc>
          <w:tcPr>
            <w:tcW w:w="992" w:type="pct"/>
            <w:tcBorders>
              <w:top w:val="single" w:color="000000" w:sz="4" w:space="0"/>
              <w:left w:val="single" w:color="000000" w:sz="4" w:space="0"/>
              <w:bottom w:val="single" w:color="000000" w:sz="4" w:space="0"/>
            </w:tcBorders>
            <w:vAlign w:val="center"/>
          </w:tcPr>
          <w:p w14:paraId="291B61F5">
            <w:pPr>
              <w:pStyle w:val="281"/>
              <w:tabs>
                <w:tab w:val="left" w:pos="647"/>
              </w:tabs>
              <w:adjustRightInd w:val="0"/>
              <w:ind w:left="105" w:leftChars="50" w:right="105" w:rightChars="5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户拉村委会遮焕村民小组</w:t>
            </w:r>
          </w:p>
        </w:tc>
      </w:tr>
      <w:tr w14:paraId="266EA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687" w:type="pct"/>
            <w:tcBorders>
              <w:top w:val="single" w:color="000000" w:sz="4" w:space="0"/>
              <w:bottom w:val="single" w:color="000000" w:sz="4" w:space="0"/>
              <w:right w:val="single" w:color="000000" w:sz="4" w:space="0"/>
            </w:tcBorders>
            <w:vAlign w:val="center"/>
          </w:tcPr>
          <w:p w14:paraId="52274B95">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地理坐标</w:t>
            </w:r>
          </w:p>
        </w:tc>
        <w:tc>
          <w:tcPr>
            <w:tcW w:w="1279" w:type="pct"/>
            <w:tcBorders>
              <w:top w:val="single" w:color="000000" w:sz="4" w:space="0"/>
              <w:left w:val="single" w:color="000000" w:sz="4" w:space="0"/>
              <w:bottom w:val="single" w:color="000000" w:sz="4" w:space="0"/>
              <w:right w:val="single" w:color="000000" w:sz="4" w:space="0"/>
            </w:tcBorders>
            <w:vAlign w:val="center"/>
          </w:tcPr>
          <w:p w14:paraId="3FE46ACA">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经度</w:t>
            </w:r>
          </w:p>
        </w:tc>
        <w:tc>
          <w:tcPr>
            <w:tcW w:w="681" w:type="pct"/>
            <w:tcBorders>
              <w:top w:val="single" w:color="000000" w:sz="4" w:space="0"/>
              <w:left w:val="single" w:color="000000" w:sz="4" w:space="0"/>
              <w:bottom w:val="single" w:color="000000" w:sz="4" w:space="0"/>
              <w:right w:val="single" w:color="000000" w:sz="4" w:space="0"/>
            </w:tcBorders>
            <w:vAlign w:val="center"/>
          </w:tcPr>
          <w:p w14:paraId="143C38D6">
            <w:pPr>
              <w:adjustRightInd w:val="0"/>
              <w:ind w:left="105" w:leftChars="50" w:right="105" w:rightChars="50"/>
              <w:jc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98.176155°</w:t>
            </w:r>
          </w:p>
        </w:tc>
        <w:tc>
          <w:tcPr>
            <w:tcW w:w="680" w:type="pct"/>
            <w:tcBorders>
              <w:top w:val="single" w:color="000000" w:sz="4" w:space="0"/>
              <w:left w:val="single" w:color="000000" w:sz="4" w:space="0"/>
              <w:bottom w:val="single" w:color="000000" w:sz="4" w:space="0"/>
              <w:right w:val="single" w:color="000000" w:sz="4" w:space="0"/>
            </w:tcBorders>
            <w:vAlign w:val="center"/>
          </w:tcPr>
          <w:p w14:paraId="4245BDDB">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纬度</w:t>
            </w:r>
          </w:p>
        </w:tc>
        <w:tc>
          <w:tcPr>
            <w:tcW w:w="1673" w:type="pct"/>
            <w:gridSpan w:val="2"/>
            <w:tcBorders>
              <w:top w:val="single" w:color="000000" w:sz="4" w:space="0"/>
              <w:left w:val="single" w:color="000000" w:sz="4" w:space="0"/>
              <w:bottom w:val="single" w:color="000000" w:sz="4" w:space="0"/>
            </w:tcBorders>
            <w:vAlign w:val="center"/>
          </w:tcPr>
          <w:p w14:paraId="5D13A9F9">
            <w:pPr>
              <w:adjustRightInd w:val="0"/>
              <w:ind w:left="105" w:leftChars="50" w:right="105" w:rightChars="50"/>
              <w:jc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24.177455°</w:t>
            </w:r>
          </w:p>
        </w:tc>
      </w:tr>
      <w:tr w14:paraId="0ADA0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687" w:type="pct"/>
            <w:tcBorders>
              <w:top w:val="single" w:color="000000" w:sz="4" w:space="0"/>
              <w:bottom w:val="single" w:color="000000" w:sz="4" w:space="0"/>
              <w:right w:val="single" w:color="000000" w:sz="4" w:space="0"/>
            </w:tcBorders>
            <w:vAlign w:val="center"/>
          </w:tcPr>
          <w:p w14:paraId="1A93E17A">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主要危险物质及分布</w:t>
            </w:r>
          </w:p>
        </w:tc>
        <w:tc>
          <w:tcPr>
            <w:tcW w:w="4313" w:type="pct"/>
            <w:gridSpan w:val="5"/>
            <w:tcBorders>
              <w:top w:val="single" w:color="000000" w:sz="4" w:space="0"/>
              <w:left w:val="single" w:color="000000" w:sz="4" w:space="0"/>
              <w:bottom w:val="single" w:color="000000" w:sz="4" w:space="0"/>
            </w:tcBorders>
            <w:vAlign w:val="center"/>
          </w:tcPr>
          <w:p w14:paraId="4339C3D4">
            <w:pPr>
              <w:adjustRightInd w:val="0"/>
              <w:ind w:left="105" w:leftChars="50" w:right="105" w:rightChars="50" w:firstLine="420" w:firstLineChars="200"/>
              <w:rPr>
                <w:rFonts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本项目在生产过程中使用的主要原材料为废塑料（主要成分PP、PE），产品为塑料颗粒，根据HJ/T169-2018《建设项目环境风险评价技术导则》附录B，项目生产过程中不涉及环境风险物质。</w:t>
            </w:r>
          </w:p>
        </w:tc>
      </w:tr>
      <w:tr w14:paraId="23DA2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687" w:type="pct"/>
            <w:tcBorders>
              <w:top w:val="single" w:color="000000" w:sz="4" w:space="0"/>
              <w:bottom w:val="single" w:color="000000" w:sz="4" w:space="0"/>
              <w:right w:val="single" w:color="000000" w:sz="4" w:space="0"/>
            </w:tcBorders>
            <w:vAlign w:val="center"/>
          </w:tcPr>
          <w:p w14:paraId="57BFE59B">
            <w:pPr>
              <w:pStyle w:val="281"/>
              <w:adjustRightInd w:val="0"/>
              <w:ind w:left="105" w:leftChars="50" w:right="105" w:rightChars="5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环境影响途径及危害后果</w:t>
            </w:r>
          </w:p>
        </w:tc>
        <w:tc>
          <w:tcPr>
            <w:tcW w:w="4313" w:type="pct"/>
            <w:gridSpan w:val="5"/>
            <w:tcBorders>
              <w:top w:val="single" w:color="000000" w:sz="4" w:space="0"/>
              <w:left w:val="single" w:color="000000" w:sz="4" w:space="0"/>
              <w:bottom w:val="single" w:color="000000" w:sz="4" w:space="0"/>
            </w:tcBorders>
            <w:vAlign w:val="center"/>
          </w:tcPr>
          <w:p w14:paraId="0D8CC962">
            <w:pPr>
              <w:adjustRightInd w:val="0"/>
              <w:ind w:left="105" w:leftChars="50" w:right="105" w:rightChars="50" w:firstLine="420" w:firstLineChars="200"/>
              <w:rPr>
                <w:rFonts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本项目原料废塑料及产品再生塑料颗粒易燃，在原料区、生产车间及成品存放区发生火灾，燃烧后释放CO等有害废气进入空气中，将威胁作业人员的生命安全，并对周围环境空气产生影响。发生火灾事故后，会产生大量的消防污水， 如果下渗或者外排则会造成地下水和地表水污染。</w:t>
            </w:r>
          </w:p>
        </w:tc>
      </w:tr>
      <w:tr w14:paraId="6D186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687" w:type="pct"/>
            <w:tcBorders>
              <w:top w:val="single" w:color="000000" w:sz="4" w:space="0"/>
              <w:bottom w:val="single" w:color="000000" w:sz="4" w:space="0"/>
              <w:right w:val="single" w:color="000000" w:sz="4" w:space="0"/>
            </w:tcBorders>
            <w:vAlign w:val="center"/>
          </w:tcPr>
          <w:p w14:paraId="69AD79B3">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风险防范措施要求</w:t>
            </w:r>
          </w:p>
        </w:tc>
        <w:tc>
          <w:tcPr>
            <w:tcW w:w="4313" w:type="pct"/>
            <w:gridSpan w:val="5"/>
            <w:tcBorders>
              <w:top w:val="single" w:color="000000" w:sz="4" w:space="0"/>
              <w:left w:val="single" w:color="000000" w:sz="4" w:space="0"/>
              <w:bottom w:val="single" w:color="000000" w:sz="4" w:space="0"/>
            </w:tcBorders>
            <w:vAlign w:val="center"/>
          </w:tcPr>
          <w:p w14:paraId="3E795AEC">
            <w:pPr>
              <w:adjustRightInd w:val="0"/>
              <w:ind w:left="105" w:leftChars="50" w:right="105" w:rightChars="50" w:firstLine="420" w:firstLineChars="200"/>
              <w:rPr>
                <w:rFonts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1、消除和控制明火源：在生产区及原料区及成品存放区内设置严禁烟火标志，严禁携带火柴、打火机等；在各厂房处配灭火器、消防栓、消防沙等消  防物资，以便及时扑灭初期火灾。</w:t>
            </w:r>
          </w:p>
          <w:p w14:paraId="13856903">
            <w:pPr>
              <w:adjustRightInd w:val="0"/>
              <w:ind w:left="105" w:leftChars="50" w:right="105" w:rightChars="50" w:firstLine="420" w:firstLineChars="200"/>
              <w:rPr>
                <w:rFonts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2、防止电气火花：采取有效措施防止电气线路和电气设施在开关断开、接触不良、短路、漏电时产生火花，防止静电放电火花；采取防雷接地措施，  防止雷电放电火花。</w:t>
            </w:r>
          </w:p>
          <w:p w14:paraId="7BAEF97C">
            <w:pPr>
              <w:adjustRightInd w:val="0"/>
              <w:ind w:left="105" w:leftChars="50" w:right="105" w:rightChars="50" w:firstLine="420" w:firstLineChars="200"/>
              <w:rPr>
                <w:rFonts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3、原料、成品储存于阴凉、通风处。库温不超过 30℃，相对湿度不超过 85％ 保持干燥通风。</w:t>
            </w:r>
          </w:p>
          <w:p w14:paraId="29B555AE">
            <w:pPr>
              <w:adjustRightInd w:val="0"/>
              <w:ind w:left="105" w:leftChars="50" w:right="105" w:rightChars="50" w:firstLine="420" w:firstLineChars="200"/>
              <w:rPr>
                <w:rFonts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4、定期对原料使用过程中的相关人员，如联络员、仓管员、直接使用人员  进行过程监查，定期对上述人员进行相关知识教育和岗位职责培训。</w:t>
            </w:r>
          </w:p>
          <w:p w14:paraId="00EA2DE1">
            <w:pPr>
              <w:adjustRightInd w:val="0"/>
              <w:ind w:left="105" w:leftChars="50" w:right="105" w:rightChars="50" w:firstLine="420" w:firstLineChars="200"/>
              <w:rPr>
                <w:rFonts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5、严格控制原料品质，做到从源头防控风险事故，PVC 等含卤素的废塑料不得用于本项目生产造粒，严禁收购医疗废物及危险废物类废塑料。</w:t>
            </w:r>
          </w:p>
        </w:tc>
      </w:tr>
      <w:tr w14:paraId="50133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5000" w:type="pct"/>
            <w:gridSpan w:val="6"/>
            <w:tcBorders>
              <w:top w:val="single" w:color="000000" w:sz="4" w:space="0"/>
            </w:tcBorders>
            <w:vAlign w:val="center"/>
          </w:tcPr>
          <w:p w14:paraId="5B0C11FD">
            <w:pPr>
              <w:pStyle w:val="281"/>
              <w:adjustRightInd w:val="0"/>
              <w:ind w:left="105" w:leftChars="50" w:right="105" w:rightChars="5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填表说明（列出项目相关信息及评价说明</w:t>
            </w:r>
            <w:r>
              <w:rPr>
                <w:rFonts w:ascii="Times New Roman" w:hAnsi="Times New Roman" w:eastAsia="宋体" w:cs="Times New Roman"/>
                <w:color w:val="000000" w:themeColor="text1"/>
                <w:spacing w:val="-90"/>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：无</w:t>
            </w:r>
          </w:p>
        </w:tc>
      </w:tr>
    </w:tbl>
    <w:p w14:paraId="10454D4A">
      <w:pPr>
        <w:spacing w:line="357" w:lineRule="auto"/>
        <w:rPr>
          <w:color w:val="000000" w:themeColor="text1"/>
          <w14:textFill>
            <w14:solidFill>
              <w14:schemeClr w14:val="tx1"/>
            </w14:solidFill>
          </w14:textFill>
        </w:rPr>
        <w:sectPr>
          <w:pgSz w:w="11910" w:h="16840"/>
          <w:pgMar w:top="1480" w:right="1540" w:bottom="1280" w:left="1560" w:header="0" w:footer="1081" w:gutter="0"/>
          <w:cols w:space="720" w:num="1"/>
        </w:sectPr>
      </w:pPr>
    </w:p>
    <w:p w14:paraId="4AB6D79B">
      <w:pPr>
        <w:pStyle w:val="38"/>
        <w:rPr>
          <w:rFonts w:ascii="Times New Roman" w:hAnsi="Times New Roman"/>
          <w:color w:val="000000" w:themeColor="text1"/>
          <w14:textFill>
            <w14:solidFill>
              <w14:schemeClr w14:val="tx1"/>
            </w14:solidFill>
          </w14:textFill>
        </w:rPr>
      </w:pPr>
      <w:bookmarkStart w:id="431" w:name="_Toc28263666"/>
      <w:bookmarkStart w:id="432" w:name="_Toc331412280"/>
      <w:bookmarkStart w:id="433" w:name="_Toc374151572"/>
      <w:r>
        <w:rPr>
          <w:rFonts w:ascii="Times New Roman" w:hAnsi="Times New Roman"/>
          <w:color w:val="000000" w:themeColor="text1"/>
          <w14:textFill>
            <w14:solidFill>
              <w14:schemeClr w14:val="tx1"/>
            </w14:solidFill>
          </w14:textFill>
        </w:rPr>
        <w:t>8产业政策及相关规划符合性分析</w:t>
      </w:r>
      <w:bookmarkEnd w:id="431"/>
    </w:p>
    <w:p w14:paraId="70B35563">
      <w:pPr>
        <w:pStyle w:val="4"/>
        <w:rPr>
          <w:rFonts w:ascii="Times New Roman" w:hAnsi="Times New Roman"/>
          <w:color w:val="000000" w:themeColor="text1"/>
          <w14:textFill>
            <w14:solidFill>
              <w14:schemeClr w14:val="tx1"/>
            </w14:solidFill>
          </w14:textFill>
        </w:rPr>
      </w:pPr>
      <w:bookmarkStart w:id="434" w:name="_Toc28263667"/>
      <w:r>
        <w:rPr>
          <w:rFonts w:ascii="Times New Roman" w:hAnsi="Times New Roman"/>
          <w:color w:val="000000" w:themeColor="text1"/>
          <w14:textFill>
            <w14:solidFill>
              <w14:schemeClr w14:val="tx1"/>
            </w14:solidFill>
          </w14:textFill>
        </w:rPr>
        <w:t>8.1产业政策符合性分析</w:t>
      </w:r>
      <w:bookmarkEnd w:id="434"/>
    </w:p>
    <w:p w14:paraId="7B6F981A">
      <w:pPr>
        <w:pStyle w:val="114"/>
        <w:rPr>
          <w:color w:val="000000" w:themeColor="text1"/>
          <w14:textFill>
            <w14:solidFill>
              <w14:schemeClr w14:val="tx1"/>
            </w14:solidFill>
          </w14:textFill>
        </w:rPr>
      </w:pPr>
      <w:r>
        <w:rPr>
          <w:color w:val="000000" w:themeColor="text1"/>
          <w14:textFill>
            <w14:solidFill>
              <w14:schemeClr w14:val="tx1"/>
            </w14:solidFill>
          </w14:textFill>
        </w:rPr>
        <w:t>根据《产业结构调整指导目录（201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年本）》，本项目属于鼓励类中“</w:t>
      </w:r>
      <w:r>
        <w:rPr>
          <w:rFonts w:hint="eastAsia"/>
          <w:color w:val="000000" w:themeColor="text1"/>
          <w14:textFill>
            <w14:solidFill>
              <w14:schemeClr w14:val="tx1"/>
            </w14:solidFill>
          </w14:textFill>
        </w:rPr>
        <w:t>四十三</w:t>
      </w:r>
      <w:r>
        <w:rPr>
          <w:color w:val="000000" w:themeColor="text1"/>
          <w14:textFill>
            <w14:solidFill>
              <w14:schemeClr w14:val="tx1"/>
            </w14:solidFill>
          </w14:textFill>
        </w:rPr>
        <w:t>、环境保护与资源节约综合利用”之“28.再生资源</w:t>
      </w:r>
      <w:r>
        <w:rPr>
          <w:rFonts w:hint="eastAsia"/>
          <w:color w:val="000000" w:themeColor="text1"/>
          <w14:textFill>
            <w14:solidFill>
              <w14:schemeClr w14:val="tx1"/>
            </w14:solidFill>
          </w14:textFill>
        </w:rPr>
        <w:t>、建筑垃圾资源化回收利用工程和产业化</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w:t>
      </w:r>
    </w:p>
    <w:p w14:paraId="70BACA3B">
      <w:pPr>
        <w:pStyle w:val="114"/>
        <w:rPr>
          <w:color w:val="000000" w:themeColor="text1"/>
          <w14:textFill>
            <w14:solidFill>
              <w14:schemeClr w14:val="tx1"/>
            </w14:solidFill>
          </w14:textFill>
        </w:rPr>
      </w:pPr>
      <w:r>
        <w:rPr>
          <w:color w:val="000000" w:themeColor="text1"/>
          <w14:textFill>
            <w14:solidFill>
              <w14:schemeClr w14:val="tx1"/>
            </w14:solidFill>
          </w14:textFill>
        </w:rPr>
        <w:t>本项目生产过程中使用装置及生产设备、生产工艺及产品类别均不属于《产业结构调整指导目录（201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年本）》限制类及落后生产工艺装备中的类别。</w:t>
      </w:r>
    </w:p>
    <w:p w14:paraId="665F8029">
      <w:pPr>
        <w:pStyle w:val="114"/>
        <w:rPr>
          <w:color w:val="000000" w:themeColor="text1"/>
          <w14:textFill>
            <w14:solidFill>
              <w14:schemeClr w14:val="tx1"/>
            </w14:solidFill>
          </w14:textFill>
        </w:rPr>
      </w:pPr>
      <w:r>
        <w:rPr>
          <w:color w:val="000000" w:themeColor="text1"/>
          <w14:textFill>
            <w14:solidFill>
              <w14:schemeClr w14:val="tx1"/>
            </w14:solidFill>
          </w14:textFill>
        </w:rPr>
        <w:t>因此，项目符合国家产业政策。</w:t>
      </w:r>
    </w:p>
    <w:p w14:paraId="24FB1C4C">
      <w:pPr>
        <w:pStyle w:val="4"/>
        <w:rPr>
          <w:rFonts w:ascii="Times New Roman" w:hAnsi="Times New Roman"/>
          <w:color w:val="000000" w:themeColor="text1"/>
          <w14:textFill>
            <w14:solidFill>
              <w14:schemeClr w14:val="tx1"/>
            </w14:solidFill>
          </w14:textFill>
        </w:rPr>
      </w:pPr>
      <w:bookmarkStart w:id="435" w:name="_Toc28263668"/>
      <w:r>
        <w:rPr>
          <w:rFonts w:ascii="Times New Roman" w:hAnsi="Times New Roman"/>
          <w:color w:val="000000" w:themeColor="text1"/>
          <w14:textFill>
            <w14:solidFill>
              <w14:schemeClr w14:val="tx1"/>
            </w14:solidFill>
          </w14:textFill>
        </w:rPr>
        <w:t>8.2与相关规划符合性分析、选址符合性分析</w:t>
      </w:r>
      <w:bookmarkEnd w:id="435"/>
    </w:p>
    <w:p w14:paraId="609BC6FE">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1、与相关规划符合性分析</w:t>
      </w:r>
    </w:p>
    <w:p w14:paraId="6BDCDA38">
      <w:pPr>
        <w:adjustRightInd w:val="0"/>
        <w:snapToGrid w:val="0"/>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本项目位于云南省德宏州芒市遮放镇户拉村委会排六村老水泥厂宿舍区场地，根据</w:t>
      </w:r>
      <w:r>
        <w:rPr>
          <w:bCs/>
          <w:color w:val="000000" w:themeColor="text1"/>
          <w:sz w:val="24"/>
          <w14:textFill>
            <w14:solidFill>
              <w14:schemeClr w14:val="tx1"/>
            </w14:solidFill>
          </w14:textFill>
        </w:rPr>
        <w:t>土地证明，本项目选址不属于农业用地和林业用地，为</w:t>
      </w:r>
      <w:r>
        <w:rPr>
          <w:rFonts w:eastAsiaTheme="minorEastAsia"/>
          <w:color w:val="000000" w:themeColor="text1"/>
          <w:sz w:val="24"/>
          <w14:textFill>
            <w14:solidFill>
              <w14:schemeClr w14:val="tx1"/>
            </w14:solidFill>
          </w14:textFill>
        </w:rPr>
        <w:t>租用</w:t>
      </w:r>
      <w:r>
        <w:rPr>
          <w:bCs/>
          <w:color w:val="000000" w:themeColor="text1"/>
          <w:sz w:val="24"/>
          <w14:textFill>
            <w14:solidFill>
              <w14:schemeClr w14:val="tx1"/>
            </w14:solidFill>
          </w14:textFill>
        </w:rPr>
        <w:t>云南省德宏州芒市遮放镇户拉村委会排六村老水泥厂宿舍区场地（现所有权为</w:t>
      </w:r>
      <w:r>
        <w:rPr>
          <w:rFonts w:eastAsiaTheme="minorEastAsia"/>
          <w:color w:val="000000" w:themeColor="text1"/>
          <w:sz w:val="24"/>
          <w14:textFill>
            <w14:solidFill>
              <w14:schemeClr w14:val="tx1"/>
            </w14:solidFill>
          </w14:textFill>
        </w:rPr>
        <w:t>盛达泰硅业公司</w:t>
      </w:r>
      <w:r>
        <w:rPr>
          <w:bCs/>
          <w:color w:val="000000" w:themeColor="text1"/>
          <w:sz w:val="24"/>
          <w14:textFill>
            <w14:solidFill>
              <w14:schemeClr w14:val="tx1"/>
            </w14:solidFill>
          </w14:textFill>
        </w:rPr>
        <w:t>），本项目不新增用地，不涉及生态红线。</w:t>
      </w:r>
    </w:p>
    <w:p w14:paraId="08F6BDE6">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同时</w:t>
      </w:r>
      <w:r>
        <w:rPr>
          <w:color w:val="000000" w:themeColor="text1"/>
          <w:sz w:val="24"/>
          <w14:textFill>
            <w14:solidFill>
              <w14:schemeClr w14:val="tx1"/>
            </w14:solidFill>
          </w14:textFill>
        </w:rPr>
        <w:t>选址不属于《德宏州域城镇体系规划（2011—2030）》用地范围，</w:t>
      </w:r>
      <w:r>
        <w:rPr>
          <w:bCs/>
          <w:color w:val="000000" w:themeColor="text1"/>
          <w:sz w:val="24"/>
          <w14:textFill>
            <w14:solidFill>
              <w14:schemeClr w14:val="tx1"/>
            </w14:solidFill>
          </w14:textFill>
        </w:rPr>
        <w:t xml:space="preserve">建设项目与《德宏州域城镇体系规划（2011—2030）》的总体规划定位分析不冲突； </w:t>
      </w:r>
    </w:p>
    <w:p w14:paraId="19E37AAF">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综上，建设项目符合相关规划要求。</w:t>
      </w:r>
    </w:p>
    <w:p w14:paraId="02BD7306">
      <w:pPr>
        <w:adjustRightInd w:val="0"/>
        <w:snapToGrid w:val="0"/>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2、选址合理性分析</w:t>
      </w:r>
    </w:p>
    <w:p w14:paraId="52858D78">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本项目选址于</w:t>
      </w:r>
      <w:r>
        <w:rPr>
          <w:bCs/>
          <w:color w:val="000000" w:themeColor="text1"/>
          <w:sz w:val="24"/>
          <w14:textFill>
            <w14:solidFill>
              <w14:schemeClr w14:val="tx1"/>
            </w14:solidFill>
          </w14:textFill>
        </w:rPr>
        <w:t>云南省德宏州芒市遮放镇户拉村委会排六村老水泥厂宿舍区场地（现所有权为</w:t>
      </w:r>
      <w:r>
        <w:rPr>
          <w:rFonts w:eastAsiaTheme="minorEastAsia"/>
          <w:color w:val="000000" w:themeColor="text1"/>
          <w:sz w:val="24"/>
          <w14:textFill>
            <w14:solidFill>
              <w14:schemeClr w14:val="tx1"/>
            </w14:solidFill>
          </w14:textFill>
        </w:rPr>
        <w:t>盛达泰硅业公司</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w:t>
      </w:r>
      <w:r>
        <w:rPr>
          <w:color w:val="000000" w:themeColor="text1"/>
          <w:sz w:val="24"/>
          <w14:textFill>
            <w14:solidFill>
              <w14:schemeClr w14:val="tx1"/>
            </w14:solidFill>
          </w14:textFill>
        </w:rPr>
        <w:t>与项目拟建厂址最近的敏感目标为西北侧375m的排鲁村，根据预测关心点预测颗粒物（TSP）预测值能达GB3095－2012《环境空气质量标准》二级标准，非甲烷总烃污染物预测值能满足《大气污染物综合排放标准详解》中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要求，项目设备均为小型设备，噪声源不大，最大为破碎噪声，根据预测，项目建设对周围环境声环境的影响可接受。</w:t>
      </w:r>
    </w:p>
    <w:p w14:paraId="3644BBE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拟建地貌单一，地质构造稳定，无影响地质的大断裂和不良地质现象，适宜建筑，满足项目建设需要。项目不占用基本农田，评价范围内无国家、省、市级自然保护区、风景名胜区、饮用水源保护区、重要人文设施、旅游景观等敏感目标，符合《废塑料综合利用行业规范条件》选址要求。</w:t>
      </w:r>
    </w:p>
    <w:p w14:paraId="28B6DD0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本项目以电为主要能源，主要污染物为废水、废气、固废，采取相应的措施后，对环境的影响程度和范围可为周围环境所接受，从环境保护角度分析，本项目选址是可行的。</w:t>
      </w:r>
    </w:p>
    <w:p w14:paraId="25889E1A">
      <w:pPr>
        <w:pStyle w:val="4"/>
        <w:rPr>
          <w:rFonts w:ascii="Times New Roman" w:hAnsi="Times New Roman"/>
          <w:color w:val="000000" w:themeColor="text1"/>
          <w14:textFill>
            <w14:solidFill>
              <w14:schemeClr w14:val="tx1"/>
            </w14:solidFill>
          </w14:textFill>
        </w:rPr>
      </w:pPr>
      <w:bookmarkStart w:id="436" w:name="_Toc28263669"/>
      <w:r>
        <w:rPr>
          <w:rFonts w:ascii="Times New Roman" w:hAnsi="Times New Roman"/>
          <w:color w:val="000000" w:themeColor="text1"/>
          <w14:textFill>
            <w14:solidFill>
              <w14:schemeClr w14:val="tx1"/>
            </w14:solidFill>
          </w14:textFill>
        </w:rPr>
        <w:t>8.3平面布置合理性分析</w:t>
      </w:r>
      <w:bookmarkEnd w:id="436"/>
    </w:p>
    <w:p w14:paraId="1A21A68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废塑料回收与再生利用污染控制技术规范》HJ/T364-2007中规定，再生利用项目必须建有围墙并按功能划分厂区，本项目产区呈矩形，将厂区划分为生产区、成品仓库、原料仓库及办公区，各功能区有明显的界限和标志。</w:t>
      </w:r>
    </w:p>
    <w:p w14:paraId="239538D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生产区：本项目设一座生产车间（新建），位于厂区中部，新建，，用于塑料破碎、清洗生产+塑料造粒。</w:t>
      </w:r>
    </w:p>
    <w:p w14:paraId="45C7AD3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办公区：设办公室，位于生产区南侧，全年主导风向的上风向，可有效减小生产车间废气对办公室的影响。</w:t>
      </w:r>
    </w:p>
    <w:p w14:paraId="38D4A4F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原料仓库：位于生产区西南侧，全年主导风向的上风向，可有效减小生产车间废气对办公室的影响。</w:t>
      </w:r>
    </w:p>
    <w:p w14:paraId="2C5A4C32">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本项目按功能区划分厂区，总图布局符合《废塑料回收与再生利用污染控制技术规范》HJ/T364-2007中相关要求，总图布置合理。</w:t>
      </w:r>
    </w:p>
    <w:p w14:paraId="6BFEA517">
      <w:pPr>
        <w:pStyle w:val="4"/>
        <w:rPr>
          <w:rFonts w:ascii="Times New Roman" w:hAnsi="Times New Roman"/>
          <w:color w:val="000000" w:themeColor="text1"/>
          <w:kern w:val="0"/>
          <w:szCs w:val="30"/>
          <w14:textFill>
            <w14:solidFill>
              <w14:schemeClr w14:val="tx1"/>
            </w14:solidFill>
          </w14:textFill>
        </w:rPr>
      </w:pPr>
      <w:bookmarkStart w:id="437" w:name="_Toc28263670"/>
      <w:r>
        <w:rPr>
          <w:rFonts w:ascii="Times New Roman" w:hAnsi="Times New Roman"/>
          <w:color w:val="000000" w:themeColor="text1"/>
          <w:kern w:val="0"/>
          <w:szCs w:val="30"/>
          <w14:textFill>
            <w14:solidFill>
              <w14:schemeClr w14:val="tx1"/>
            </w14:solidFill>
          </w14:textFill>
        </w:rPr>
        <w:t>8.4与塑料行业相关规定的分析</w:t>
      </w:r>
      <w:bookmarkEnd w:id="437"/>
    </w:p>
    <w:p w14:paraId="03EA777D">
      <w:pPr>
        <w:spacing w:line="360" w:lineRule="auto"/>
        <w:ind w:firstLine="480" w:firstLineChars="200"/>
        <w:jc w:val="left"/>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1、</w:t>
      </w:r>
      <w:r>
        <w:rPr>
          <w:b/>
          <w:bCs/>
          <w:color w:val="000000" w:themeColor="text1"/>
          <w:sz w:val="24"/>
          <w14:textFill>
            <w14:solidFill>
              <w14:schemeClr w14:val="tx1"/>
            </w14:solidFill>
          </w14:textFill>
        </w:rPr>
        <w:t>与《废塑料综合利用行业规范条件》相符性分析</w:t>
      </w:r>
    </w:p>
    <w:p w14:paraId="0F46DF90">
      <w:pPr>
        <w:snapToGrid w:val="0"/>
        <w:ind w:firstLine="480" w:firstLineChars="20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8.4-1  本项目与《废塑料综合利用行业规范条件》相符性分析表</w:t>
      </w:r>
    </w:p>
    <w:tbl>
      <w:tblPr>
        <w:tblStyle w:val="42"/>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9"/>
        <w:gridCol w:w="3827"/>
      </w:tblGrid>
      <w:tr w14:paraId="2276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529" w:type="dxa"/>
            <w:vAlign w:val="center"/>
          </w:tcPr>
          <w:p w14:paraId="4911FAF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废塑料综合利用行业规范条件</w:t>
            </w:r>
          </w:p>
        </w:tc>
        <w:tc>
          <w:tcPr>
            <w:tcW w:w="3827" w:type="dxa"/>
          </w:tcPr>
          <w:p w14:paraId="283C9CE3">
            <w:pPr>
              <w:jc w:val="center"/>
              <w:rPr>
                <w:rFonts w:eastAsia="黑体"/>
                <w:b/>
                <w:color w:val="000000" w:themeColor="text1"/>
                <w:sz w:val="28"/>
                <w:szCs w:val="28"/>
                <w14:textFill>
                  <w14:solidFill>
                    <w14:schemeClr w14:val="tx1"/>
                  </w14:solidFill>
                </w14:textFill>
              </w:rPr>
            </w:pPr>
            <w:r>
              <w:rPr>
                <w:b/>
                <w:color w:val="000000" w:themeColor="text1"/>
                <w:szCs w:val="21"/>
                <w14:textFill>
                  <w14:solidFill>
                    <w14:schemeClr w14:val="tx1"/>
                  </w14:solidFill>
                </w14:textFill>
              </w:rPr>
              <w:t>本项目情况</w:t>
            </w:r>
          </w:p>
        </w:tc>
      </w:tr>
      <w:tr w14:paraId="1303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529" w:type="dxa"/>
          </w:tcPr>
          <w:p w14:paraId="01A2ED84">
            <w:pPr>
              <w:ind w:firstLine="420"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企业的设立和布局</w:t>
            </w:r>
          </w:p>
          <w:p w14:paraId="75FAB34A">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(1)废塑料综合利用企业所涉及的热塑性废塑料原料，不包括受到危险化学品、农药等污染的废弃塑料包装物、废弃一次性医疗用塑料制品等塑料类危险废物,以及氟塑料等特种工程塑料。</w:t>
            </w:r>
          </w:p>
          <w:p w14:paraId="1F394B19">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(2)新建及改造、扩建废塑料加工企业应符合国家产业政策及所在地区土地利用总体规划、城乡建设规划、环境保护、污染防治规划。企业建设应有规范化设计要求，采用节能环保技术及生产装备。</w:t>
            </w:r>
          </w:p>
          <w:p w14:paraId="386018FB">
            <w:pPr>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(3)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3827" w:type="dxa"/>
          </w:tcPr>
          <w:p w14:paraId="646AC8C6">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(1)本项目原料为废塑料瓶等，主要成分为PE、PP等，不含废汽车配件、废机油桶、危险废物等。</w:t>
            </w:r>
          </w:p>
          <w:p w14:paraId="1671316A">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(2)符合产业政策，并正在办理环评手续。本项目均采用节能环保技术及生产装备进行生产。</w:t>
            </w:r>
          </w:p>
          <w:p w14:paraId="4413537C">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(3)本项目不在国家法律、法规、规章和规划确定或县级及以上人民政府规定的自然保护区、风景名胜区、饮用水源保护区、基本农田保护区和其他需要特别保护的区域内。</w:t>
            </w:r>
          </w:p>
        </w:tc>
      </w:tr>
      <w:tr w14:paraId="5865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529" w:type="dxa"/>
          </w:tcPr>
          <w:p w14:paraId="63655089">
            <w:pPr>
              <w:ind w:firstLine="420"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生产经营规模</w:t>
            </w:r>
          </w:p>
          <w:p w14:paraId="178285FE">
            <w:pPr>
              <w:snapToGrid w:val="0"/>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eastAsia="仿宋_GB2312"/>
                <w:color w:val="000000" w:themeColor="text1"/>
                <w:sz w:val="32"/>
                <w:szCs w:val="32"/>
                <w14:textFill>
                  <w14:solidFill>
                    <w14:schemeClr w14:val="tx1"/>
                  </w14:solidFill>
                </w14:textFill>
              </w:rPr>
              <w:t xml:space="preserve"> </w:t>
            </w:r>
            <w:r>
              <w:rPr>
                <w:color w:val="000000" w:themeColor="text1"/>
                <w:szCs w:val="21"/>
                <w14:textFill>
                  <w14:solidFill>
                    <w14:schemeClr w14:val="tx1"/>
                  </w14:solidFill>
                </w14:textFill>
              </w:rPr>
              <w:t>塑料再生造粒类企业：新建企业年废塑料处理能力不低于5000吨；已建企业年废塑料处理能力不低于3000吨。</w:t>
            </w:r>
          </w:p>
          <w:p w14:paraId="1BC476B9">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(2)企业应具有与生产能力相匹配的厂区作业场地面积。</w:t>
            </w:r>
          </w:p>
          <w:p w14:paraId="13D2AA67">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(3)企业应对收集的废塑料进行充分利用，提高资源回收利用效率，不得倾倒、焚烧与填埋。</w:t>
            </w:r>
          </w:p>
        </w:tc>
        <w:tc>
          <w:tcPr>
            <w:tcW w:w="3827" w:type="dxa"/>
          </w:tcPr>
          <w:p w14:paraId="4D4EB3E2">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(1)本项目废塑料再生造粒处理能力为5000吨/年。</w:t>
            </w:r>
          </w:p>
          <w:p w14:paraId="254C703A">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(2)项目具有与生产能力相匹配的厂区作业场地面积。</w:t>
            </w:r>
          </w:p>
          <w:p w14:paraId="38F08E84">
            <w:pPr>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(3)项目将废塑料破碎、清洗、造粒后外售，提高了资源回收利用效率。</w:t>
            </w:r>
          </w:p>
        </w:tc>
      </w:tr>
      <w:tr w14:paraId="6E28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14:paraId="1F372BAB">
            <w:pPr>
              <w:ind w:firstLine="420"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资源综合利用及能耗</w:t>
            </w:r>
          </w:p>
          <w:p w14:paraId="06CFBB46">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（1）企业应对收集的废塑料进行充分利用，提高资源回收利用效率，不得倾倒、焚烧与填埋。</w:t>
            </w:r>
          </w:p>
          <w:p w14:paraId="33248123">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（2）塑料再生加工相关生产环节的综合电耗低于500千瓦时/吨废塑料。</w:t>
            </w:r>
          </w:p>
          <w:p w14:paraId="35534689">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（3）塑料再生造粒类企业的综合新水消耗低于0.2吨/吨废塑料。</w:t>
            </w:r>
          </w:p>
        </w:tc>
        <w:tc>
          <w:tcPr>
            <w:tcW w:w="3827" w:type="dxa"/>
          </w:tcPr>
          <w:p w14:paraId="1C204A68">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（1）项目将废塑料破碎、清洗、造粒后外售，提高资源回收利用效率；</w:t>
            </w:r>
          </w:p>
          <w:p w14:paraId="0068A562">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（2）本项目综合电耗低于500千瓦时/吨废塑料。</w:t>
            </w:r>
          </w:p>
          <w:p w14:paraId="013F5812">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（3）项目清洗新鲜水量为5121t/a，每吨废塑料的清洗水量约为0.12t/t废塑料。</w:t>
            </w:r>
          </w:p>
        </w:tc>
      </w:tr>
      <w:tr w14:paraId="5D08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14:paraId="36958AD7">
            <w:pPr>
              <w:ind w:firstLine="420"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工艺与装备</w:t>
            </w:r>
          </w:p>
          <w:p w14:paraId="7869C21E">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分选工序鼓励采用自动化分选设备。</w:t>
            </w:r>
          </w:p>
        </w:tc>
        <w:tc>
          <w:tcPr>
            <w:tcW w:w="3827" w:type="dxa"/>
          </w:tcPr>
          <w:p w14:paraId="6298FDA4">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(1)本项目破碎工序采用具有减振与降噪功能的密闭破碎设备；洗瓶机实现自动清洗，且清洗废水循环利用。</w:t>
            </w:r>
          </w:p>
        </w:tc>
      </w:tr>
      <w:tr w14:paraId="1439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29" w:type="dxa"/>
          </w:tcPr>
          <w:p w14:paraId="74059A4B">
            <w:pP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环境保护</w:t>
            </w:r>
          </w:p>
          <w:p w14:paraId="2B4AC920">
            <w:pPr>
              <w:rPr>
                <w:color w:val="000000" w:themeColor="text1"/>
                <w:szCs w:val="21"/>
                <w14:textFill>
                  <w14:solidFill>
                    <w14:schemeClr w14:val="tx1"/>
                  </w14:solidFill>
                </w14:textFill>
              </w:rPr>
            </w:pPr>
            <w:r>
              <w:rPr>
                <w:color w:val="000000" w:themeColor="text1"/>
                <w:szCs w:val="21"/>
                <w14:textFill>
                  <w14:solidFill>
                    <w14:schemeClr w14:val="tx1"/>
                  </w14:solidFill>
                </w14:textFill>
              </w:rPr>
              <w:t>(1)废塑料综合利用企业应严格执行《中华人民共和国环境影响评价法》，按照环境保护主管部门的相关规定报批环境影响评价文件。按照环境保护“三同时”的要求建设配套的环境保护设施，编制环境风险应急预案，并依法申请项目竣工环境保护验收。</w:t>
            </w:r>
          </w:p>
          <w:p w14:paraId="1CF0E9E5">
            <w:pPr>
              <w:rPr>
                <w:color w:val="000000" w:themeColor="text1"/>
                <w:szCs w:val="21"/>
                <w14:textFill>
                  <w14:solidFill>
                    <w14:schemeClr w14:val="tx1"/>
                  </w14:solidFill>
                </w14:textFill>
              </w:rPr>
            </w:pPr>
            <w:r>
              <w:rPr>
                <w:color w:val="000000" w:themeColor="text1"/>
                <w:szCs w:val="21"/>
                <w14:textFill>
                  <w14:solidFill>
                    <w14:schemeClr w14:val="tx1"/>
                  </w14:solidFill>
                </w14:textFill>
              </w:rPr>
              <w:t>(2)企业加工存储场地应建有围墙，在园区内的企业可为单独厂房，地面全部硬化且无明显破损现象。</w:t>
            </w:r>
          </w:p>
          <w:p w14:paraId="2E2FDF91">
            <w:pPr>
              <w:rPr>
                <w:color w:val="000000" w:themeColor="text1"/>
                <w:szCs w:val="21"/>
                <w14:textFill>
                  <w14:solidFill>
                    <w14:schemeClr w14:val="tx1"/>
                  </w14:solidFill>
                </w14:textFill>
              </w:rPr>
            </w:pPr>
            <w:r>
              <w:rPr>
                <w:color w:val="000000" w:themeColor="text1"/>
                <w:szCs w:val="21"/>
                <w14:textFill>
                  <w14:solidFill>
                    <w14:schemeClr w14:val="tx1"/>
                  </w14:solidFill>
                </w14:textFill>
              </w:rPr>
              <w:t>(3)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p w14:paraId="4A11BFFE">
            <w:pPr>
              <w:rPr>
                <w:color w:val="000000" w:themeColor="text1"/>
                <w:szCs w:val="21"/>
                <w14:textFill>
                  <w14:solidFill>
                    <w14:schemeClr w14:val="tx1"/>
                  </w14:solidFill>
                </w14:textFill>
              </w:rPr>
            </w:pPr>
            <w:r>
              <w:rPr>
                <w:color w:val="000000" w:themeColor="text1"/>
                <w:szCs w:val="21"/>
                <w14:textFill>
                  <w14:solidFill>
                    <w14:schemeClr w14:val="tx1"/>
                  </w14:solidFill>
                </w14:textFill>
              </w:rPr>
              <w:t>(4)企业对收集的废塑料中的金属、橡胶、纤维、渣土、油脂、添加物等夹杂物，应采取相应的处理措施。如企业不具备处理条件，应委托其他具有处理能力的企业处理，不得擅自丢弃、倾倒、焚烧与填埋。</w:t>
            </w:r>
          </w:p>
          <w:p w14:paraId="3B3EF5A0">
            <w:pPr>
              <w:rPr>
                <w:color w:val="000000" w:themeColor="text1"/>
                <w:szCs w:val="21"/>
                <w14:textFill>
                  <w14:solidFill>
                    <w14:schemeClr w14:val="tx1"/>
                  </w14:solidFill>
                </w14:textFill>
              </w:rPr>
            </w:pPr>
            <w:r>
              <w:rPr>
                <w:color w:val="000000" w:themeColor="text1"/>
                <w:szCs w:val="21"/>
                <w14:textFill>
                  <w14:solidFill>
                    <w14:schemeClr w14:val="tx1"/>
                  </w14:solidFill>
                </w14:textFill>
              </w:rPr>
              <w:t>(5)企业应具有与加工利用能力相适应的废水处理设施，中水回用率必须符合环评文件的有关要求。废水处理后需要外排的废水，必须经处理后达标排放。企业应采用高效节能环保的污泥处理工艺,或交由具有处理资格的废物处理机构,实现污泥无害化处理。除具有获批建设、验收合格的专业盐卤废水处理设施，禁止使用盐卤分选工艺。</w:t>
            </w:r>
          </w:p>
          <w:p w14:paraId="325DF85D">
            <w:pPr>
              <w:rPr>
                <w:color w:val="000000" w:themeColor="text1"/>
                <w:szCs w:val="21"/>
                <w14:textFill>
                  <w14:solidFill>
                    <w14:schemeClr w14:val="tx1"/>
                  </w14:solidFill>
                </w14:textFill>
              </w:rPr>
            </w:pPr>
            <w:r>
              <w:rPr>
                <w:color w:val="000000" w:themeColor="text1"/>
                <w:szCs w:val="21"/>
                <w14:textFill>
                  <w14:solidFill>
                    <w14:schemeClr w14:val="tx1"/>
                  </w14:solidFill>
                </w14:textFill>
              </w:rPr>
              <w:t>(6)再生加工过程中产生废气、粉尘的加工车间应设置废气、粉尘收集处理设施，通过净化处理，达标后排放。</w:t>
            </w:r>
          </w:p>
          <w:p w14:paraId="021CB958">
            <w:pPr>
              <w:rPr>
                <w:color w:val="000000" w:themeColor="text1"/>
                <w:szCs w:val="21"/>
                <w14:textFill>
                  <w14:solidFill>
                    <w14:schemeClr w14:val="tx1"/>
                  </w14:solidFill>
                </w14:textFill>
              </w:rPr>
            </w:pPr>
            <w:r>
              <w:rPr>
                <w:color w:val="000000" w:themeColor="text1"/>
                <w:szCs w:val="21"/>
                <w14:textFill>
                  <w14:solidFill>
                    <w14:schemeClr w14:val="tx1"/>
                  </w14:solidFill>
                </w14:textFill>
              </w:rPr>
              <w:t>(7)对于加工过程中</w:t>
            </w:r>
            <w:r>
              <w:rPr>
                <w:rFonts w:hint="eastAsia"/>
                <w:color w:val="000000" w:themeColor="text1"/>
                <w:szCs w:val="21"/>
                <w:lang w:eastAsia="zh-CN"/>
                <w14:textFill>
                  <w14:solidFill>
                    <w14:schemeClr w14:val="tx1"/>
                  </w14:solidFill>
                </w14:textFill>
              </w:rPr>
              <w:t>噪声污染</w:t>
            </w:r>
            <w:r>
              <w:rPr>
                <w:color w:val="000000" w:themeColor="text1"/>
                <w:szCs w:val="21"/>
                <w14:textFill>
                  <w14:solidFill>
                    <w14:schemeClr w14:val="tx1"/>
                  </w14:solidFill>
                </w14:textFill>
              </w:rPr>
              <w:t>大的设备，必须采取降噪和隔音措施，企业噪声应达到《工业企业厂界环境噪声排放标准》。</w:t>
            </w:r>
          </w:p>
        </w:tc>
        <w:tc>
          <w:tcPr>
            <w:tcW w:w="3827" w:type="dxa"/>
          </w:tcPr>
          <w:p w14:paraId="7C586BA0">
            <w:pPr>
              <w:rPr>
                <w:color w:val="000000" w:themeColor="text1"/>
                <w:szCs w:val="21"/>
                <w14:textFill>
                  <w14:solidFill>
                    <w14:schemeClr w14:val="tx1"/>
                  </w14:solidFill>
                </w14:textFill>
              </w:rPr>
            </w:pPr>
            <w:r>
              <w:rPr>
                <w:color w:val="000000" w:themeColor="text1"/>
                <w:szCs w:val="21"/>
                <w14:textFill>
                  <w14:solidFill>
                    <w14:schemeClr w14:val="tx1"/>
                  </w14:solidFill>
                </w14:textFill>
              </w:rPr>
              <w:t>(1)本项目正在进行环评手续。</w:t>
            </w:r>
          </w:p>
          <w:p w14:paraId="75C4FE05">
            <w:pPr>
              <w:rPr>
                <w:color w:val="000000" w:themeColor="text1"/>
                <w:szCs w:val="21"/>
                <w14:textFill>
                  <w14:solidFill>
                    <w14:schemeClr w14:val="tx1"/>
                  </w14:solidFill>
                </w14:textFill>
              </w:rPr>
            </w:pPr>
            <w:r>
              <w:rPr>
                <w:color w:val="000000" w:themeColor="text1"/>
                <w:szCs w:val="21"/>
                <w14:textFill>
                  <w14:solidFill>
                    <w14:schemeClr w14:val="tx1"/>
                  </w14:solidFill>
                </w14:textFill>
              </w:rPr>
              <w:t>(2)项目加工存储场地均建有围墙，并建设单独厂房，地面全部硬化且无明显破损现象。</w:t>
            </w:r>
          </w:p>
          <w:p w14:paraId="1EC15311">
            <w:pPr>
              <w:rPr>
                <w:color w:val="000000" w:themeColor="text1"/>
                <w:szCs w:val="21"/>
                <w14:textFill>
                  <w14:solidFill>
                    <w14:schemeClr w14:val="tx1"/>
                  </w14:solidFill>
                </w14:textFill>
              </w:rPr>
            </w:pPr>
            <w:r>
              <w:rPr>
                <w:color w:val="000000" w:themeColor="text1"/>
                <w:szCs w:val="21"/>
                <w14:textFill>
                  <w14:solidFill>
                    <w14:schemeClr w14:val="tx1"/>
                  </w14:solidFill>
                </w14:textFill>
              </w:rPr>
              <w:t>(3) 项目建设1个原料及成品仓库无露天堆放现象。无露天堆放现象。项目厂区建设雨污分流管网。</w:t>
            </w:r>
          </w:p>
          <w:p w14:paraId="1B9AA98A">
            <w:pPr>
              <w:rPr>
                <w:color w:val="000000" w:themeColor="text1"/>
                <w:szCs w:val="21"/>
                <w14:textFill>
                  <w14:solidFill>
                    <w14:schemeClr w14:val="tx1"/>
                  </w14:solidFill>
                </w14:textFill>
              </w:rPr>
            </w:pPr>
            <w:r>
              <w:rPr>
                <w:color w:val="000000" w:themeColor="text1"/>
                <w:szCs w:val="21"/>
                <w14:textFill>
                  <w14:solidFill>
                    <w14:schemeClr w14:val="tx1"/>
                  </w14:solidFill>
                </w14:textFill>
              </w:rPr>
              <w:t>(4)本项目废塑料中的金属、橡胶、纤维、渣土、油脂等夹杂物，本环评要求外运至最近村庄垃圾收集点处理。</w:t>
            </w:r>
          </w:p>
          <w:p w14:paraId="6B7911AE">
            <w:pPr>
              <w:rPr>
                <w:color w:val="000000" w:themeColor="text1"/>
                <w:szCs w:val="21"/>
                <w14:textFill>
                  <w14:solidFill>
                    <w14:schemeClr w14:val="tx1"/>
                  </w14:solidFill>
                </w14:textFill>
              </w:rPr>
            </w:pPr>
            <w:r>
              <w:rPr>
                <w:color w:val="000000" w:themeColor="text1"/>
                <w:szCs w:val="21"/>
                <w14:textFill>
                  <w14:solidFill>
                    <w14:schemeClr w14:val="tx1"/>
                  </w14:solidFill>
                </w14:textFill>
              </w:rPr>
              <w:t>(5)项目自建</w:t>
            </w:r>
            <w:r>
              <w:rPr>
                <w:rFonts w:hint="eastAsia" w:eastAsiaTheme="minorEastAsia"/>
                <w:color w:val="000000" w:themeColor="text1"/>
                <w:szCs w:val="21"/>
                <w14:textFill>
                  <w14:solidFill>
                    <w14:schemeClr w14:val="tx1"/>
                  </w14:solidFill>
                </w14:textFill>
              </w:rPr>
              <w:t>污</w:t>
            </w:r>
            <w:r>
              <w:rPr>
                <w:rFonts w:eastAsiaTheme="minorEastAsia"/>
                <w:color w:val="000000" w:themeColor="text1"/>
                <w:kern w:val="0"/>
                <w:szCs w:val="21"/>
                <w14:textFill>
                  <w14:solidFill>
                    <w14:schemeClr w14:val="tx1"/>
                  </w14:solidFill>
                </w14:textFill>
              </w:rPr>
              <w:t>水处理设施（隔油池+沉淀池）处理</w:t>
            </w:r>
            <w:r>
              <w:rPr>
                <w:color w:val="000000" w:themeColor="text1"/>
                <w:szCs w:val="21"/>
                <w14:textFill>
                  <w14:solidFill>
                    <w14:schemeClr w14:val="tx1"/>
                  </w14:solidFill>
                </w14:textFill>
              </w:rPr>
              <w:t>，将清洗废水处理后回用于生产，废水处理设施处理能力与本项目加工利用能力相适应，产生的污泥均外运处理。</w:t>
            </w:r>
          </w:p>
          <w:p w14:paraId="5E6722B6">
            <w:pPr>
              <w:rPr>
                <w:bCs/>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color w:val="000000" w:themeColor="text1"/>
                <w:sz w:val="24"/>
                <w14:textFill>
                  <w14:solidFill>
                    <w14:schemeClr w14:val="tx1"/>
                  </w14:solidFill>
                </w14:textFill>
              </w:rPr>
              <w:t xml:space="preserve"> </w:t>
            </w:r>
            <w:r>
              <w:rPr>
                <w:color w:val="000000" w:themeColor="text1"/>
                <w:szCs w:val="21"/>
                <w14:textFill>
                  <w14:solidFill>
                    <w14:schemeClr w14:val="tx1"/>
                  </w14:solidFill>
                </w14:textFill>
              </w:rPr>
              <w:t>造粒工序热熔挤出废气（颗粒物、非甲烷总烃），</w:t>
            </w:r>
            <w:r>
              <w:rPr>
                <w:bCs/>
                <w:color w:val="000000" w:themeColor="text1"/>
                <w:szCs w:val="21"/>
                <w14:textFill>
                  <w14:solidFill>
                    <w14:schemeClr w14:val="tx1"/>
                  </w14:solidFill>
                </w14:textFill>
              </w:rPr>
              <w:t>拟在</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台塑料挤塑机上方设置</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套集气罩（风量为</w:t>
            </w:r>
            <w:r>
              <w:rPr>
                <w:rFonts w:hint="eastAsia"/>
                <w:bCs/>
                <w:color w:val="000000" w:themeColor="text1"/>
                <w:szCs w:val="21"/>
                <w14:textFill>
                  <w14:solidFill>
                    <w14:schemeClr w14:val="tx1"/>
                  </w14:solidFill>
                </w14:textFill>
              </w:rPr>
              <w:t>10</w:t>
            </w:r>
            <w:r>
              <w:rPr>
                <w:bCs/>
                <w:color w:val="000000" w:themeColor="text1"/>
                <w:szCs w:val="21"/>
                <w14:textFill>
                  <w14:solidFill>
                    <w14:schemeClr w14:val="tx1"/>
                  </w14:solidFill>
                </w14:textFill>
              </w:rPr>
              <w:t>000m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/h，集气效率90%），将颗粒物及非甲烷总烃引至1套过滤棉+1套UV光解装置处理达标后（颗粒物处置效率95%，非甲烷总烃处置效率85%），通过管道引至1根15m的排气筒排放。</w:t>
            </w:r>
          </w:p>
          <w:p w14:paraId="690DBF64">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本项目的废气采取相应措施后均能达标排放。</w:t>
            </w:r>
          </w:p>
          <w:p w14:paraId="35E6FD0C">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(7)各设备产生的噪声，采取相应降噪和隔音措施后，项目厂界噪声能达到《工业企业厂界环境噪声排放标准》2类标准值。</w:t>
            </w:r>
          </w:p>
        </w:tc>
      </w:tr>
      <w:tr w14:paraId="5A33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529" w:type="dxa"/>
            <w:vAlign w:val="center"/>
          </w:tcPr>
          <w:p w14:paraId="681F627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结论</w:t>
            </w:r>
          </w:p>
        </w:tc>
        <w:tc>
          <w:tcPr>
            <w:tcW w:w="3827" w:type="dxa"/>
          </w:tcPr>
          <w:p w14:paraId="19523FE3">
            <w:pPr>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本项目与《废塑料综合利用行业规范条件》内容相符。</w:t>
            </w:r>
          </w:p>
        </w:tc>
      </w:tr>
    </w:tbl>
    <w:p w14:paraId="14989E7C">
      <w:pPr>
        <w:spacing w:line="360" w:lineRule="auto"/>
        <w:ind w:firstLine="480"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2、《废塑料加工利用污染防治管理规定》要求</w:t>
      </w:r>
    </w:p>
    <w:p w14:paraId="0978C863">
      <w:pPr>
        <w:spacing w:line="360" w:lineRule="auto"/>
        <w:ind w:firstLine="480"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（1）《废塑料加工利用污染防治管理规定》要求</w:t>
      </w:r>
    </w:p>
    <w:p w14:paraId="1F8F3C43">
      <w:pPr>
        <w:spacing w:line="360" w:lineRule="auto"/>
        <w:ind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根据《废塑料加工利用污染防治管理规定》中第三条：废塑料加工利用必须符合国家相关产业政策规定及《</w:t>
      </w:r>
      <w:r>
        <w:fldChar w:fldCharType="begin"/>
      </w:r>
      <w:r>
        <w:instrText xml:space="preserve"> HYPERLINK "http://baike.sogou.com/lemma/ShowInnerLink.htm?lemmaId=70328627&amp;ss_c=ssc.citiao.link" \t "_blank" </w:instrText>
      </w:r>
      <w:r>
        <w:fldChar w:fldCharType="separate"/>
      </w:r>
      <w:r>
        <w:rPr>
          <w:rStyle w:val="47"/>
          <w:bCs/>
          <w:color w:val="000000" w:themeColor="text1"/>
          <w:sz w:val="24"/>
          <w:u w:val="none"/>
          <w14:textFill>
            <w14:solidFill>
              <w14:schemeClr w14:val="tx1"/>
            </w14:solidFill>
          </w14:textFill>
        </w:rPr>
        <w:t>废塑料回收与再生利用污染控制技术规范</w:t>
      </w:r>
      <w:r>
        <w:rPr>
          <w:rStyle w:val="47"/>
          <w:bCs/>
          <w:color w:val="000000" w:themeColor="text1"/>
          <w:sz w:val="24"/>
          <w:u w:val="none"/>
          <w14:textFill>
            <w14:solidFill>
              <w14:schemeClr w14:val="tx1"/>
            </w14:solidFill>
          </w14:textFill>
        </w:rPr>
        <w:fldChar w:fldCharType="end"/>
      </w:r>
      <w:r>
        <w:rPr>
          <w:bCs/>
          <w:color w:val="000000" w:themeColor="text1"/>
          <w:sz w:val="24"/>
          <w14:textFill>
            <w14:solidFill>
              <w14:schemeClr w14:val="tx1"/>
            </w14:solidFill>
          </w14:textFill>
        </w:rPr>
        <w:t>》，防止二次污染。</w:t>
      </w:r>
    </w:p>
    <w:p w14:paraId="04F49145">
      <w:pPr>
        <w:spacing w:line="360" w:lineRule="auto"/>
        <w:ind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禁止在居民区加工利用废塑料。禁止利用废塑料生产厚度小于0.025mm的超薄塑料购物袋和厚度小于0.015mm超薄塑料袋。禁止利用废塑料生产食品用塑料袋。禁止无</w:t>
      </w:r>
      <w:r>
        <w:fldChar w:fldCharType="begin"/>
      </w:r>
      <w:r>
        <w:instrText xml:space="preserve"> HYPERLINK "http://baike.sogou.com/lemma/ShowInnerLink.htm?lemmaId=7781605&amp;ss_c=ssc.citiao.link" \t "_blank" </w:instrText>
      </w:r>
      <w:r>
        <w:fldChar w:fldCharType="separate"/>
      </w:r>
      <w:r>
        <w:rPr>
          <w:rStyle w:val="47"/>
          <w:bCs/>
          <w:color w:val="000000" w:themeColor="text1"/>
          <w:sz w:val="24"/>
          <w:u w:val="none"/>
          <w14:textFill>
            <w14:solidFill>
              <w14:schemeClr w14:val="tx1"/>
            </w14:solidFill>
          </w14:textFill>
        </w:rPr>
        <w:t>危险废物</w:t>
      </w:r>
      <w:r>
        <w:rPr>
          <w:rStyle w:val="47"/>
          <w:bCs/>
          <w:color w:val="000000" w:themeColor="text1"/>
          <w:sz w:val="24"/>
          <w:u w:val="none"/>
          <w14:textFill>
            <w14:solidFill>
              <w14:schemeClr w14:val="tx1"/>
            </w14:solidFill>
          </w14:textFill>
        </w:rPr>
        <w:fldChar w:fldCharType="end"/>
      </w:r>
      <w:r>
        <w:rPr>
          <w:bCs/>
          <w:color w:val="000000" w:themeColor="text1"/>
          <w:sz w:val="24"/>
          <w14:textFill>
            <w14:solidFill>
              <w14:schemeClr w14:val="tx1"/>
            </w14:solidFill>
          </w14:textFill>
        </w:rPr>
        <w:t>经营许可证从事废塑料类危险废物的回收利用活动，包括被危险化学品、农药等污染的废弃塑料包装物，废弃的一次性医疗用塑料制品(如</w:t>
      </w:r>
      <w:r>
        <w:fldChar w:fldCharType="begin"/>
      </w:r>
      <w:r>
        <w:instrText xml:space="preserve"> HYPERLINK "http://baike.sogou.com/lemma/ShowInnerLink.htm?lemmaId=32931801&amp;ss_c=ssc.citiao.link" \t "_blank" </w:instrText>
      </w:r>
      <w:r>
        <w:fldChar w:fldCharType="separate"/>
      </w:r>
      <w:r>
        <w:rPr>
          <w:rStyle w:val="47"/>
          <w:bCs/>
          <w:color w:val="000000" w:themeColor="text1"/>
          <w:sz w:val="24"/>
          <w:u w:val="none"/>
          <w14:textFill>
            <w14:solidFill>
              <w14:schemeClr w14:val="tx1"/>
            </w14:solidFill>
          </w14:textFill>
        </w:rPr>
        <w:t>输液器</w:t>
      </w:r>
      <w:r>
        <w:rPr>
          <w:rStyle w:val="47"/>
          <w:bCs/>
          <w:color w:val="000000" w:themeColor="text1"/>
          <w:sz w:val="24"/>
          <w:u w:val="none"/>
          <w14:textFill>
            <w14:solidFill>
              <w14:schemeClr w14:val="tx1"/>
            </w14:solidFill>
          </w14:textFill>
        </w:rPr>
        <w:fldChar w:fldCharType="end"/>
      </w:r>
      <w:r>
        <w:rPr>
          <w:bCs/>
          <w:color w:val="000000" w:themeColor="text1"/>
          <w:sz w:val="24"/>
          <w14:textFill>
            <w14:solidFill>
              <w14:schemeClr w14:val="tx1"/>
            </w14:solidFill>
          </w14:textFill>
        </w:rPr>
        <w:t>、血袋)等。</w:t>
      </w:r>
    </w:p>
    <w:p w14:paraId="5EEAE93A">
      <w:pPr>
        <w:spacing w:line="360" w:lineRule="auto"/>
        <w:ind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无符合环保要求</w:t>
      </w:r>
      <w:r>
        <w:fldChar w:fldCharType="begin"/>
      </w:r>
      <w:r>
        <w:instrText xml:space="preserve"> HYPERLINK "http://baike.sogou.com/lemma/ShowInnerLink.htm?lemmaId=2960990&amp;ss_c=ssc.citiao.link" \t "_blank" </w:instrText>
      </w:r>
      <w:r>
        <w:fldChar w:fldCharType="separate"/>
      </w:r>
      <w:r>
        <w:rPr>
          <w:rStyle w:val="47"/>
          <w:bCs/>
          <w:color w:val="000000" w:themeColor="text1"/>
          <w:sz w:val="24"/>
          <w:u w:val="none"/>
          <w14:textFill>
            <w14:solidFill>
              <w14:schemeClr w14:val="tx1"/>
            </w14:solidFill>
          </w14:textFill>
        </w:rPr>
        <w:t>污水治理</w:t>
      </w:r>
      <w:r>
        <w:rPr>
          <w:rStyle w:val="47"/>
          <w:bCs/>
          <w:color w:val="000000" w:themeColor="text1"/>
          <w:sz w:val="24"/>
          <w:u w:val="none"/>
          <w14:textFill>
            <w14:solidFill>
              <w14:schemeClr w14:val="tx1"/>
            </w14:solidFill>
          </w14:textFill>
        </w:rPr>
        <w:fldChar w:fldCharType="end"/>
      </w:r>
      <w:r>
        <w:rPr>
          <w:bCs/>
          <w:color w:val="000000" w:themeColor="text1"/>
          <w:sz w:val="24"/>
          <w14:textFill>
            <w14:solidFill>
              <w14:schemeClr w14:val="tx1"/>
            </w14:solidFill>
          </w14:textFill>
        </w:rPr>
        <w:t>设施的，禁止从事缸脚料淘洗、废塑料退镀(涂)、盐卤分拣等加工活动。</w:t>
      </w:r>
    </w:p>
    <w:p w14:paraId="45E31594">
      <w:pPr>
        <w:spacing w:line="360" w:lineRule="auto"/>
        <w:ind w:firstLine="480"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（2）符合性分析</w:t>
      </w:r>
    </w:p>
    <w:p w14:paraId="6AD7787F">
      <w:pPr>
        <w:pStyle w:val="296"/>
        <w:ind w:firstLine="480"/>
        <w:rPr>
          <w:rFonts w:cs="Times New Roman"/>
          <w:bCs/>
          <w:color w:val="000000" w:themeColor="text1"/>
          <w14:textFill>
            <w14:solidFill>
              <w14:schemeClr w14:val="tx1"/>
            </w14:solidFill>
          </w14:textFill>
        </w:rPr>
      </w:pPr>
      <w:r>
        <w:rPr>
          <w:rFonts w:cs="Times New Roman"/>
          <w:bCs/>
          <w:color w:val="000000" w:themeColor="text1"/>
          <w14:textFill>
            <w14:solidFill>
              <w14:schemeClr w14:val="tx1"/>
            </w14:solidFill>
          </w14:textFill>
        </w:rPr>
        <w:t>本项目所在地为云南省德宏州芒市遮放镇户拉村委会排六村老水泥厂宿舍区场地，</w:t>
      </w:r>
      <w:r>
        <w:rPr>
          <w:rFonts w:cs="Times New Roman"/>
          <w:color w:val="000000" w:themeColor="text1"/>
          <w14:textFill>
            <w14:solidFill>
              <w14:schemeClr w14:val="tx1"/>
            </w14:solidFill>
          </w14:textFill>
        </w:rPr>
        <w:t>项目距离最近的居民点排鲁村，位于项目区侧风向（西北侧）375m，</w:t>
      </w:r>
      <w:r>
        <w:rPr>
          <w:rFonts w:cs="Times New Roman"/>
          <w:bCs/>
          <w:color w:val="000000" w:themeColor="text1"/>
          <w14:textFill>
            <w14:solidFill>
              <w14:schemeClr w14:val="tx1"/>
            </w14:solidFill>
          </w14:textFill>
        </w:rPr>
        <w:t>利用废旧塑料作为原料，年生产塑料颗粒5000t，采用工艺为热熔挤压再生利用，将回收的废旧塑料经过分类、清洗、破碎、热熔挤压加工成型造粒，主要成分为PE、PP等，不含废汽车配件、废机油桶、危险废物等，同时本项目不从事缸脚料淘洗、废塑料退镀(涂)、盐卤分拣等加工活动。</w:t>
      </w:r>
    </w:p>
    <w:p w14:paraId="105EE1FC">
      <w:pPr>
        <w:pStyle w:val="296"/>
        <w:ind w:firstLine="480"/>
        <w:rPr>
          <w:rFonts w:cs="Times New Roman"/>
          <w:color w:val="000000" w:themeColor="text1"/>
          <w14:textFill>
            <w14:solidFill>
              <w14:schemeClr w14:val="tx1"/>
            </w14:solidFill>
          </w14:textFill>
        </w:rPr>
      </w:pPr>
    </w:p>
    <w:p w14:paraId="0EF902BC">
      <w:pPr>
        <w:pStyle w:val="296"/>
        <w:ind w:firstLine="480"/>
        <w:rPr>
          <w:rFonts w:cs="Times New Roman"/>
          <w:color w:val="000000" w:themeColor="text1"/>
          <w14:textFill>
            <w14:solidFill>
              <w14:schemeClr w14:val="tx1"/>
            </w14:solidFill>
          </w14:textFill>
        </w:rPr>
      </w:pPr>
    </w:p>
    <w:p w14:paraId="67BBE23B">
      <w:pPr>
        <w:pStyle w:val="296"/>
        <w:ind w:firstLine="480"/>
        <w:rPr>
          <w:rFonts w:cs="Times New Roman"/>
          <w:bCs/>
          <w:color w:val="000000" w:themeColor="text1"/>
          <w14:textFill>
            <w14:solidFill>
              <w14:schemeClr w14:val="tx1"/>
            </w14:solidFill>
          </w14:textFill>
        </w:rPr>
      </w:pPr>
      <w:r>
        <w:rPr>
          <w:rFonts w:cs="Times New Roman"/>
          <w:bCs/>
          <w:color w:val="000000" w:themeColor="text1"/>
          <w14:textFill>
            <w14:solidFill>
              <w14:schemeClr w14:val="tx1"/>
            </w14:solidFill>
          </w14:textFill>
        </w:rPr>
        <w:t>项目仅对废塑料破碎、清洗，不进行再生产，项目原料为废塑料瓶等，主要成分为PE、PP等，不含废汽车配件、废机油桶、危险废物等，同时本项目不从事缸脚料淘洗、废塑料退镀(涂)、盐卤分拣等加工活动。</w:t>
      </w:r>
    </w:p>
    <w:p w14:paraId="3F30226C">
      <w:pPr>
        <w:spacing w:line="360" w:lineRule="auto"/>
        <w:ind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综上，本项目符合《废塑料加工利用污染防治管理规定》。</w:t>
      </w:r>
    </w:p>
    <w:p w14:paraId="4D30D221">
      <w:pPr>
        <w:spacing w:line="360" w:lineRule="auto"/>
        <w:ind w:firstLine="480"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3、与《再生资源回收管理办法》（商务部（2007）年第 8 号）的相符性</w:t>
      </w:r>
    </w:p>
    <w:p w14:paraId="38CEBD63">
      <w:pPr>
        <w:pStyle w:val="296"/>
        <w:ind w:firstLine="480"/>
        <w:rPr>
          <w:color w:val="000000" w:themeColor="text1"/>
          <w14:textFill>
            <w14:solidFill>
              <w14:schemeClr w14:val="tx1"/>
            </w14:solidFill>
          </w14:textFill>
        </w:rPr>
      </w:pPr>
      <w:r>
        <w:rPr>
          <w:color w:val="000000" w:themeColor="text1"/>
          <w14:textFill>
            <w14:solidFill>
              <w14:schemeClr w14:val="tx1"/>
            </w14:solidFill>
          </w14:textFill>
        </w:rPr>
        <w:t>《再生资源回收管理办法》（商务部（2007）年第 8 号）中规定：再生资源包括废旧金属、报废电子产品、报废机电设备及其零部件、废造纸原料（如废纸废棉等）、废轻化工原料（如橡胶、塑料、农药包装物、动物杂骨、毛发等）、废玻璃等，国家鼓励以环境无害化方式回收处理再生资源，鼓励开展有关再生资源回收处理的科学研究、技术开发和推广，本项目为废旧塑料再生塑料颗粒，属于以上规定中“废轻化工原料”中的废塑料再生，项目以废塑料为原料生产塑料颗粒及编织袋产品实现了资源的回收利用，满足管理办法要求。</w:t>
      </w:r>
    </w:p>
    <w:p w14:paraId="44F2F0A2">
      <w:pPr>
        <w:spacing w:line="360" w:lineRule="auto"/>
        <w:ind w:firstLine="480"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4、《废塑料回收与再生利用污染控制技术规范（试行）》（HJ/T 364-2007）</w:t>
      </w:r>
    </w:p>
    <w:p w14:paraId="1D85D000">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表8.4-1  与《废塑料回收与再生利用污染控制技术规范（试行）》符合性分析</w:t>
      </w:r>
    </w:p>
    <w:tbl>
      <w:tblPr>
        <w:tblStyle w:val="280"/>
        <w:tblW w:w="0" w:type="auto"/>
        <w:tblInd w:w="117"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61"/>
        <w:gridCol w:w="3990"/>
        <w:gridCol w:w="3090"/>
        <w:gridCol w:w="946"/>
      </w:tblGrid>
      <w:tr w14:paraId="562DFE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20B513C5">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序号</w:t>
            </w:r>
          </w:p>
        </w:tc>
        <w:tc>
          <w:tcPr>
            <w:tcW w:w="3990" w:type="dxa"/>
            <w:vAlign w:val="center"/>
          </w:tcPr>
          <w:p w14:paraId="137583E4">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规范要求</w:t>
            </w:r>
          </w:p>
        </w:tc>
        <w:tc>
          <w:tcPr>
            <w:tcW w:w="3090" w:type="dxa"/>
            <w:vAlign w:val="center"/>
          </w:tcPr>
          <w:p w14:paraId="466FBF46">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本项目情况</w:t>
            </w:r>
          </w:p>
        </w:tc>
        <w:tc>
          <w:tcPr>
            <w:tcW w:w="946" w:type="dxa"/>
            <w:vAlign w:val="center"/>
          </w:tcPr>
          <w:p w14:paraId="1257D324">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符合情况</w:t>
            </w:r>
          </w:p>
        </w:tc>
      </w:tr>
      <w:tr w14:paraId="42DC77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4423D6CC">
            <w:pPr>
              <w:pStyle w:val="281"/>
              <w:adjustRightInd w:val="0"/>
              <w:spacing w:before="1"/>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3990" w:type="dxa"/>
            <w:vAlign w:val="center"/>
          </w:tcPr>
          <w:p w14:paraId="70EB7328">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废塑料的回收应按原料树脂种类进行分类回收，并严格区分废塑料来源和原用途。不得回收和再生利用属于医疗废物和危险废物的废塑料。</w:t>
            </w:r>
          </w:p>
        </w:tc>
        <w:tc>
          <w:tcPr>
            <w:tcW w:w="3090" w:type="dxa"/>
            <w:vAlign w:val="center"/>
          </w:tcPr>
          <w:p w14:paraId="37689D9D">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本项目在收购过程中严格分选， 并严格区分废塑料来源和原用途。不回收和再生利用医疗废物和危险废物的废塑料。</w:t>
            </w:r>
          </w:p>
        </w:tc>
        <w:tc>
          <w:tcPr>
            <w:tcW w:w="946" w:type="dxa"/>
            <w:vAlign w:val="center"/>
          </w:tcPr>
          <w:p w14:paraId="2859943D">
            <w:pPr>
              <w:pStyle w:val="281"/>
              <w:adjustRightInd w:val="0"/>
              <w:spacing w:before="1"/>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761067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699FB270">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3990" w:type="dxa"/>
            <w:vAlign w:val="center"/>
          </w:tcPr>
          <w:p w14:paraId="11118844">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废塑料应贮存在通过环保审批的专门贮存场所，应有防雨、防渗、防晒、防尘、防扬散和防火措施。</w:t>
            </w:r>
          </w:p>
        </w:tc>
        <w:tc>
          <w:tcPr>
            <w:tcW w:w="3090" w:type="dxa"/>
            <w:vAlign w:val="center"/>
          </w:tcPr>
          <w:p w14:paraId="086D32B5">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本项目原料库堆场为半封闭设施，设有防雨、防渗、防晒、防尘、防扬散和防火措施。</w:t>
            </w:r>
          </w:p>
        </w:tc>
        <w:tc>
          <w:tcPr>
            <w:tcW w:w="946" w:type="dxa"/>
            <w:vAlign w:val="center"/>
          </w:tcPr>
          <w:p w14:paraId="744DF5CF">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272268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587D81D0">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3990" w:type="dxa"/>
            <w:vAlign w:val="center"/>
          </w:tcPr>
          <w:p w14:paraId="293B8FBA">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废塑料预处理工艺主要包括分选、清洗、破碎和干燥。</w:t>
            </w:r>
          </w:p>
        </w:tc>
        <w:tc>
          <w:tcPr>
            <w:tcW w:w="3090" w:type="dxa"/>
            <w:vAlign w:val="center"/>
          </w:tcPr>
          <w:p w14:paraId="5A1229F5">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项目预处理包括分选、破碎、清洗和干燥。</w:t>
            </w:r>
          </w:p>
        </w:tc>
        <w:tc>
          <w:tcPr>
            <w:tcW w:w="946" w:type="dxa"/>
            <w:vAlign w:val="center"/>
          </w:tcPr>
          <w:p w14:paraId="47AC58DE">
            <w:pPr>
              <w:pStyle w:val="281"/>
              <w:adjustRightInd w:val="0"/>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37FD50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44D3ABCA">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3990" w:type="dxa"/>
            <w:vAlign w:val="center"/>
          </w:tcPr>
          <w:p w14:paraId="64EA7623">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废塑料预处理工艺应当遵循先进、稳定、无二次污染的原则，应采用节水、节能、高效、低污染的技术和设备；宜采用机械化和自动化作业，减少手工操作。</w:t>
            </w:r>
          </w:p>
        </w:tc>
        <w:tc>
          <w:tcPr>
            <w:tcW w:w="3090" w:type="dxa"/>
            <w:vAlign w:val="center"/>
          </w:tcPr>
          <w:p w14:paraId="4A06F255">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本项目废塑料预处理工艺先进、稳定，生产线为全机械化和自动化清洗，生产废水循环利用，废气处理后达标排放，固废资源化处置，不造成二次污染。</w:t>
            </w:r>
          </w:p>
        </w:tc>
        <w:tc>
          <w:tcPr>
            <w:tcW w:w="946" w:type="dxa"/>
            <w:vAlign w:val="center"/>
          </w:tcPr>
          <w:p w14:paraId="12359EEF">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符合</w:t>
            </w:r>
          </w:p>
        </w:tc>
      </w:tr>
      <w:tr w14:paraId="11F52E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4D275C28">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3990" w:type="dxa"/>
            <w:vAlign w:val="center"/>
          </w:tcPr>
          <w:p w14:paraId="5DE4BF31">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新建废塑料再生利用项目的选址应符合环境保护要求，不得建在城市居民区、商业区及其他环境敏感区。</w:t>
            </w:r>
          </w:p>
        </w:tc>
        <w:tc>
          <w:tcPr>
            <w:tcW w:w="3090" w:type="dxa"/>
            <w:vAlign w:val="center"/>
          </w:tcPr>
          <w:p w14:paraId="371856F1">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本项云南省德宏州芒市遮放镇户拉村委会遮焕村民小组盛达泰硅业厂区内，不在城市居民集中区、商业区及其他环境敏感区。</w:t>
            </w:r>
          </w:p>
        </w:tc>
        <w:tc>
          <w:tcPr>
            <w:tcW w:w="946" w:type="dxa"/>
            <w:vAlign w:val="center"/>
          </w:tcPr>
          <w:p w14:paraId="212A06E3">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5A4777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5F5A2F3D">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w:t>
            </w:r>
          </w:p>
        </w:tc>
        <w:tc>
          <w:tcPr>
            <w:tcW w:w="3990" w:type="dxa"/>
            <w:vAlign w:val="center"/>
          </w:tcPr>
          <w:p w14:paraId="46872D64">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所有功能区必须有封闭或半封闭设施，采用防风、防雨、防渗、防火等措施，并有足够的疏散通道。</w:t>
            </w:r>
          </w:p>
        </w:tc>
        <w:tc>
          <w:tcPr>
            <w:tcW w:w="3090" w:type="dxa"/>
            <w:vAlign w:val="center"/>
          </w:tcPr>
          <w:p w14:paraId="6C84A251">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本项目各功能区均为封闭或半封闭设施，均按要求采用防风、防雨、防渗、防火等措施，并有足够的疏散通道。</w:t>
            </w:r>
          </w:p>
        </w:tc>
        <w:tc>
          <w:tcPr>
            <w:tcW w:w="946" w:type="dxa"/>
            <w:vAlign w:val="center"/>
          </w:tcPr>
          <w:p w14:paraId="77B461BF">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02896A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13D226A7">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7</w:t>
            </w:r>
          </w:p>
        </w:tc>
        <w:tc>
          <w:tcPr>
            <w:tcW w:w="3990" w:type="dxa"/>
            <w:vAlign w:val="center"/>
          </w:tcPr>
          <w:p w14:paraId="06F3E6FF">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再生利用项目必须有围墙并按功能区划分厂区，包括管理区、原料区、生产区、产品暂存区、污染控制区。</w:t>
            </w:r>
          </w:p>
        </w:tc>
        <w:tc>
          <w:tcPr>
            <w:tcW w:w="3090" w:type="dxa"/>
            <w:vAlign w:val="center"/>
          </w:tcPr>
          <w:p w14:paraId="3641B3D2">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本项目厂界四周设置围墙，厂区按照功能区进行分区。包括办公生活区、原料库、生产车间、成品仓库、污染治理控制区等。</w:t>
            </w:r>
          </w:p>
        </w:tc>
        <w:tc>
          <w:tcPr>
            <w:tcW w:w="946" w:type="dxa"/>
            <w:vAlign w:val="center"/>
          </w:tcPr>
          <w:p w14:paraId="33865D9E">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符合</w:t>
            </w:r>
          </w:p>
        </w:tc>
      </w:tr>
      <w:tr w14:paraId="67808A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25F52D37">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8</w:t>
            </w:r>
          </w:p>
        </w:tc>
        <w:tc>
          <w:tcPr>
            <w:tcW w:w="3990" w:type="dxa"/>
            <w:vAlign w:val="center"/>
          </w:tcPr>
          <w:p w14:paraId="184454B4">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废塑料预处理、再生利用等过程的废水和厂区产生的生活废水，企业应当有配套的废水收集设施，废水宜在厂区内处理并循环利用。</w:t>
            </w:r>
          </w:p>
        </w:tc>
        <w:tc>
          <w:tcPr>
            <w:tcW w:w="3090" w:type="dxa"/>
            <w:vAlign w:val="center"/>
          </w:tcPr>
          <w:p w14:paraId="0FE8E7B1">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本项目配套了生产废水和生活废水收集设施，生产废水、生活污水经</w:t>
            </w:r>
            <w:r>
              <w:rPr>
                <w:rFonts w:hint="eastAsia"/>
                <w:color w:val="000000" w:themeColor="text1"/>
                <w:szCs w:val="21"/>
                <w:lang w:eastAsia="zh-CN"/>
                <w14:textFill>
                  <w14:solidFill>
                    <w14:schemeClr w14:val="tx1"/>
                  </w14:solidFill>
                </w14:textFill>
              </w:rPr>
              <w:t>污</w:t>
            </w:r>
            <w:r>
              <w:rPr>
                <w:color w:val="000000" w:themeColor="text1"/>
                <w:szCs w:val="21"/>
                <w:lang w:eastAsia="zh-CN"/>
                <w14:textFill>
                  <w14:solidFill>
                    <w14:schemeClr w14:val="tx1"/>
                  </w14:solidFill>
                </w14:textFill>
              </w:rPr>
              <w:t>水处理设施（隔油池+沉淀池）处理</w:t>
            </w:r>
            <w:r>
              <w:rPr>
                <w:rFonts w:ascii="Times New Roman" w:hAnsi="Times New Roman" w:eastAsia="宋体" w:cs="Times New Roman"/>
                <w:color w:val="000000" w:themeColor="text1"/>
                <w:sz w:val="21"/>
                <w:szCs w:val="21"/>
                <w:lang w:eastAsia="zh-CN"/>
                <w14:textFill>
                  <w14:solidFill>
                    <w14:schemeClr w14:val="tx1"/>
                  </w14:solidFill>
                </w14:textFill>
              </w:rPr>
              <w:t>后</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lang w:eastAsia="zh-CN"/>
                <w14:textFill>
                  <w14:solidFill>
                    <w14:schemeClr w14:val="tx1"/>
                  </w14:solidFill>
                </w14:textFill>
              </w:rPr>
              <w:t>循环利用。</w:t>
            </w:r>
          </w:p>
        </w:tc>
        <w:tc>
          <w:tcPr>
            <w:tcW w:w="946" w:type="dxa"/>
            <w:vAlign w:val="center"/>
          </w:tcPr>
          <w:p w14:paraId="1724896E">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符合</w:t>
            </w:r>
          </w:p>
        </w:tc>
      </w:tr>
      <w:tr w14:paraId="2F4BF40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0" w:hRule="atLeast"/>
        </w:trPr>
        <w:tc>
          <w:tcPr>
            <w:tcW w:w="661" w:type="dxa"/>
            <w:vAlign w:val="center"/>
          </w:tcPr>
          <w:p w14:paraId="3C1B677A">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9</w:t>
            </w:r>
          </w:p>
        </w:tc>
        <w:tc>
          <w:tcPr>
            <w:tcW w:w="3990" w:type="dxa"/>
            <w:vAlign w:val="center"/>
          </w:tcPr>
          <w:p w14:paraId="0EFEF4FB">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不得在无燃烧设备和烟气净化装置的条件下燃烧废塑料或用焚烧方式处理塑料挤塑机过滤网片。</w:t>
            </w:r>
          </w:p>
        </w:tc>
        <w:tc>
          <w:tcPr>
            <w:tcW w:w="3090" w:type="dxa"/>
            <w:vAlign w:val="center"/>
          </w:tcPr>
          <w:p w14:paraId="359F7ACD">
            <w:pPr>
              <w:pStyle w:val="281"/>
              <w:adjustRightInd w:val="0"/>
              <w:ind w:left="105" w:leftChars="50" w:right="105" w:rightChars="50" w:firstLine="420" w:firstLineChars="200"/>
              <w:rPr>
                <w:rFonts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本项目不焚烧废塑料和废旧过滤网片。</w:t>
            </w:r>
          </w:p>
        </w:tc>
        <w:tc>
          <w:tcPr>
            <w:tcW w:w="946" w:type="dxa"/>
            <w:vAlign w:val="center"/>
          </w:tcPr>
          <w:p w14:paraId="3B08B6EB">
            <w:pPr>
              <w:pStyle w:val="281"/>
              <w:adjustRightInd w:val="0"/>
              <w:spacing w:before="63"/>
              <w:ind w:left="105" w:leftChars="50" w:right="105" w:rightChars="5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lang w:eastAsia="zh-CN"/>
                <w14:textFill>
                  <w14:solidFill>
                    <w14:schemeClr w14:val="tx1"/>
                  </w14:solidFill>
                </w14:textFill>
              </w:rPr>
              <w:t>符合</w:t>
            </w:r>
          </w:p>
        </w:tc>
      </w:tr>
    </w:tbl>
    <w:p w14:paraId="636C6C61">
      <w:pPr>
        <w:pStyle w:val="4"/>
        <w:rPr>
          <w:rFonts w:ascii="Times New Roman" w:hAnsi="Times New Roman"/>
          <w:color w:val="000000" w:themeColor="text1"/>
          <w:kern w:val="0"/>
          <w:szCs w:val="30"/>
          <w14:textFill>
            <w14:solidFill>
              <w14:schemeClr w14:val="tx1"/>
            </w14:solidFill>
          </w14:textFill>
        </w:rPr>
      </w:pPr>
      <w:bookmarkStart w:id="438" w:name="_Toc28263671"/>
      <w:r>
        <w:rPr>
          <w:rFonts w:ascii="Times New Roman" w:hAnsi="Times New Roman"/>
          <w:color w:val="000000" w:themeColor="text1"/>
          <w14:textFill>
            <w14:solidFill>
              <w14:schemeClr w14:val="tx1"/>
            </w14:solidFill>
          </w14:textFill>
        </w:rPr>
        <w:t>8.5</w:t>
      </w:r>
      <w:r>
        <w:rPr>
          <w:rFonts w:ascii="Times New Roman" w:hAnsi="Times New Roman"/>
          <w:color w:val="000000" w:themeColor="text1"/>
          <w:kern w:val="0"/>
          <w:szCs w:val="30"/>
          <w14:textFill>
            <w14:solidFill>
              <w14:schemeClr w14:val="tx1"/>
            </w14:solidFill>
          </w14:textFill>
        </w:rPr>
        <w:t>环境可行性分析</w:t>
      </w:r>
      <w:bookmarkEnd w:id="438"/>
    </w:p>
    <w:p w14:paraId="3FF4C98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根据本项目污染物排放特性，对周围环境有可能产生影响的主要是造粒过程产生的颗粒物及非甲烷总烃，而项目设计及建设中已考虑采用清洁能源（电）、安装过滤棉+UV光解设备处置废气，同时降噪、分类处置固废等污染防治措施，确保达标排放，对周围的影响不大； </w:t>
      </w:r>
    </w:p>
    <w:p w14:paraId="43F68F32">
      <w:pPr>
        <w:spacing w:line="360" w:lineRule="auto"/>
        <w:ind w:firstLine="420" w:firstLineChars="200"/>
        <w:rPr>
          <w:bCs/>
          <w:color w:val="000000" w:themeColor="text1"/>
          <w:sz w:val="24"/>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24"/>
          <w14:textFill>
            <w14:solidFill>
              <w14:schemeClr w14:val="tx1"/>
            </w14:solidFill>
          </w14:textFill>
        </w:rPr>
        <w:t>从项目位置上看，从预测结果分析对保护目标影响很小，叠加现状背景值后，关心点预测颗粒物预测值能达GB3095－2012《环境空气质量标准》二级标准，非甲烷总烃污染物预测值能满足《大气污染物综合排放标准详解》中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要求，从估算结果可以看出废气对保护目标的影响可接受</w:t>
      </w:r>
      <w:r>
        <w:rPr>
          <w:bCs/>
          <w:color w:val="000000" w:themeColor="text1"/>
          <w:sz w:val="24"/>
          <w14:textFill>
            <w14:solidFill>
              <w14:schemeClr w14:val="tx1"/>
            </w14:solidFill>
          </w14:textFill>
        </w:rPr>
        <w:t>。</w:t>
      </w:r>
    </w:p>
    <w:p w14:paraId="3C00F84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项目设备均为小型精密设备，噪声源不大，最大为破碎噪声，根据预测，项目建设对周围环境声环境的影响可接受。</w:t>
      </w:r>
    </w:p>
    <w:p w14:paraId="0EA77D36">
      <w:pPr>
        <w:pStyle w:val="4"/>
        <w:rPr>
          <w:rFonts w:ascii="Times New Roman" w:hAnsi="Times New Roman"/>
          <w:color w:val="000000" w:themeColor="text1"/>
          <w14:textFill>
            <w14:solidFill>
              <w14:schemeClr w14:val="tx1"/>
            </w14:solidFill>
          </w14:textFill>
        </w:rPr>
      </w:pPr>
      <w:bookmarkStart w:id="439" w:name="_Toc28263672"/>
      <w:r>
        <w:rPr>
          <w:rFonts w:ascii="Times New Roman" w:hAnsi="Times New Roman"/>
          <w:color w:val="000000" w:themeColor="text1"/>
          <w14:textFill>
            <w14:solidFill>
              <w14:schemeClr w14:val="tx1"/>
            </w14:solidFill>
          </w14:textFill>
        </w:rPr>
        <w:t>8.5小结</w:t>
      </w:r>
      <w:bookmarkEnd w:id="439"/>
    </w:p>
    <w:p w14:paraId="4E76764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符合国家产业政策及相关规划，评价范围内无自然保护区，无自然保护的历史文化遗迹和风景名胜等敏感目标，无珍稀动植物分布。根据环境影响分析评价结果，项目生产期对环境空气、水环境、声环境、生态环境有一定影响，但不会改变当地的环境功能。通过公众参与调查，项目场址附近居民无反对意见。</w:t>
      </w:r>
    </w:p>
    <w:p w14:paraId="1DEB9A46">
      <w:pPr>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综合评价，该项目的厂址选择是可行的、合理的。</w:t>
      </w:r>
      <w:r>
        <w:rPr>
          <w:color w:val="000000" w:themeColor="text1"/>
          <w14:textFill>
            <w14:solidFill>
              <w14:schemeClr w14:val="tx1"/>
            </w14:solidFill>
          </w14:textFill>
        </w:rPr>
        <w:br w:type="page"/>
      </w:r>
    </w:p>
    <w:p w14:paraId="27D433D9">
      <w:pPr>
        <w:pStyle w:val="3"/>
        <w:rPr>
          <w:color w:val="000000" w:themeColor="text1"/>
          <w14:textFill>
            <w14:solidFill>
              <w14:schemeClr w14:val="tx1"/>
            </w14:solidFill>
          </w14:textFill>
        </w:rPr>
      </w:pPr>
      <w:bookmarkStart w:id="440" w:name="_Toc28263673"/>
      <w:r>
        <w:rPr>
          <w:rFonts w:hint="eastAsia"/>
          <w:color w:val="000000" w:themeColor="text1"/>
          <w14:textFill>
            <w14:solidFill>
              <w14:schemeClr w14:val="tx1"/>
            </w14:solidFill>
          </w14:textFill>
        </w:rPr>
        <w:t>9</w:t>
      </w:r>
      <w:r>
        <w:rPr>
          <w:color w:val="000000" w:themeColor="text1"/>
          <w14:textFill>
            <w14:solidFill>
              <w14:schemeClr w14:val="tx1"/>
            </w14:solidFill>
          </w14:textFill>
        </w:rPr>
        <w:t>环境保护对策措施</w:t>
      </w:r>
      <w:r>
        <w:rPr>
          <w:rFonts w:hint="eastAsia"/>
          <w:color w:val="000000" w:themeColor="text1"/>
          <w:lang w:eastAsia="zh-CN"/>
          <w14:textFill>
            <w14:solidFill>
              <w14:schemeClr w14:val="tx1"/>
            </w14:solidFill>
          </w14:textFill>
        </w:rPr>
        <w:t>及</w:t>
      </w:r>
      <w:r>
        <w:rPr>
          <w:color w:val="000000" w:themeColor="text1"/>
          <w14:textFill>
            <w14:solidFill>
              <w14:schemeClr w14:val="tx1"/>
            </w14:solidFill>
          </w14:textFill>
        </w:rPr>
        <w:t>环境经济效益分析</w:t>
      </w:r>
      <w:bookmarkEnd w:id="440"/>
    </w:p>
    <w:p w14:paraId="57C22394">
      <w:pPr>
        <w:pStyle w:val="4"/>
        <w:rPr>
          <w:rFonts w:ascii="Times New Roman" w:hAnsi="Times New Roman"/>
          <w:color w:val="000000" w:themeColor="text1"/>
          <w14:textFill>
            <w14:solidFill>
              <w14:schemeClr w14:val="tx1"/>
            </w14:solidFill>
          </w14:textFill>
        </w:rPr>
      </w:pPr>
      <w:bookmarkStart w:id="441" w:name="_Toc28263674"/>
      <w:bookmarkStart w:id="442" w:name="_Toc228733626"/>
      <w:bookmarkStart w:id="443" w:name="_Toc241370959"/>
      <w:bookmarkStart w:id="444" w:name="_Toc237273579"/>
      <w:bookmarkStart w:id="445" w:name="_Toc299952524"/>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.1施工期污染防治措施及要求</w:t>
      </w:r>
      <w:bookmarkEnd w:id="441"/>
      <w:bookmarkEnd w:id="442"/>
      <w:bookmarkEnd w:id="443"/>
      <w:bookmarkEnd w:id="444"/>
      <w:bookmarkEnd w:id="445"/>
    </w:p>
    <w:p w14:paraId="33A1DC7E">
      <w:pPr>
        <w:pStyle w:val="105"/>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r>
        <w:rPr>
          <w:rFonts w:cs="Times New Roman"/>
          <w:color w:val="000000" w:themeColor="text1"/>
          <w14:textFill>
            <w14:solidFill>
              <w14:schemeClr w14:val="tx1"/>
            </w14:solidFill>
          </w14:textFill>
        </w:rPr>
        <w:t>.1.1大气污染防治措施</w:t>
      </w:r>
    </w:p>
    <w:p w14:paraId="34FAC8FD">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施工工地厂界设置遮挡围墙，以有效减少近地面扬尘的扩散。</w:t>
      </w:r>
    </w:p>
    <w:p w14:paraId="3CE02A22">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专人负责施工场地和车辆的清洁打扫，保证施工场地和道路的清洁。</w:t>
      </w:r>
    </w:p>
    <w:p w14:paraId="251BCB9B">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施工场地粉状料堆等材料堆场应远离项目区西北侧375m的排鲁村及排鲁水库，材料堆场进行遮盖并设置防护措施（使用铺彩条布进行临时遮盖），防止大量扬尘产生；同时建议施工方优先进行生产区的建设，以减少对周边的影响。</w:t>
      </w:r>
    </w:p>
    <w:p w14:paraId="04749598">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施工场地内运输通道应及时清扫和平整，以尽量减少运输车辆行驶产生的扬尘，必要时应采取洒水抑尘等措施；</w:t>
      </w:r>
    </w:p>
    <w:p w14:paraId="661B90A6">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t>运输车辆进入施工场地要限速行驶，减少产尘量</w:t>
      </w:r>
      <w:r>
        <w:rPr>
          <w:rFonts w:hint="eastAsia"/>
          <w:color w:val="000000" w:themeColor="text1"/>
          <w14:textFill>
            <w14:solidFill>
              <w14:schemeClr w14:val="tx1"/>
            </w14:solidFill>
          </w14:textFill>
        </w:rPr>
        <w:t>。</w:t>
      </w:r>
    </w:p>
    <w:p w14:paraId="04D4018C">
      <w:pPr>
        <w:pStyle w:val="105"/>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r>
        <w:rPr>
          <w:rFonts w:cs="Times New Roman"/>
          <w:color w:val="000000" w:themeColor="text1"/>
          <w14:textFill>
            <w14:solidFill>
              <w14:schemeClr w14:val="tx1"/>
            </w14:solidFill>
          </w14:textFill>
        </w:rPr>
        <w:t>.1.2水污染防治措施</w:t>
      </w:r>
    </w:p>
    <w:p w14:paraId="0AEDCA29">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（1）生活污水利用现有的</w:t>
      </w:r>
      <w:r>
        <w:rPr>
          <w:rFonts w:eastAsiaTheme="minorEastAsia"/>
          <w:color w:val="000000" w:themeColor="text1"/>
          <w14:textFill>
            <w14:solidFill>
              <w14:schemeClr w14:val="tx1"/>
            </w14:solidFill>
          </w14:textFill>
        </w:rPr>
        <w:t>盛达泰硅业公司</w:t>
      </w:r>
      <w:r>
        <w:rPr>
          <w:rFonts w:cs="Times New Roman"/>
          <w:color w:val="000000" w:themeColor="text1"/>
          <w14:textFill>
            <w14:solidFill>
              <w14:schemeClr w14:val="tx1"/>
            </w14:solidFill>
          </w14:textFill>
        </w:rPr>
        <w:t>厕所，定期清掏做农肥使用，不外排；</w:t>
      </w:r>
    </w:p>
    <w:p w14:paraId="23F13979">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（2）设置一个3m</w:t>
      </w:r>
      <w:r>
        <w:rPr>
          <w:rFonts w:cs="Times New Roman"/>
          <w:color w:val="000000" w:themeColor="text1"/>
          <w:vertAlign w:val="superscript"/>
          <w14:textFill>
            <w14:solidFill>
              <w14:schemeClr w14:val="tx1"/>
            </w14:solidFill>
          </w14:textFill>
        </w:rPr>
        <w:t>3</w:t>
      </w:r>
      <w:r>
        <w:rPr>
          <w:rFonts w:cs="Times New Roman"/>
          <w:color w:val="000000" w:themeColor="text1"/>
          <w14:textFill>
            <w14:solidFill>
              <w14:schemeClr w14:val="tx1"/>
            </w14:solidFill>
          </w14:textFill>
        </w:rPr>
        <w:t>沉淀池，经过沉淀处理后的施工废水全部回用于建筑材料的冲洗和施工场地喷水降尘，不外排。</w:t>
      </w:r>
    </w:p>
    <w:p w14:paraId="34CBB39B">
      <w:pPr>
        <w:pStyle w:val="105"/>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r>
        <w:rPr>
          <w:rFonts w:cs="Times New Roman"/>
          <w:color w:val="000000" w:themeColor="text1"/>
          <w14:textFill>
            <w14:solidFill>
              <w14:schemeClr w14:val="tx1"/>
            </w14:solidFill>
          </w14:textFill>
        </w:rPr>
        <w:t>.1.3噪声污染防治措施</w:t>
      </w:r>
    </w:p>
    <w:p w14:paraId="016BC648">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（1）建筑施工单位在施工作业中应选用低噪声的施工机械和先进的工艺，合理安排各类施工机械的工作时间，尽量避免高噪声源同时工作，避免噪声产生叠加。</w:t>
      </w:r>
    </w:p>
    <w:p w14:paraId="365387E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（2）施工场界噪声应符合GB12523-2011《建筑施工场界环境噪声排放标准》，即：昼间≤70dB(A)，夜间≤55dB(A)。</w:t>
      </w:r>
    </w:p>
    <w:p w14:paraId="4090A8BB">
      <w:pPr>
        <w:pStyle w:val="105"/>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r>
        <w:rPr>
          <w:rFonts w:cs="Times New Roman"/>
          <w:color w:val="000000" w:themeColor="text1"/>
          <w14:textFill>
            <w14:solidFill>
              <w14:schemeClr w14:val="tx1"/>
            </w14:solidFill>
          </w14:textFill>
        </w:rPr>
        <w:t>.1.4固体废弃物防治措施</w:t>
      </w:r>
    </w:p>
    <w:p w14:paraId="0B4A469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（1）施工期间剥离表土临时堆放用于绿化区空地内，用于后期场地绿化覆土，项目建设无永久弃渣。</w:t>
      </w:r>
    </w:p>
    <w:p w14:paraId="253A142B">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（2）建筑垃圾分类集中堆存、回收利用，不能利用则委托其施工单位统一清运</w:t>
      </w:r>
      <w:r>
        <w:rPr>
          <w:rFonts w:hint="eastAsia" w:cs="Times New Roman"/>
          <w:color w:val="000000" w:themeColor="text1"/>
          <w14:textFill>
            <w14:solidFill>
              <w14:schemeClr w14:val="tx1"/>
            </w14:solidFill>
          </w14:textFill>
        </w:rPr>
        <w:t>到合法堆场</w:t>
      </w:r>
      <w:r>
        <w:rPr>
          <w:rFonts w:cs="Times New Roman"/>
          <w:color w:val="000000" w:themeColor="text1"/>
          <w14:textFill>
            <w14:solidFill>
              <w14:schemeClr w14:val="tx1"/>
            </w14:solidFill>
          </w14:textFill>
        </w:rPr>
        <w:t>，禁止与生活垃圾混合处置，禁止随意丢弃。</w:t>
      </w:r>
    </w:p>
    <w:p w14:paraId="62736FBC">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（3）生活垃圾</w:t>
      </w:r>
      <w:r>
        <w:rPr>
          <w:rFonts w:eastAsia="新宋体"/>
          <w:color w:val="000000" w:themeColor="text1"/>
          <w:sz w:val="24"/>
          <w:szCs w:val="21"/>
          <w14:textFill>
            <w14:solidFill>
              <w14:schemeClr w14:val="tx1"/>
            </w14:solidFill>
          </w14:textFill>
        </w:rPr>
        <w:t>集中收集后定期清运至就近村子的垃圾收集点</w:t>
      </w:r>
    </w:p>
    <w:p w14:paraId="34CF3B9D">
      <w:pPr>
        <w:pStyle w:val="4"/>
        <w:rPr>
          <w:rFonts w:ascii="Times New Roman" w:hAnsi="Times New Roman"/>
          <w:color w:val="000000" w:themeColor="text1"/>
          <w14:textFill>
            <w14:solidFill>
              <w14:schemeClr w14:val="tx1"/>
            </w14:solidFill>
          </w14:textFill>
        </w:rPr>
      </w:pPr>
      <w:bookmarkStart w:id="446" w:name="_Toc228733627"/>
      <w:bookmarkStart w:id="447" w:name="_Toc215662511"/>
      <w:bookmarkStart w:id="448" w:name="_Toc299952525"/>
      <w:bookmarkStart w:id="449" w:name="_Toc28263675"/>
      <w:bookmarkStart w:id="450" w:name="_Toc241370960"/>
      <w:bookmarkStart w:id="451" w:name="_Toc237273580"/>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.2项目运营期的污染防治</w:t>
      </w:r>
      <w:bookmarkEnd w:id="446"/>
      <w:bookmarkEnd w:id="447"/>
      <w:r>
        <w:rPr>
          <w:rFonts w:ascii="Times New Roman" w:hAnsi="Times New Roman"/>
          <w:color w:val="000000" w:themeColor="text1"/>
          <w14:textFill>
            <w14:solidFill>
              <w14:schemeClr w14:val="tx1"/>
            </w14:solidFill>
          </w14:textFill>
        </w:rPr>
        <w:t>要求</w:t>
      </w:r>
      <w:bookmarkEnd w:id="448"/>
      <w:bookmarkEnd w:id="449"/>
      <w:bookmarkEnd w:id="450"/>
      <w:bookmarkEnd w:id="451"/>
    </w:p>
    <w:p w14:paraId="7FE5B052">
      <w:pPr>
        <w:pStyle w:val="105"/>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r>
        <w:rPr>
          <w:rFonts w:cs="Times New Roman"/>
          <w:color w:val="000000" w:themeColor="text1"/>
          <w14:textFill>
            <w14:solidFill>
              <w14:schemeClr w14:val="tx1"/>
            </w14:solidFill>
          </w14:textFill>
        </w:rPr>
        <w:t>.2.1废气污染防治措施</w:t>
      </w:r>
    </w:p>
    <w:p w14:paraId="6A11275E">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（1）项目区严禁使用高污染燃料。</w:t>
      </w:r>
    </w:p>
    <w:p w14:paraId="56E0739E">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（2）加强项目区绿化管理及维护，保证绿化植物成活生长，发挥绿化体系对环境空气的净化及生态环境的调节功能。</w:t>
      </w:r>
    </w:p>
    <w:p w14:paraId="2232CE4F">
      <w:pPr>
        <w:pStyle w:val="111"/>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（3）本项目设备使用的是电，本项目由于塑料清洗破碎工序采用湿式破碎，因此基本无粉尘产生</w:t>
      </w:r>
      <w:r>
        <w:rPr>
          <w:rFonts w:hint="eastAsia"/>
          <w:color w:val="000000" w:themeColor="text1"/>
          <w14:textFill>
            <w14:solidFill>
              <w14:schemeClr w14:val="tx1"/>
            </w14:solidFill>
          </w14:textFill>
        </w:rPr>
        <w:t>。</w:t>
      </w:r>
    </w:p>
    <w:p w14:paraId="2EE0761A">
      <w:pPr>
        <w:spacing w:line="360" w:lineRule="auto"/>
        <w:ind w:left="105" w:leftChars="50" w:right="105" w:rightChars="50" w:firstLine="480" w:firstLineChars="200"/>
        <w:jc w:val="left"/>
        <w:rPr>
          <w:rFonts w:eastAsiaTheme="minorEastAsia"/>
          <w:bCs/>
          <w:color w:val="000000" w:themeColor="text1"/>
          <w:sz w:val="24"/>
          <w14:textFill>
            <w14:solidFill>
              <w14:schemeClr w14:val="tx1"/>
            </w14:solidFill>
          </w14:textFill>
        </w:rPr>
      </w:pPr>
      <w:r>
        <w:rPr>
          <w:color w:val="000000" w:themeColor="text1"/>
          <w:sz w:val="24"/>
          <w14:textFill>
            <w14:solidFill>
              <w14:schemeClr w14:val="tx1"/>
            </w14:solidFill>
          </w14:textFill>
        </w:rPr>
        <w:t>废气主要为造粒工序热熔挤出废气（颗粒物、非甲烷总烃），</w:t>
      </w:r>
      <w:r>
        <w:rPr>
          <w:rFonts w:eastAsiaTheme="minorEastAsia"/>
          <w:bCs/>
          <w:color w:val="000000" w:themeColor="text1"/>
          <w:sz w:val="24"/>
          <w14:textFill>
            <w14:solidFill>
              <w14:schemeClr w14:val="tx1"/>
            </w14:solidFill>
          </w14:textFill>
        </w:rPr>
        <w:t>拟在</w:t>
      </w:r>
      <w:r>
        <w:rPr>
          <w:rFonts w:hint="eastAsia" w:eastAsiaTheme="minorEastAsia"/>
          <w:bCs/>
          <w:color w:val="000000" w:themeColor="text1"/>
          <w:sz w:val="24"/>
          <w14:textFill>
            <w14:solidFill>
              <w14:schemeClr w14:val="tx1"/>
            </w14:solidFill>
          </w14:textFill>
        </w:rPr>
        <w:t>2</w:t>
      </w:r>
      <w:r>
        <w:rPr>
          <w:rFonts w:eastAsiaTheme="minorEastAsia"/>
          <w:bCs/>
          <w:color w:val="000000" w:themeColor="text1"/>
          <w:sz w:val="24"/>
          <w14:textFill>
            <w14:solidFill>
              <w14:schemeClr w14:val="tx1"/>
            </w14:solidFill>
          </w14:textFill>
        </w:rPr>
        <w:t>台塑料挤塑机上方设置集气罩（风量为10000m</w:t>
      </w:r>
      <w:r>
        <w:rPr>
          <w:rFonts w:eastAsiaTheme="minorEastAsia"/>
          <w:bCs/>
          <w:color w:val="000000" w:themeColor="text1"/>
          <w:sz w:val="24"/>
          <w:vertAlign w:val="superscript"/>
          <w14:textFill>
            <w14:solidFill>
              <w14:schemeClr w14:val="tx1"/>
            </w14:solidFill>
          </w14:textFill>
        </w:rPr>
        <w:t>3</w:t>
      </w:r>
      <w:r>
        <w:rPr>
          <w:rFonts w:eastAsiaTheme="minorEastAsia"/>
          <w:bCs/>
          <w:color w:val="000000" w:themeColor="text1"/>
          <w:sz w:val="24"/>
          <w14:textFill>
            <w14:solidFill>
              <w14:schemeClr w14:val="tx1"/>
            </w14:solidFill>
          </w14:textFill>
        </w:rPr>
        <w:t>/h，集气效率90%），将颗粒物及非甲烷总烃引至过滤棉+UV光解装置处理达标后（颗粒物处置效率95%，非甲烷总烃处置效率85%），通过管道引至15m的排气筒排放。</w:t>
      </w:r>
    </w:p>
    <w:p w14:paraId="0FE3B7D1">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（4）项目区设有食堂，就餐人数为17人。建设小型油烟净化装置，总引风量为2000m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/h，净化效率60%的油烟净化设施处理后外排，满足GB18483—2001《饮食业油烟排放标准》油烟最高允许排放浓度2mg/m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14:paraId="0D8CFFC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（5）原料仓库必须为封闭或半封闭设施， 应有防雨、防晒、防渗、防尘、防扬散和防火设施，地面硬化。</w:t>
      </w:r>
    </w:p>
    <w:p w14:paraId="780A3E69">
      <w:pPr>
        <w:pStyle w:val="105"/>
        <w:rPr>
          <w:rFonts w:cs="Times New Roman"/>
          <w:color w:val="000000" w:themeColor="text1"/>
          <w:szCs w:val="28"/>
          <w14:textFill>
            <w14:solidFill>
              <w14:schemeClr w14:val="tx1"/>
            </w14:solidFill>
          </w14:textFill>
        </w:rPr>
      </w:pPr>
      <w:r>
        <w:rPr>
          <w:rFonts w:hint="eastAsia" w:cs="Times New Roman"/>
          <w:color w:val="000000" w:themeColor="text1"/>
          <w14:textFill>
            <w14:solidFill>
              <w14:schemeClr w14:val="tx1"/>
            </w14:solidFill>
          </w14:textFill>
        </w:rPr>
        <w:t>9</w:t>
      </w:r>
      <w:r>
        <w:rPr>
          <w:rFonts w:cs="Times New Roman"/>
          <w:color w:val="000000" w:themeColor="text1"/>
          <w14:textFill>
            <w14:solidFill>
              <w14:schemeClr w14:val="tx1"/>
            </w14:solidFill>
          </w14:textFill>
        </w:rPr>
        <w:t>.2.2水污染防治措施</w:t>
      </w:r>
    </w:p>
    <w:p w14:paraId="3C471F0C">
      <w:pPr>
        <w:spacing w:line="360" w:lineRule="auto"/>
        <w:ind w:firstLine="480" w:firstLineChars="200"/>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（1）初期雨水防治措施</w:t>
      </w:r>
    </w:p>
    <w:p w14:paraId="6E683203">
      <w:pPr>
        <w:spacing w:line="360" w:lineRule="auto"/>
        <w:ind w:firstLine="480" w:firstLineChars="200"/>
        <w:rPr>
          <w:color w:val="000000" w:themeColor="text1"/>
          <w:sz w:val="24"/>
          <w14:textFill>
            <w14:solidFill>
              <w14:schemeClr w14:val="tx1"/>
            </w14:solidFill>
          </w14:textFill>
        </w:rPr>
      </w:pPr>
      <w:r>
        <w:rPr>
          <w:color w:val="000000" w:themeColor="text1"/>
          <w:sz w:val="24"/>
          <w:szCs w:val="22"/>
          <w14:textFill>
            <w14:solidFill>
              <w14:schemeClr w14:val="tx1"/>
            </w14:solidFill>
          </w14:textFill>
        </w:rPr>
        <w:t>项目实行清污、雨污分流；</w:t>
      </w:r>
      <w:r>
        <w:rPr>
          <w:color w:val="000000" w:themeColor="text1"/>
          <w:sz w:val="24"/>
          <w14:textFill>
            <w14:solidFill>
              <w14:schemeClr w14:val="tx1"/>
            </w14:solidFill>
          </w14:textFill>
        </w:rPr>
        <w:t>本项目厂区设置雨水沟，收集前1h的雨水进入本项目雨水沉淀池（3m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）处理，回用于生产，其余经沉淀后外排。</w:t>
      </w:r>
      <w:r>
        <w:rPr>
          <w:rFonts w:eastAsia="??"/>
          <w:color w:val="000000" w:themeColor="text1"/>
          <w:sz w:val="24"/>
          <w14:textFill>
            <w14:solidFill>
              <w14:schemeClr w14:val="tx1"/>
            </w14:solidFill>
          </w14:textFill>
        </w:rPr>
        <w:t xml:space="preserve"> </w:t>
      </w:r>
    </w:p>
    <w:p w14:paraId="63D630B2">
      <w:pPr>
        <w:spacing w:line="360" w:lineRule="auto"/>
        <w:ind w:firstLine="480" w:firstLineChars="200"/>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（2）生产废水防治措施</w:t>
      </w:r>
    </w:p>
    <w:p w14:paraId="3D4F38C7">
      <w:pPr>
        <w:spacing w:line="360" w:lineRule="auto"/>
        <w:ind w:firstLine="480" w:firstLineChars="200"/>
        <w:rPr>
          <w:bCs/>
          <w:color w:val="000000" w:themeColor="text1"/>
          <w:sz w:val="24"/>
          <w:szCs w:val="32"/>
          <w14:textFill>
            <w14:solidFill>
              <w14:schemeClr w14:val="tx1"/>
            </w14:solidFill>
          </w14:textFill>
        </w:rPr>
      </w:pPr>
      <w:r>
        <w:rPr>
          <w:bCs/>
          <w:color w:val="000000" w:themeColor="text1"/>
          <w:sz w:val="24"/>
          <w:szCs w:val="32"/>
          <w14:textFill>
            <w14:solidFill>
              <w14:schemeClr w14:val="tx1"/>
            </w14:solidFill>
          </w14:textFill>
        </w:rPr>
        <w:t>生产清洗、破碎废水通过污水处理设施</w:t>
      </w:r>
      <w:r>
        <w:rPr>
          <w:rFonts w:hint="eastAsia"/>
          <w:bCs/>
          <w:color w:val="000000" w:themeColor="text1"/>
          <w:sz w:val="24"/>
          <w:szCs w:val="32"/>
          <w14:textFill>
            <w14:solidFill>
              <w14:schemeClr w14:val="tx1"/>
            </w14:solidFill>
          </w14:textFill>
        </w:rPr>
        <w:t>（</w:t>
      </w:r>
      <w:r>
        <w:rPr>
          <w:bCs/>
          <w:color w:val="000000" w:themeColor="text1"/>
          <w:sz w:val="24"/>
          <w:szCs w:val="32"/>
          <w14:textFill>
            <w14:solidFill>
              <w14:schemeClr w14:val="tx1"/>
            </w14:solidFill>
          </w14:textFill>
        </w:rPr>
        <w:t>1个</w:t>
      </w:r>
      <w:r>
        <w:rPr>
          <w:rFonts w:hint="eastAsia"/>
          <w:bCs/>
          <w:color w:val="000000" w:themeColor="text1"/>
          <w:sz w:val="24"/>
          <w:szCs w:val="32"/>
          <w14:textFill>
            <w14:solidFill>
              <w14:schemeClr w14:val="tx1"/>
            </w14:solidFill>
          </w14:textFill>
        </w:rPr>
        <w:t>2m</w:t>
      </w:r>
      <w:r>
        <w:rPr>
          <w:rFonts w:hint="eastAsia"/>
          <w:bCs/>
          <w:color w:val="000000" w:themeColor="text1"/>
          <w:sz w:val="24"/>
          <w:szCs w:val="32"/>
          <w:vertAlign w:val="superscript"/>
          <w14:textFill>
            <w14:solidFill>
              <w14:schemeClr w14:val="tx1"/>
            </w14:solidFill>
          </w14:textFill>
        </w:rPr>
        <w:t>3</w:t>
      </w:r>
      <w:r>
        <w:rPr>
          <w:rFonts w:hint="eastAsia"/>
          <w:bCs/>
          <w:color w:val="000000" w:themeColor="text1"/>
          <w:sz w:val="24"/>
          <w:szCs w:val="32"/>
          <w14:textFill>
            <w14:solidFill>
              <w14:schemeClr w14:val="tx1"/>
            </w14:solidFill>
          </w14:textFill>
        </w:rPr>
        <w:t>隔油池+</w:t>
      </w:r>
      <w:r>
        <w:rPr>
          <w:bCs/>
          <w:color w:val="000000" w:themeColor="text1"/>
          <w:sz w:val="24"/>
          <w:szCs w:val="32"/>
          <w14:textFill>
            <w14:solidFill>
              <w14:schemeClr w14:val="tx1"/>
            </w14:solidFill>
          </w14:textFill>
        </w:rPr>
        <w:t>1个</w:t>
      </w:r>
      <w:r>
        <w:rPr>
          <w:rFonts w:hint="eastAsia"/>
          <w:bCs/>
          <w:color w:val="000000" w:themeColor="text1"/>
          <w:sz w:val="24"/>
          <w:szCs w:val="32"/>
          <w14:textFill>
            <w14:solidFill>
              <w14:schemeClr w14:val="tx1"/>
            </w14:solidFill>
          </w14:textFill>
        </w:rPr>
        <w:t>80m</w:t>
      </w:r>
      <w:r>
        <w:rPr>
          <w:rFonts w:hint="eastAsia"/>
          <w:bCs/>
          <w:color w:val="000000" w:themeColor="text1"/>
          <w:sz w:val="24"/>
          <w:szCs w:val="32"/>
          <w:vertAlign w:val="superscript"/>
          <w14:textFill>
            <w14:solidFill>
              <w14:schemeClr w14:val="tx1"/>
            </w14:solidFill>
          </w14:textFill>
        </w:rPr>
        <w:t>3</w:t>
      </w:r>
      <w:r>
        <w:rPr>
          <w:rFonts w:hint="eastAsia"/>
          <w:bCs/>
          <w:color w:val="000000" w:themeColor="text1"/>
          <w:sz w:val="24"/>
          <w:szCs w:val="32"/>
          <w14:textFill>
            <w14:solidFill>
              <w14:schemeClr w14:val="tx1"/>
            </w14:solidFill>
          </w14:textFill>
        </w:rPr>
        <w:t>沉淀池）</w:t>
      </w:r>
      <w:r>
        <w:rPr>
          <w:bCs/>
          <w:color w:val="000000" w:themeColor="text1"/>
          <w:sz w:val="24"/>
          <w:szCs w:val="32"/>
          <w14:textFill>
            <w14:solidFill>
              <w14:schemeClr w14:val="tx1"/>
            </w14:solidFill>
          </w14:textFill>
        </w:rPr>
        <w:t>处理后，回用于生产，不外排。</w:t>
      </w:r>
    </w:p>
    <w:p w14:paraId="46F4F673">
      <w:pPr>
        <w:spacing w:line="360" w:lineRule="auto"/>
        <w:ind w:firstLine="480" w:firstLineChars="200"/>
        <w:rPr>
          <w:bCs/>
          <w:color w:val="000000" w:themeColor="text1"/>
          <w:sz w:val="24"/>
          <w:szCs w:val="32"/>
          <w14:textFill>
            <w14:solidFill>
              <w14:schemeClr w14:val="tx1"/>
            </w14:solidFill>
          </w14:textFill>
        </w:rPr>
      </w:pPr>
      <w:r>
        <w:rPr>
          <w:bCs/>
          <w:color w:val="000000" w:themeColor="text1"/>
          <w:sz w:val="24"/>
          <w14:textFill>
            <w14:solidFill>
              <w14:schemeClr w14:val="tx1"/>
            </w14:solidFill>
          </w14:textFill>
        </w:rPr>
        <w:t>造粒工序设置两台挤塑机，各配套一个冷却水槽，共用一个冷却水循环系统（循环冷却水池1m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w:t>
      </w:r>
      <w:r>
        <w:rPr>
          <w:rFonts w:eastAsiaTheme="minorEastAsia"/>
          <w:bCs/>
          <w:color w:val="000000" w:themeColor="text1"/>
          <w:sz w:val="24"/>
          <w:szCs w:val="28"/>
          <w14:textFill>
            <w14:solidFill>
              <w14:schemeClr w14:val="tx1"/>
            </w14:solidFill>
          </w14:textFill>
        </w:rPr>
        <w:t>此部分废水经冷却循环池冷却及沉淀后，可用于生产中。</w:t>
      </w:r>
    </w:p>
    <w:p w14:paraId="6C3FC3EC">
      <w:pPr>
        <w:spacing w:line="360" w:lineRule="auto"/>
        <w:ind w:firstLine="480" w:firstLineChars="200"/>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（3）生活废水防治措施</w:t>
      </w:r>
    </w:p>
    <w:p w14:paraId="6B1D41D4">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厨房废水经1个隔油池（0.2m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）处理后，与其它生活废水排入化粪池（25m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）处理，定期委托周边村民清运，用于农作物施肥。</w:t>
      </w:r>
    </w:p>
    <w:p w14:paraId="4552BA7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（4）环保设施设置明显的标志，以便环保部门监测检查。</w:t>
      </w:r>
    </w:p>
    <w:p w14:paraId="2976366D">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（5）应指定专人负责项目内废水处理设施的日常管理及维护，定期检修设备，确保设施持续稳定运行。</w:t>
      </w:r>
    </w:p>
    <w:p w14:paraId="224A063D">
      <w:pPr>
        <w:pStyle w:val="105"/>
        <w:rPr>
          <w:rFonts w:cs="Times New Roman"/>
          <w:color w:val="000000" w:themeColor="text1"/>
          <w:szCs w:val="28"/>
          <w14:textFill>
            <w14:solidFill>
              <w14:schemeClr w14:val="tx1"/>
            </w14:solidFill>
          </w14:textFill>
        </w:rPr>
      </w:pPr>
      <w:r>
        <w:rPr>
          <w:rFonts w:cs="Times New Roman"/>
          <w:color w:val="000000" w:themeColor="text1"/>
          <w14:textFill>
            <w14:solidFill>
              <w14:schemeClr w14:val="tx1"/>
            </w14:solidFill>
          </w14:textFill>
        </w:rPr>
        <w:t>10.2.3地下水污染防治措施</w:t>
      </w:r>
    </w:p>
    <w:p w14:paraId="027CB48B">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1、源头控制措施</w:t>
      </w:r>
    </w:p>
    <w:p w14:paraId="4AA581FB">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加强对“三废”排放的管理，尤其是对生产废水、生活污水处理与处置的管理，充分提高其治理、回收和利用率，尽量把污染物的排放量及排放浓度减少或控制在排放标准以内，这样既减轻了对地表水的污染负荷，又能防止对地下水的污染。</w:t>
      </w:r>
    </w:p>
    <w:p w14:paraId="3F7C3721">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2、分区防控措施</w:t>
      </w:r>
    </w:p>
    <w:p w14:paraId="02504ABF">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根据《环境影响评价技术导则 地下水环境》（HJ610-2016），将项目区分为重点防渗区、一般防渗区和简单防渗区。</w:t>
      </w:r>
    </w:p>
    <w:p w14:paraId="0DC5D8C5">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重点防渗区：主要为危废间，基础采用6m厚压实粘土防渗，上面再用混凝土进行硬化。防渗性能应等效于厚度≥6m，渗透系数K≤1.0×10</w:t>
      </w:r>
      <w:r>
        <w:rPr>
          <w:rFonts w:cs="Times New Roman"/>
          <w:color w:val="000000" w:themeColor="text1"/>
          <w:vertAlign w:val="superscript"/>
          <w14:textFill>
            <w14:solidFill>
              <w14:schemeClr w14:val="tx1"/>
            </w14:solidFill>
          </w14:textFill>
        </w:rPr>
        <w:t>-7</w:t>
      </w:r>
      <w:r>
        <w:rPr>
          <w:rFonts w:cs="Times New Roman"/>
          <w:color w:val="000000" w:themeColor="text1"/>
          <w14:textFill>
            <w14:solidFill>
              <w14:schemeClr w14:val="tx1"/>
            </w14:solidFill>
          </w14:textFill>
        </w:rPr>
        <w:t>cm/s的黏土层的防渗性能。</w:t>
      </w:r>
    </w:p>
    <w:p w14:paraId="23B8F91A">
      <w:pPr>
        <w:pStyle w:val="295"/>
        <w:ind w:firstLine="480"/>
        <w:rPr>
          <w:color w:val="000000" w:themeColor="text1"/>
          <w14:textFill>
            <w14:solidFill>
              <w14:schemeClr w14:val="tx1"/>
            </w14:solidFill>
          </w14:textFill>
        </w:rPr>
      </w:pPr>
      <w:r>
        <w:rPr>
          <w:color w:val="000000" w:themeColor="text1"/>
          <w14:textFill>
            <w14:solidFill>
              <w14:schemeClr w14:val="tx1"/>
            </w14:solidFill>
          </w14:textFill>
        </w:rPr>
        <w:t>一般防渗区：</w:t>
      </w:r>
      <w:r>
        <w:rPr>
          <w:color w:val="000000" w:themeColor="text1"/>
          <w:szCs w:val="21"/>
          <w14:textFill>
            <w14:solidFill>
              <w14:schemeClr w14:val="tx1"/>
            </w14:solidFill>
          </w14:textFill>
        </w:rPr>
        <w:t>污水处理设施</w:t>
      </w:r>
      <w:r>
        <w:rPr>
          <w:rFonts w:hint="eastAsia"/>
          <w:color w:val="000000" w:themeColor="text1"/>
          <w:szCs w:val="21"/>
          <w14:textFill>
            <w14:solidFill>
              <w14:schemeClr w14:val="tx1"/>
            </w14:solidFill>
          </w14:textFill>
        </w:rPr>
        <w:t>（</w:t>
      </w:r>
      <w:r>
        <w:rPr>
          <w:color w:val="000000" w:themeColor="text1"/>
          <w14:textFill>
            <w14:solidFill>
              <w14:schemeClr w14:val="tx1"/>
            </w14:solidFill>
          </w14:textFill>
        </w:rPr>
        <w:t>1个</w:t>
      </w:r>
      <w:r>
        <w:rPr>
          <w:rFonts w:hint="eastAsia"/>
          <w:color w:val="000000" w:themeColor="text1"/>
          <w14:textFill>
            <w14:solidFill>
              <w14:schemeClr w14:val="tx1"/>
            </w14:solidFill>
          </w14:textFill>
        </w:rPr>
        <w:t>2m</w:t>
      </w:r>
      <w:r>
        <w:rPr>
          <w:rFonts w:hint="eastAsia"/>
          <w:color w:val="000000" w:themeColor="text1"/>
          <w:vertAlign w:val="superscript"/>
          <w14:textFill>
            <w14:solidFill>
              <w14:schemeClr w14:val="tx1"/>
            </w14:solidFill>
          </w14:textFill>
        </w:rPr>
        <w:t>3</w:t>
      </w:r>
      <w:r>
        <w:rPr>
          <w:rFonts w:hint="eastAsia"/>
          <w:color w:val="000000" w:themeColor="text1"/>
          <w:szCs w:val="21"/>
          <w14:textFill>
            <w14:solidFill>
              <w14:schemeClr w14:val="tx1"/>
            </w14:solidFill>
          </w14:textFill>
        </w:rPr>
        <w:t>隔油池+</w:t>
      </w:r>
      <w:r>
        <w:rPr>
          <w:color w:val="000000" w:themeColor="text1"/>
          <w14:textFill>
            <w14:solidFill>
              <w14:schemeClr w14:val="tx1"/>
            </w14:solidFill>
          </w14:textFill>
        </w:rPr>
        <w:t>1个</w:t>
      </w:r>
      <w:r>
        <w:rPr>
          <w:rFonts w:hint="eastAsia"/>
          <w:color w:val="000000" w:themeColor="text1"/>
          <w14:textFill>
            <w14:solidFill>
              <w14:schemeClr w14:val="tx1"/>
            </w14:solidFill>
          </w14:textFill>
        </w:rPr>
        <w:t>80m</w:t>
      </w:r>
      <w:r>
        <w:rPr>
          <w:rFonts w:hint="eastAsia"/>
          <w:color w:val="000000" w:themeColor="text1"/>
          <w:vertAlign w:val="superscript"/>
          <w14:textFill>
            <w14:solidFill>
              <w14:schemeClr w14:val="tx1"/>
            </w14:solidFill>
          </w14:textFill>
        </w:rPr>
        <w:t>3</w:t>
      </w:r>
      <w:r>
        <w:rPr>
          <w:rFonts w:hint="eastAsia"/>
          <w:color w:val="000000" w:themeColor="text1"/>
          <w:szCs w:val="21"/>
          <w14:textFill>
            <w14:solidFill>
              <w14:schemeClr w14:val="tx1"/>
            </w14:solidFill>
          </w14:textFill>
        </w:rPr>
        <w:t>沉淀池）</w:t>
      </w:r>
      <w:r>
        <w:rPr>
          <w:color w:val="000000" w:themeColor="text1"/>
          <w14:textFill>
            <w14:solidFill>
              <w14:schemeClr w14:val="tx1"/>
            </w14:solidFill>
          </w14:textFill>
        </w:rPr>
        <w:t>、原料仓库、破碎清洗生产区、造粒生产区等，基础采用1.5cm厚压实粘土防渗，上面再用混凝土进行硬化，防渗性能应等效于厚度≥1.5m，渗透系数K≤1.0×10</w:t>
      </w:r>
      <w:r>
        <w:rPr>
          <w:color w:val="000000" w:themeColor="text1"/>
          <w:vertAlign w:val="superscript"/>
          <w14:textFill>
            <w14:solidFill>
              <w14:schemeClr w14:val="tx1"/>
            </w14:solidFill>
          </w14:textFill>
        </w:rPr>
        <w:t>-7</w:t>
      </w:r>
      <w:r>
        <w:rPr>
          <w:color w:val="000000" w:themeColor="text1"/>
          <w14:textFill>
            <w14:solidFill>
              <w14:schemeClr w14:val="tx1"/>
            </w14:solidFill>
          </w14:textFill>
        </w:rPr>
        <w:t>cm/s 的黏土层的防渗性能。</w:t>
      </w:r>
    </w:p>
    <w:p w14:paraId="0E3752FE">
      <w:pPr>
        <w:pStyle w:val="15"/>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简单防渗区：住宿及办公区、厨房等，不采取专门针对地下水污染的防治措施，地面可采用混凝土硬化。</w:t>
      </w:r>
    </w:p>
    <w:p w14:paraId="766A564B">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3、建立地下水环境跟踪监测制度</w:t>
      </w:r>
    </w:p>
    <w:p w14:paraId="235ED3C1">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根据《环境影响评价技术导则 地下水环境》（HJ610-2016），三级评价的建设项目，跟踪监测点数量一般不少于1个，至少在建设项目场地下游布置1个。</w:t>
      </w:r>
    </w:p>
    <w:p w14:paraId="7B44ECB2">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地下水跟踪监测点位的设置原则：</w:t>
      </w:r>
    </w:p>
    <w:p w14:paraId="7E172E7A">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（1）充分利用现有水文地质钻孔及民井原则；</w:t>
      </w:r>
    </w:p>
    <w:p w14:paraId="7E8ABACE">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（2）充分结合建设项目厂区地下水污染源分布特征，重点关注主要污染源原则；</w:t>
      </w:r>
    </w:p>
    <w:p w14:paraId="02353061">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（3）综合考虑当地水文地质条件，重点根据地下水流场进行监测点布置，在考虑污染源及其他条件的基础上进行优化，实现监测位置最优原则；</w:t>
      </w:r>
    </w:p>
    <w:p w14:paraId="612F7098">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（4）结合区域地下水主要敏感目标，以保护主要敏感目标为原则；</w:t>
      </w:r>
    </w:p>
    <w:p w14:paraId="56ED7BC2">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（5）将地下水监测井与事故应急处置井相结合的原则；</w:t>
      </w:r>
    </w:p>
    <w:p w14:paraId="33EC8F0D">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根据以上原则，本项目在项目区下游30m处设置1个污染源监测井，监测因子：pH、CODcr、BOD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、氨氮，建立地下水环境跟踪监测制度。</w:t>
      </w:r>
    </w:p>
    <w:p w14:paraId="1D41784C">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4、非正常情况的防范措施</w:t>
      </w:r>
    </w:p>
    <w:p w14:paraId="7EA33ED2">
      <w:pPr>
        <w:widowControl/>
        <w:adjustRightInd w:val="0"/>
        <w:snapToGrid w:val="0"/>
        <w:spacing w:line="360" w:lineRule="auto"/>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定期巡查危废间、污水处理设施，在发现防渗层破损，或监测井发生水质异常变化时，应及时查明渗漏点并采取补救措施。</w:t>
      </w:r>
    </w:p>
    <w:p w14:paraId="30D82874">
      <w:pPr>
        <w:pStyle w:val="105"/>
        <w:rPr>
          <w:rFonts w:cs="Times New Roman"/>
          <w:color w:val="000000" w:themeColor="text1"/>
          <w:szCs w:val="28"/>
          <w14:textFill>
            <w14:solidFill>
              <w14:schemeClr w14:val="tx1"/>
            </w14:solidFill>
          </w14:textFill>
        </w:rPr>
      </w:pPr>
      <w:r>
        <w:rPr>
          <w:rFonts w:hint="eastAsia" w:cs="Times New Roman"/>
          <w:color w:val="000000" w:themeColor="text1"/>
          <w:szCs w:val="28"/>
          <w14:textFill>
            <w14:solidFill>
              <w14:schemeClr w14:val="tx1"/>
            </w14:solidFill>
          </w14:textFill>
        </w:rPr>
        <w:t>9</w:t>
      </w:r>
      <w:r>
        <w:rPr>
          <w:rFonts w:cs="Times New Roman"/>
          <w:color w:val="000000" w:themeColor="text1"/>
          <w:szCs w:val="28"/>
          <w14:textFill>
            <w14:solidFill>
              <w14:schemeClr w14:val="tx1"/>
            </w14:solidFill>
          </w14:textFill>
        </w:rPr>
        <w:t>.2.4</w:t>
      </w:r>
      <w:r>
        <w:rPr>
          <w:rFonts w:cs="Times New Roman"/>
          <w:color w:val="000000" w:themeColor="text1"/>
          <w14:textFill>
            <w14:solidFill>
              <w14:schemeClr w14:val="tx1"/>
            </w14:solidFill>
          </w14:textFill>
        </w:rPr>
        <w:t>固废物污染防治措施</w:t>
      </w:r>
    </w:p>
    <w:p w14:paraId="77C918D3">
      <w:pPr>
        <w:pStyle w:val="15"/>
        <w:adjustRightInd w:val="0"/>
        <w:snapToGrid w:val="0"/>
        <w:spacing w:line="360" w:lineRule="auto"/>
        <w:ind w:firstLine="480" w:firstLineChars="200"/>
        <w:jc w:val="both"/>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本项目固废分为两类，生产固废（一般生产固废和危险废物，位于原料仓库）和生活固废。本环评要求项目区设置一般生产固废收集间18m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、危废废物收集间6m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w:t>
      </w:r>
    </w:p>
    <w:p w14:paraId="23429434">
      <w:pPr>
        <w:pStyle w:val="15"/>
        <w:adjustRightInd w:val="0"/>
        <w:snapToGrid w:val="0"/>
        <w:spacing w:line="360" w:lineRule="auto"/>
        <w:ind w:firstLine="480" w:firstLineChars="200"/>
        <w:jc w:val="both"/>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生活固废处置方式</w:t>
      </w:r>
    </w:p>
    <w:p w14:paraId="6436B2FC">
      <w:pPr>
        <w:spacing w:line="360" w:lineRule="auto"/>
        <w:ind w:firstLine="480" w:firstLineChars="200"/>
        <w:rPr>
          <w:color w:val="000000" w:themeColor="text1"/>
          <w:sz w:val="24"/>
          <w14:textFill>
            <w14:solidFill>
              <w14:schemeClr w14:val="tx1"/>
            </w14:solidFill>
          </w14:textFill>
        </w:rPr>
      </w:pPr>
      <w:r>
        <w:rPr>
          <w:color w:val="000000" w:themeColor="text1"/>
          <w:sz w:val="24"/>
          <w:szCs w:val="22"/>
          <w14:textFill>
            <w14:solidFill>
              <w14:schemeClr w14:val="tx1"/>
            </w14:solidFill>
          </w14:textFill>
        </w:rPr>
        <w:t>生活固废主要为</w:t>
      </w:r>
      <w:r>
        <w:rPr>
          <w:color w:val="000000" w:themeColor="text1"/>
          <w:sz w:val="24"/>
          <w14:textFill>
            <w14:solidFill>
              <w14:schemeClr w14:val="tx1"/>
            </w14:solidFill>
          </w14:textFill>
        </w:rPr>
        <w:t>生活垃圾、化粪池污泥及食堂泔水，外运至最近村庄垃圾收集点处理。</w:t>
      </w:r>
    </w:p>
    <w:p w14:paraId="3CCC08E4">
      <w:pPr>
        <w:pStyle w:val="15"/>
        <w:adjustRightInd w:val="0"/>
        <w:snapToGrid w:val="0"/>
        <w:spacing w:line="360" w:lineRule="auto"/>
        <w:ind w:firstLine="480" w:firstLineChars="200"/>
        <w:jc w:val="both"/>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一般生产固废处置方式</w:t>
      </w:r>
    </w:p>
    <w:p w14:paraId="63989184">
      <w:pPr>
        <w:adjustRightInd w:val="0"/>
        <w:spacing w:line="360" w:lineRule="auto"/>
        <w:ind w:firstLine="480" w:firstLineChars="200"/>
        <w:rPr>
          <w:snapToGrid w:val="0"/>
          <w:color w:val="000000" w:themeColor="text1"/>
          <w:kern w:val="0"/>
          <w:sz w:val="24"/>
          <w:szCs w:val="20"/>
          <w14:textFill>
            <w14:solidFill>
              <w14:schemeClr w14:val="tx1"/>
            </w14:solidFill>
          </w14:textFill>
        </w:rPr>
      </w:pPr>
      <w:r>
        <w:rPr>
          <w:snapToGrid w:val="0"/>
          <w:color w:val="000000" w:themeColor="text1"/>
          <w:kern w:val="0"/>
          <w:sz w:val="24"/>
          <w:szCs w:val="20"/>
          <w14:textFill>
            <w14:solidFill>
              <w14:schemeClr w14:val="tx1"/>
            </w14:solidFill>
          </w14:textFill>
        </w:rPr>
        <w:t>项目运营期一般工业固废主要为拆包、人工分选杂物（S1）、剥离废标签纸（S2）、</w:t>
      </w:r>
      <w:r>
        <w:rPr>
          <w:rFonts w:hint="eastAsia"/>
          <w:snapToGrid w:val="0"/>
          <w:color w:val="000000" w:themeColor="text1"/>
          <w:kern w:val="0"/>
          <w:sz w:val="24"/>
          <w:szCs w:val="20"/>
          <w14:textFill>
            <w14:solidFill>
              <w14:schemeClr w14:val="tx1"/>
            </w14:solidFill>
          </w14:textFill>
        </w:rPr>
        <w:t>污水处理设施</w:t>
      </w:r>
      <w:r>
        <w:rPr>
          <w:snapToGrid w:val="0"/>
          <w:color w:val="000000" w:themeColor="text1"/>
          <w:kern w:val="0"/>
          <w:sz w:val="24"/>
          <w:szCs w:val="20"/>
          <w14:textFill>
            <w14:solidFill>
              <w14:schemeClr w14:val="tx1"/>
            </w14:solidFill>
          </w14:textFill>
        </w:rPr>
        <w:t>污泥。</w:t>
      </w:r>
    </w:p>
    <w:p w14:paraId="48F3477C">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拆包、人工分选杂物分类收集后，一部分外卖，其余外运至最近村庄垃圾收集点处理，禁止随意丢弃；剥离废标签纸</w:t>
      </w:r>
      <w:r>
        <w:rPr>
          <w:color w:val="000000" w:themeColor="text1"/>
          <w:sz w:val="24"/>
          <w14:textFill>
            <w14:solidFill>
              <w14:schemeClr w14:val="tx1"/>
            </w14:solidFill>
          </w14:textFill>
        </w:rPr>
        <w:t>外卖处理；</w:t>
      </w:r>
      <w:r>
        <w:rPr>
          <w:rFonts w:hint="eastAsia"/>
          <w:color w:val="000000" w:themeColor="text1"/>
          <w:kern w:val="0"/>
          <w:sz w:val="24"/>
          <w14:textFill>
            <w14:solidFill>
              <w14:schemeClr w14:val="tx1"/>
            </w14:solidFill>
          </w14:textFill>
        </w:rPr>
        <w:t>污水处理设施</w:t>
      </w:r>
      <w:r>
        <w:rPr>
          <w:color w:val="000000" w:themeColor="text1"/>
          <w:kern w:val="0"/>
          <w:sz w:val="24"/>
          <w14:textFill>
            <w14:solidFill>
              <w14:schemeClr w14:val="tx1"/>
            </w14:solidFill>
          </w14:textFill>
        </w:rPr>
        <w:t>污泥</w:t>
      </w:r>
      <w:r>
        <w:rPr>
          <w:color w:val="000000" w:themeColor="text1"/>
          <w:sz w:val="24"/>
          <w14:textFill>
            <w14:solidFill>
              <w14:schemeClr w14:val="tx1"/>
            </w14:solidFill>
          </w14:textFill>
        </w:rPr>
        <w:t>外运至最近村庄垃圾收集点处理</w:t>
      </w:r>
      <w:r>
        <w:rPr>
          <w:color w:val="000000" w:themeColor="text1"/>
          <w:kern w:val="0"/>
          <w:sz w:val="24"/>
          <w14:textFill>
            <w14:solidFill>
              <w14:schemeClr w14:val="tx1"/>
            </w14:solidFill>
          </w14:textFill>
        </w:rPr>
        <w:t>。</w:t>
      </w:r>
    </w:p>
    <w:p w14:paraId="2CF2EFFD">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本环评要求在项目区原料仓库</w:t>
      </w:r>
      <w:r>
        <w:rPr>
          <w:rFonts w:hint="eastAsia"/>
          <w:color w:val="000000" w:themeColor="text1"/>
          <w:kern w:val="0"/>
          <w:sz w:val="24"/>
          <w14:textFill>
            <w14:solidFill>
              <w14:schemeClr w14:val="tx1"/>
            </w14:solidFill>
          </w14:textFill>
        </w:rPr>
        <w:t>东南</w:t>
      </w:r>
      <w:r>
        <w:rPr>
          <w:color w:val="000000" w:themeColor="text1"/>
          <w:kern w:val="0"/>
          <w:sz w:val="24"/>
          <w14:textFill>
            <w14:solidFill>
              <w14:schemeClr w14:val="tx1"/>
            </w14:solidFill>
          </w14:textFill>
        </w:rPr>
        <w:t>侧设置一般固废堆放间（占地1</w:t>
      </w:r>
      <w:r>
        <w:rPr>
          <w:rFonts w:hint="eastAsia"/>
          <w:color w:val="000000" w:themeColor="text1"/>
          <w:kern w:val="0"/>
          <w:sz w:val="24"/>
          <w14:textFill>
            <w14:solidFill>
              <w14:schemeClr w14:val="tx1"/>
            </w14:solidFill>
          </w14:textFill>
        </w:rPr>
        <w:t>8</w:t>
      </w:r>
      <w:r>
        <w:rPr>
          <w:color w:val="000000" w:themeColor="text1"/>
          <w:kern w:val="0"/>
          <w:sz w:val="24"/>
          <w14:textFill>
            <w14:solidFill>
              <w14:schemeClr w14:val="tx1"/>
            </w14:solidFill>
          </w14:textFill>
        </w:rPr>
        <w:t>m</w:t>
      </w:r>
      <w:r>
        <w:rPr>
          <w:color w:val="000000" w:themeColor="text1"/>
          <w:kern w:val="0"/>
          <w:sz w:val="24"/>
          <w:vertAlign w:val="superscript"/>
          <w14:textFill>
            <w14:solidFill>
              <w14:schemeClr w14:val="tx1"/>
            </w14:solidFill>
          </w14:textFill>
        </w:rPr>
        <w:t>2</w:t>
      </w:r>
      <w:r>
        <w:rPr>
          <w:color w:val="000000" w:themeColor="text1"/>
          <w:kern w:val="0"/>
          <w:sz w:val="24"/>
          <w14:textFill>
            <w14:solidFill>
              <w14:schemeClr w14:val="tx1"/>
            </w14:solidFill>
          </w14:textFill>
        </w:rPr>
        <w:t>）。</w:t>
      </w:r>
    </w:p>
    <w:p w14:paraId="510439D8">
      <w:pPr>
        <w:pStyle w:val="15"/>
        <w:adjustRightInd w:val="0"/>
        <w:snapToGrid w:val="0"/>
        <w:spacing w:line="360" w:lineRule="auto"/>
        <w:ind w:firstLine="480" w:firstLineChars="200"/>
        <w:jc w:val="both"/>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危险固废处置方式</w:t>
      </w:r>
    </w:p>
    <w:p w14:paraId="390A5443">
      <w:pPr>
        <w:pStyle w:val="15"/>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危险废物（废过滤棉、光解废气处理灯</w:t>
      </w:r>
      <w:r>
        <w:rPr>
          <w:snapToGrid w:val="0"/>
          <w:color w:val="000000" w:themeColor="text1"/>
          <w:kern w:val="0"/>
          <w:sz w:val="24"/>
          <w:szCs w:val="20"/>
          <w14:textFill>
            <w14:solidFill>
              <w14:schemeClr w14:val="tx1"/>
            </w14:solidFill>
          </w14:textFill>
        </w:rPr>
        <w:t>、废过滤网</w:t>
      </w:r>
      <w:r>
        <w:rPr>
          <w:color w:val="000000" w:themeColor="text1"/>
          <w:sz w:val="24"/>
          <w14:textFill>
            <w14:solidFill>
              <w14:schemeClr w14:val="tx1"/>
            </w14:solidFill>
          </w14:textFill>
        </w:rPr>
        <w:t>）暂存于危废收集间，委托有资质的单位进行处置。</w:t>
      </w:r>
    </w:p>
    <w:p w14:paraId="6F0F309F">
      <w:pPr>
        <w:pStyle w:val="15"/>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同时要求暂存间需安装门锁且有专人管理，禁止无关人员进入。认真做好台账记录和危险废物转移联单管理工作。</w:t>
      </w:r>
    </w:p>
    <w:p w14:paraId="53C930F3">
      <w:pPr>
        <w:pStyle w:val="105"/>
        <w:rPr>
          <w:rFonts w:cs="Times New Roman"/>
          <w:color w:val="000000" w:themeColor="text1"/>
          <w:szCs w:val="28"/>
          <w14:textFill>
            <w14:solidFill>
              <w14:schemeClr w14:val="tx1"/>
            </w14:solidFill>
          </w14:textFill>
        </w:rPr>
      </w:pPr>
      <w:r>
        <w:rPr>
          <w:rFonts w:hint="eastAsia" w:cs="Times New Roman"/>
          <w:color w:val="000000" w:themeColor="text1"/>
          <w:szCs w:val="28"/>
          <w14:textFill>
            <w14:solidFill>
              <w14:schemeClr w14:val="tx1"/>
            </w14:solidFill>
          </w14:textFill>
        </w:rPr>
        <w:t>9</w:t>
      </w:r>
      <w:r>
        <w:rPr>
          <w:rFonts w:cs="Times New Roman"/>
          <w:color w:val="000000" w:themeColor="text1"/>
          <w:szCs w:val="28"/>
          <w14:textFill>
            <w14:solidFill>
              <w14:schemeClr w14:val="tx1"/>
            </w14:solidFill>
          </w14:textFill>
        </w:rPr>
        <w:t>.2.5</w:t>
      </w:r>
      <w:r>
        <w:rPr>
          <w:rFonts w:cs="Times New Roman"/>
          <w:color w:val="000000" w:themeColor="text1"/>
          <w14:textFill>
            <w14:solidFill>
              <w14:schemeClr w14:val="tx1"/>
            </w14:solidFill>
          </w14:textFill>
        </w:rPr>
        <w:t>噪声污染防治措施</w:t>
      </w:r>
    </w:p>
    <w:p w14:paraId="65585E3A">
      <w:pPr>
        <w:pStyle w:val="57"/>
        <w:ind w:firstLine="360" w:firstLineChars="150"/>
        <w:jc w:val="left"/>
        <w:rPr>
          <w:color w:val="000000" w:themeColor="text1"/>
          <w14:textFill>
            <w14:solidFill>
              <w14:schemeClr w14:val="tx1"/>
            </w14:solidFill>
          </w14:textFill>
        </w:rPr>
      </w:pPr>
      <w:r>
        <w:rPr>
          <w:color w:val="000000" w:themeColor="text1"/>
          <w14:textFill>
            <w14:solidFill>
              <w14:schemeClr w14:val="tx1"/>
            </w14:solidFill>
          </w14:textFill>
        </w:rPr>
        <w:t>（1）泵类噪声主要来源于泵电机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冷却风扇产生的噪声为最强，电机的噪声频带比较宽，一般以中低频为主，因此采用内衬有吸声材料的电机罩和泵基础减振垫。</w:t>
      </w:r>
    </w:p>
    <w:p w14:paraId="31C095CB">
      <w:pPr>
        <w:pStyle w:val="57"/>
        <w:ind w:firstLine="480" w:firstLineChars="200"/>
        <w:jc w:val="left"/>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（2）对于破碎机等不易治理的声源设备，应采用减振垫，以减少设备声源对车间外的影响，同时还应对生产车间的工人采取配备防噪声耳塞或耳罩的个人防护措施。</w:t>
      </w:r>
    </w:p>
    <w:p w14:paraId="140A22DD">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（3）通过墙体阻隔、距离衰减及绿化减噪等措施，厂界可达到GB12348-2008《工业企业厂界环境噪声排放标准》2类要求。</w:t>
      </w:r>
    </w:p>
    <w:p w14:paraId="307BC27A">
      <w:pPr>
        <w:pStyle w:val="105"/>
        <w:rPr>
          <w:color w:val="000000" w:themeColor="text1"/>
          <w14:textFill>
            <w14:solidFill>
              <w14:schemeClr w14:val="tx1"/>
            </w14:solidFill>
          </w14:textFill>
        </w:rPr>
      </w:pPr>
      <w:r>
        <w:rPr>
          <w:rFonts w:hint="eastAsia"/>
          <w:color w:val="000000" w:themeColor="text1"/>
          <w14:textFill>
            <w14:solidFill>
              <w14:schemeClr w14:val="tx1"/>
            </w14:solidFill>
          </w14:textFill>
        </w:rPr>
        <w:t>9.2.6环保对策措施一览表</w:t>
      </w:r>
    </w:p>
    <w:p w14:paraId="414AE047">
      <w:pPr>
        <w:ind w:firstLine="480" w:firstLineChars="200"/>
        <w:jc w:val="center"/>
        <w:rPr>
          <w:b/>
          <w:color w:val="000000" w:themeColor="text1"/>
          <w:sz w:val="24"/>
          <w:szCs w:val="20"/>
          <w14:textFill>
            <w14:solidFill>
              <w14:schemeClr w14:val="tx1"/>
            </w14:solidFill>
          </w14:textFill>
        </w:rPr>
      </w:pPr>
      <w:r>
        <w:rPr>
          <w:b/>
          <w:color w:val="000000" w:themeColor="text1"/>
          <w:sz w:val="24"/>
          <w:szCs w:val="20"/>
          <w14:textFill>
            <w14:solidFill>
              <w14:schemeClr w14:val="tx1"/>
            </w14:solidFill>
          </w14:textFill>
        </w:rPr>
        <w:t>表9.2-1 项目环保对策措施一览表</w:t>
      </w:r>
    </w:p>
    <w:tbl>
      <w:tblPr>
        <w:tblStyle w:val="42"/>
        <w:tblW w:w="8472" w:type="dxa"/>
        <w:tblInd w:w="0" w:type="dxa"/>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793"/>
        <w:gridCol w:w="956"/>
        <w:gridCol w:w="1090"/>
        <w:gridCol w:w="3648"/>
        <w:gridCol w:w="1985"/>
      </w:tblGrid>
      <w:tr w14:paraId="165AB636">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blHeader/>
        </w:trPr>
        <w:tc>
          <w:tcPr>
            <w:tcW w:w="793" w:type="dxa"/>
            <w:vAlign w:val="center"/>
          </w:tcPr>
          <w:p w14:paraId="6AE5ABE8">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保护对象</w:t>
            </w:r>
          </w:p>
        </w:tc>
        <w:tc>
          <w:tcPr>
            <w:tcW w:w="956" w:type="dxa"/>
            <w:vAlign w:val="center"/>
          </w:tcPr>
          <w:p w14:paraId="11B94003">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阶段</w:t>
            </w:r>
          </w:p>
        </w:tc>
        <w:tc>
          <w:tcPr>
            <w:tcW w:w="1090" w:type="dxa"/>
            <w:vAlign w:val="center"/>
          </w:tcPr>
          <w:p w14:paraId="02FE01E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项目</w:t>
            </w:r>
          </w:p>
        </w:tc>
        <w:tc>
          <w:tcPr>
            <w:tcW w:w="3648" w:type="dxa"/>
            <w:vAlign w:val="center"/>
          </w:tcPr>
          <w:p w14:paraId="2E94EAF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保护对策措施</w:t>
            </w:r>
          </w:p>
        </w:tc>
        <w:tc>
          <w:tcPr>
            <w:tcW w:w="1985" w:type="dxa"/>
            <w:vAlign w:val="center"/>
          </w:tcPr>
          <w:p w14:paraId="6FC7F48F">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要求</w:t>
            </w:r>
          </w:p>
        </w:tc>
      </w:tr>
      <w:tr w14:paraId="30F3DCBF">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restart"/>
            <w:vAlign w:val="center"/>
          </w:tcPr>
          <w:p w14:paraId="0EFD299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水环境保护</w:t>
            </w:r>
          </w:p>
        </w:tc>
        <w:tc>
          <w:tcPr>
            <w:tcW w:w="956" w:type="dxa"/>
            <w:vMerge w:val="restart"/>
            <w:vAlign w:val="center"/>
          </w:tcPr>
          <w:p w14:paraId="0D3E8B0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施工期</w:t>
            </w:r>
          </w:p>
        </w:tc>
        <w:tc>
          <w:tcPr>
            <w:tcW w:w="1090" w:type="dxa"/>
            <w:vAlign w:val="center"/>
          </w:tcPr>
          <w:p w14:paraId="6938356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生活废水</w:t>
            </w:r>
          </w:p>
        </w:tc>
        <w:tc>
          <w:tcPr>
            <w:tcW w:w="3648" w:type="dxa"/>
            <w:vAlign w:val="center"/>
          </w:tcPr>
          <w:p w14:paraId="2F323D81">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生活污水利用盛达泰厕所，定期清掏做农肥使用，不外排</w:t>
            </w:r>
          </w:p>
        </w:tc>
        <w:tc>
          <w:tcPr>
            <w:tcW w:w="1985" w:type="dxa"/>
            <w:vMerge w:val="restart"/>
            <w:vAlign w:val="center"/>
          </w:tcPr>
          <w:p w14:paraId="7AD7EE8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回用于扬尘洒水、道路喷洒</w:t>
            </w:r>
          </w:p>
        </w:tc>
      </w:tr>
      <w:tr w14:paraId="33B5C4A1">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070DFB1C">
            <w:pPr>
              <w:jc w:val="center"/>
              <w:rPr>
                <w:b/>
                <w:color w:val="000000" w:themeColor="text1"/>
                <w:szCs w:val="21"/>
                <w14:textFill>
                  <w14:solidFill>
                    <w14:schemeClr w14:val="tx1"/>
                  </w14:solidFill>
                </w14:textFill>
              </w:rPr>
            </w:pPr>
          </w:p>
        </w:tc>
        <w:tc>
          <w:tcPr>
            <w:tcW w:w="956" w:type="dxa"/>
            <w:vMerge w:val="continue"/>
            <w:vAlign w:val="center"/>
          </w:tcPr>
          <w:p w14:paraId="5EFA798D">
            <w:pPr>
              <w:jc w:val="center"/>
              <w:rPr>
                <w:color w:val="000000" w:themeColor="text1"/>
                <w:szCs w:val="21"/>
                <w14:textFill>
                  <w14:solidFill>
                    <w14:schemeClr w14:val="tx1"/>
                  </w14:solidFill>
                </w14:textFill>
              </w:rPr>
            </w:pPr>
          </w:p>
        </w:tc>
        <w:tc>
          <w:tcPr>
            <w:tcW w:w="1090" w:type="dxa"/>
            <w:vAlign w:val="center"/>
          </w:tcPr>
          <w:p w14:paraId="4A22AC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施工废水</w:t>
            </w:r>
          </w:p>
        </w:tc>
        <w:tc>
          <w:tcPr>
            <w:tcW w:w="3648" w:type="dxa"/>
            <w:vAlign w:val="center"/>
          </w:tcPr>
          <w:p w14:paraId="00C70EEE">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设置一个3m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沉淀池，经过沉淀处理后的施工废水全部回用于建筑材料的冲洗和施工场地喷水降尘</w:t>
            </w:r>
          </w:p>
        </w:tc>
        <w:tc>
          <w:tcPr>
            <w:tcW w:w="1985" w:type="dxa"/>
            <w:vMerge w:val="continue"/>
            <w:vAlign w:val="center"/>
          </w:tcPr>
          <w:p w14:paraId="71DC6D9A">
            <w:pPr>
              <w:jc w:val="center"/>
              <w:rPr>
                <w:color w:val="000000" w:themeColor="text1"/>
                <w:szCs w:val="21"/>
                <w14:textFill>
                  <w14:solidFill>
                    <w14:schemeClr w14:val="tx1"/>
                  </w14:solidFill>
                </w14:textFill>
              </w:rPr>
            </w:pPr>
          </w:p>
        </w:tc>
      </w:tr>
      <w:tr w14:paraId="35656C5F">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04AE0A1E">
            <w:pPr>
              <w:jc w:val="center"/>
              <w:rPr>
                <w:b/>
                <w:color w:val="000000" w:themeColor="text1"/>
                <w:szCs w:val="21"/>
                <w14:textFill>
                  <w14:solidFill>
                    <w14:schemeClr w14:val="tx1"/>
                  </w14:solidFill>
                </w14:textFill>
              </w:rPr>
            </w:pPr>
          </w:p>
        </w:tc>
        <w:tc>
          <w:tcPr>
            <w:tcW w:w="956" w:type="dxa"/>
            <w:vMerge w:val="restart"/>
            <w:vAlign w:val="center"/>
          </w:tcPr>
          <w:p w14:paraId="56C4F4E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c>
          <w:tcPr>
            <w:tcW w:w="1090" w:type="dxa"/>
            <w:vAlign w:val="center"/>
          </w:tcPr>
          <w:p w14:paraId="2D3616D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雨水</w:t>
            </w:r>
          </w:p>
        </w:tc>
        <w:tc>
          <w:tcPr>
            <w:tcW w:w="3648" w:type="dxa"/>
            <w:vAlign w:val="center"/>
          </w:tcPr>
          <w:p w14:paraId="026AED37">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项目实行清污、雨污分流；</w:t>
            </w:r>
          </w:p>
          <w:p w14:paraId="271318CD">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本项目厂区设置雨水沟，收集前1h的雨水进入本项目雨水收集池（3m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）处理，回用于生产，其余经沉淀后外排。</w:t>
            </w:r>
          </w:p>
        </w:tc>
        <w:tc>
          <w:tcPr>
            <w:tcW w:w="1985" w:type="dxa"/>
            <w:vMerge w:val="restart"/>
            <w:vAlign w:val="center"/>
          </w:tcPr>
          <w:p w14:paraId="2FAFA9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不外排</w:t>
            </w:r>
          </w:p>
        </w:tc>
      </w:tr>
      <w:tr w14:paraId="3BD7C58B">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4774822D">
            <w:pPr>
              <w:jc w:val="center"/>
              <w:rPr>
                <w:b/>
                <w:color w:val="000000" w:themeColor="text1"/>
                <w:szCs w:val="21"/>
                <w14:textFill>
                  <w14:solidFill>
                    <w14:schemeClr w14:val="tx1"/>
                  </w14:solidFill>
                </w14:textFill>
              </w:rPr>
            </w:pPr>
          </w:p>
        </w:tc>
        <w:tc>
          <w:tcPr>
            <w:tcW w:w="956" w:type="dxa"/>
            <w:vMerge w:val="continue"/>
            <w:vAlign w:val="center"/>
          </w:tcPr>
          <w:p w14:paraId="67A1CBC8">
            <w:pPr>
              <w:jc w:val="center"/>
              <w:rPr>
                <w:color w:val="000000" w:themeColor="text1"/>
                <w:szCs w:val="21"/>
                <w14:textFill>
                  <w14:solidFill>
                    <w14:schemeClr w14:val="tx1"/>
                  </w14:solidFill>
                </w14:textFill>
              </w:rPr>
            </w:pPr>
          </w:p>
        </w:tc>
        <w:tc>
          <w:tcPr>
            <w:tcW w:w="1090" w:type="dxa"/>
            <w:vAlign w:val="center"/>
          </w:tcPr>
          <w:p w14:paraId="54FF45A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生产废水</w:t>
            </w:r>
          </w:p>
        </w:tc>
        <w:tc>
          <w:tcPr>
            <w:tcW w:w="3648" w:type="dxa"/>
            <w:vAlign w:val="center"/>
          </w:tcPr>
          <w:p w14:paraId="5F268CE5">
            <w:pPr>
              <w:ind w:firstLine="525" w:firstLineChars="250"/>
              <w:rPr>
                <w:color w:val="000000" w:themeColor="text1"/>
                <w:szCs w:val="21"/>
                <w14:textFill>
                  <w14:solidFill>
                    <w14:schemeClr w14:val="tx1"/>
                  </w14:solidFill>
                </w14:textFill>
              </w:rPr>
            </w:pPr>
            <w:r>
              <w:rPr>
                <w:bCs/>
                <w:color w:val="000000" w:themeColor="text1"/>
                <w:szCs w:val="21"/>
                <w14:textFill>
                  <w14:solidFill>
                    <w14:schemeClr w14:val="tx1"/>
                  </w14:solidFill>
                </w14:textFill>
              </w:rPr>
              <w:t>生产废水中清洗、破碎废水</w:t>
            </w:r>
            <w:r>
              <w:rPr>
                <w:rFonts w:hint="eastAsia"/>
                <w:bCs/>
                <w:color w:val="000000" w:themeColor="text1"/>
                <w:szCs w:val="21"/>
                <w14:textFill>
                  <w14:solidFill>
                    <w14:schemeClr w14:val="tx1"/>
                  </w14:solidFill>
                </w14:textFill>
              </w:rPr>
              <w:t>经</w:t>
            </w:r>
            <w:r>
              <w:rPr>
                <w:color w:val="000000" w:themeColor="text1"/>
                <w:szCs w:val="21"/>
                <w14:textFill>
                  <w14:solidFill>
                    <w14:schemeClr w14:val="tx1"/>
                  </w14:solidFill>
                </w14:textFill>
              </w:rPr>
              <w:t>污水处理设施</w:t>
            </w:r>
            <w:r>
              <w:rPr>
                <w:rFonts w:hint="eastAsia"/>
                <w:color w:val="000000" w:themeColor="text1"/>
                <w:szCs w:val="21"/>
                <w14:textFill>
                  <w14:solidFill>
                    <w14:schemeClr w14:val="tx1"/>
                  </w14:solidFill>
                </w14:textFill>
              </w:rPr>
              <w:t>（</w:t>
            </w:r>
            <w:r>
              <w:rPr>
                <w:color w:val="000000" w:themeColor="text1"/>
                <w:szCs w:val="22"/>
                <w14:textFill>
                  <w14:solidFill>
                    <w14:schemeClr w14:val="tx1"/>
                  </w14:solidFill>
                </w14:textFill>
              </w:rPr>
              <w:t>1个</w:t>
            </w:r>
            <w:r>
              <w:rPr>
                <w:rFonts w:hint="eastAsia"/>
                <w:color w:val="000000" w:themeColor="text1"/>
                <w:szCs w:val="22"/>
                <w14:textFill>
                  <w14:solidFill>
                    <w14:schemeClr w14:val="tx1"/>
                  </w14:solidFill>
                </w14:textFill>
              </w:rPr>
              <w:t>2m</w:t>
            </w:r>
            <w:r>
              <w:rPr>
                <w:rFonts w:hint="eastAsia"/>
                <w:color w:val="000000" w:themeColor="text1"/>
                <w:szCs w:val="22"/>
                <w:vertAlign w:val="superscript"/>
                <w14:textFill>
                  <w14:solidFill>
                    <w14:schemeClr w14:val="tx1"/>
                  </w14:solidFill>
                </w14:textFill>
              </w:rPr>
              <w:t>3</w:t>
            </w:r>
            <w:r>
              <w:rPr>
                <w:rFonts w:hint="eastAsia"/>
                <w:color w:val="000000" w:themeColor="text1"/>
                <w:szCs w:val="21"/>
                <w14:textFill>
                  <w14:solidFill>
                    <w14:schemeClr w14:val="tx1"/>
                  </w14:solidFill>
                </w14:textFill>
              </w:rPr>
              <w:t>隔油池+</w:t>
            </w:r>
            <w:r>
              <w:rPr>
                <w:color w:val="000000" w:themeColor="text1"/>
                <w:szCs w:val="22"/>
                <w14:textFill>
                  <w14:solidFill>
                    <w14:schemeClr w14:val="tx1"/>
                  </w14:solidFill>
                </w14:textFill>
              </w:rPr>
              <w:t>1个</w:t>
            </w:r>
            <w:r>
              <w:rPr>
                <w:rFonts w:hint="eastAsia"/>
                <w:color w:val="000000" w:themeColor="text1"/>
                <w:szCs w:val="22"/>
                <w14:textFill>
                  <w14:solidFill>
                    <w14:schemeClr w14:val="tx1"/>
                  </w14:solidFill>
                </w14:textFill>
              </w:rPr>
              <w:t>80m</w:t>
            </w:r>
            <w:r>
              <w:rPr>
                <w:rFonts w:hint="eastAsia"/>
                <w:color w:val="000000" w:themeColor="text1"/>
                <w:szCs w:val="22"/>
                <w:vertAlign w:val="superscript"/>
                <w14:textFill>
                  <w14:solidFill>
                    <w14:schemeClr w14:val="tx1"/>
                  </w14:solidFill>
                </w14:textFill>
              </w:rPr>
              <w:t>3</w:t>
            </w:r>
            <w:r>
              <w:rPr>
                <w:rFonts w:hint="eastAsia"/>
                <w:color w:val="000000" w:themeColor="text1"/>
                <w:szCs w:val="21"/>
                <w14:textFill>
                  <w14:solidFill>
                    <w14:schemeClr w14:val="tx1"/>
                  </w14:solidFill>
                </w14:textFill>
              </w:rPr>
              <w:t>沉淀池）处理</w:t>
            </w:r>
            <w:r>
              <w:rPr>
                <w:rFonts w:hint="eastAsia"/>
                <w:bCs/>
                <w:color w:val="000000" w:themeColor="text1"/>
                <w:szCs w:val="21"/>
                <w14:textFill>
                  <w14:solidFill>
                    <w14:schemeClr w14:val="tx1"/>
                  </w14:solidFill>
                </w14:textFill>
              </w:rPr>
              <w:t>后，回用于生产，不外排</w:t>
            </w:r>
          </w:p>
        </w:tc>
        <w:tc>
          <w:tcPr>
            <w:tcW w:w="1985" w:type="dxa"/>
            <w:vMerge w:val="continue"/>
            <w:vAlign w:val="center"/>
          </w:tcPr>
          <w:p w14:paraId="6716E50B">
            <w:pPr>
              <w:jc w:val="center"/>
              <w:rPr>
                <w:color w:val="000000" w:themeColor="text1"/>
                <w:szCs w:val="21"/>
                <w14:textFill>
                  <w14:solidFill>
                    <w14:schemeClr w14:val="tx1"/>
                  </w14:solidFill>
                </w14:textFill>
              </w:rPr>
            </w:pPr>
          </w:p>
        </w:tc>
      </w:tr>
      <w:tr w14:paraId="127A4FF9">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3754CE06">
            <w:pPr>
              <w:jc w:val="center"/>
              <w:rPr>
                <w:b/>
                <w:color w:val="000000" w:themeColor="text1"/>
                <w:szCs w:val="21"/>
                <w14:textFill>
                  <w14:solidFill>
                    <w14:schemeClr w14:val="tx1"/>
                  </w14:solidFill>
                </w14:textFill>
              </w:rPr>
            </w:pPr>
          </w:p>
        </w:tc>
        <w:tc>
          <w:tcPr>
            <w:tcW w:w="956" w:type="dxa"/>
            <w:vMerge w:val="continue"/>
            <w:vAlign w:val="center"/>
          </w:tcPr>
          <w:p w14:paraId="3E139BFA">
            <w:pPr>
              <w:jc w:val="center"/>
              <w:rPr>
                <w:color w:val="000000" w:themeColor="text1"/>
                <w:szCs w:val="21"/>
                <w14:textFill>
                  <w14:solidFill>
                    <w14:schemeClr w14:val="tx1"/>
                  </w14:solidFill>
                </w14:textFill>
              </w:rPr>
            </w:pPr>
          </w:p>
        </w:tc>
        <w:tc>
          <w:tcPr>
            <w:tcW w:w="1090" w:type="dxa"/>
            <w:vAlign w:val="center"/>
          </w:tcPr>
          <w:p w14:paraId="5003C98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生活废水</w:t>
            </w:r>
          </w:p>
        </w:tc>
        <w:tc>
          <w:tcPr>
            <w:tcW w:w="3648" w:type="dxa"/>
            <w:vAlign w:val="center"/>
          </w:tcPr>
          <w:p w14:paraId="5083F555">
            <w:pPr>
              <w:ind w:firstLine="525" w:firstLineChars="25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厨房废水经1个隔油池（0.2m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）处理后，与其它生活废水排入化粪池（2</w:t>
            </w:r>
            <w:r>
              <w:rPr>
                <w:rFonts w:hint="eastAsia"/>
                <w:bCs/>
                <w:color w:val="000000" w:themeColor="text1"/>
                <w:szCs w:val="21"/>
                <w14:textFill>
                  <w14:solidFill>
                    <w14:schemeClr w14:val="tx1"/>
                  </w14:solidFill>
                </w14:textFill>
              </w:rPr>
              <w:t>5</w:t>
            </w:r>
            <w:r>
              <w:rPr>
                <w:bCs/>
                <w:color w:val="000000" w:themeColor="text1"/>
                <w:szCs w:val="21"/>
                <w14:textFill>
                  <w14:solidFill>
                    <w14:schemeClr w14:val="tx1"/>
                  </w14:solidFill>
                </w14:textFill>
              </w:rPr>
              <w:t>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）处理，定期委托周边村民清运，用于农作物施肥。</w:t>
            </w:r>
          </w:p>
        </w:tc>
        <w:tc>
          <w:tcPr>
            <w:tcW w:w="1985" w:type="dxa"/>
            <w:vMerge w:val="continue"/>
            <w:vAlign w:val="center"/>
          </w:tcPr>
          <w:p w14:paraId="394E7629">
            <w:pPr>
              <w:jc w:val="center"/>
              <w:rPr>
                <w:color w:val="000000" w:themeColor="text1"/>
                <w:szCs w:val="21"/>
                <w14:textFill>
                  <w14:solidFill>
                    <w14:schemeClr w14:val="tx1"/>
                  </w14:solidFill>
                </w14:textFill>
              </w:rPr>
            </w:pPr>
          </w:p>
        </w:tc>
      </w:tr>
      <w:tr w14:paraId="25C6B10C">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65584414">
            <w:pPr>
              <w:jc w:val="center"/>
              <w:rPr>
                <w:b/>
                <w:color w:val="000000" w:themeColor="text1"/>
                <w:szCs w:val="21"/>
                <w14:textFill>
                  <w14:solidFill>
                    <w14:schemeClr w14:val="tx1"/>
                  </w14:solidFill>
                </w14:textFill>
              </w:rPr>
            </w:pPr>
          </w:p>
        </w:tc>
        <w:tc>
          <w:tcPr>
            <w:tcW w:w="956" w:type="dxa"/>
            <w:vMerge w:val="continue"/>
            <w:vAlign w:val="center"/>
          </w:tcPr>
          <w:p w14:paraId="51108667">
            <w:pPr>
              <w:jc w:val="center"/>
              <w:rPr>
                <w:color w:val="000000" w:themeColor="text1"/>
                <w:szCs w:val="21"/>
                <w14:textFill>
                  <w14:solidFill>
                    <w14:schemeClr w14:val="tx1"/>
                  </w14:solidFill>
                </w14:textFill>
              </w:rPr>
            </w:pPr>
          </w:p>
        </w:tc>
        <w:tc>
          <w:tcPr>
            <w:tcW w:w="1090" w:type="dxa"/>
            <w:vAlign w:val="center"/>
          </w:tcPr>
          <w:p w14:paraId="5880FF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生产冷却循环水</w:t>
            </w:r>
          </w:p>
        </w:tc>
        <w:tc>
          <w:tcPr>
            <w:tcW w:w="3648" w:type="dxa"/>
            <w:vAlign w:val="center"/>
          </w:tcPr>
          <w:p w14:paraId="7B20150D">
            <w:pPr>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造粒工序设置两台挤塑机，各配套一个冷却水槽，共用一个冷却水循环系统（循环冷却水池1m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此部分废水经冷却循环池冷却及沉淀后，回用于生产。</w:t>
            </w:r>
          </w:p>
        </w:tc>
        <w:tc>
          <w:tcPr>
            <w:tcW w:w="1985" w:type="dxa"/>
            <w:vAlign w:val="center"/>
          </w:tcPr>
          <w:p w14:paraId="25AAE4C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3B046B62">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Align w:val="center"/>
          </w:tcPr>
          <w:p w14:paraId="03022E9B">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地下水</w:t>
            </w:r>
          </w:p>
        </w:tc>
        <w:tc>
          <w:tcPr>
            <w:tcW w:w="956" w:type="dxa"/>
            <w:vAlign w:val="center"/>
          </w:tcPr>
          <w:p w14:paraId="03FE52A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c>
          <w:tcPr>
            <w:tcW w:w="1090" w:type="dxa"/>
            <w:vAlign w:val="center"/>
          </w:tcPr>
          <w:p w14:paraId="2452C32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生活、生产</w:t>
            </w:r>
          </w:p>
        </w:tc>
        <w:tc>
          <w:tcPr>
            <w:tcW w:w="3648" w:type="dxa"/>
            <w:vAlign w:val="center"/>
          </w:tcPr>
          <w:p w14:paraId="19776FD1">
            <w:pPr>
              <w:pStyle w:val="15"/>
              <w:adjustRightInd w:val="0"/>
              <w:snapToGrid w:val="0"/>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重点防渗区：</w:t>
            </w:r>
            <w:r>
              <w:rPr>
                <w:color w:val="000000" w:themeColor="text1"/>
                <w:szCs w:val="21"/>
                <w14:textFill>
                  <w14:solidFill>
                    <w14:schemeClr w14:val="tx1"/>
                  </w14:solidFill>
                </w14:textFill>
              </w:rPr>
              <w:t>危废暂存库、一般固废堆存场；</w:t>
            </w:r>
          </w:p>
          <w:p w14:paraId="72D5D86D">
            <w:pPr>
              <w:pStyle w:val="15"/>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参照《环境影响评价技术导则-地下水环境》（HJ610-2016）中重点防渗区的防渗要求进行防渗设计，防渗层的防渗性能应等效于厚度≥6m，渗透系数K≤1.0×10</w:t>
            </w:r>
            <w:r>
              <w:rPr>
                <w:color w:val="000000" w:themeColor="text1"/>
                <w:szCs w:val="21"/>
                <w:vertAlign w:val="superscript"/>
                <w14:textFill>
                  <w14:solidFill>
                    <w14:schemeClr w14:val="tx1"/>
                  </w14:solidFill>
                </w14:textFill>
              </w:rPr>
              <w:t>-7</w:t>
            </w:r>
            <w:r>
              <w:rPr>
                <w:color w:val="000000" w:themeColor="text1"/>
                <w:szCs w:val="21"/>
                <w14:textFill>
                  <w14:solidFill>
                    <w14:schemeClr w14:val="tx1"/>
                  </w14:solidFill>
                </w14:textFill>
              </w:rPr>
              <w:t>cm/s的黏土层的防渗性能。</w:t>
            </w:r>
          </w:p>
          <w:p w14:paraId="25D64216">
            <w:pPr>
              <w:pStyle w:val="15"/>
              <w:adjustRightInd w:val="0"/>
              <w:snapToGrid w:val="0"/>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一般防渗区：</w:t>
            </w:r>
            <w:r>
              <w:rPr>
                <w:color w:val="000000" w:themeColor="text1"/>
                <w:szCs w:val="21"/>
                <w14:textFill>
                  <w14:solidFill>
                    <w14:schemeClr w14:val="tx1"/>
                  </w14:solidFill>
                </w14:textFill>
              </w:rPr>
              <w:t>污水处理设施</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生产车间；</w:t>
            </w:r>
          </w:p>
          <w:p w14:paraId="16A7F1B5">
            <w:pPr>
              <w:pStyle w:val="15"/>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参照《环境影响评价技术导则-地下水环境》（HJ610-2016）中一般防渗区的防渗要求进行防渗设计，防渗层的防渗性能应等效于厚度≥1.5m，渗透系数K≤1.0×10</w:t>
            </w:r>
            <w:r>
              <w:rPr>
                <w:color w:val="000000" w:themeColor="text1"/>
                <w:szCs w:val="21"/>
                <w:vertAlign w:val="superscript"/>
                <w14:textFill>
                  <w14:solidFill>
                    <w14:schemeClr w14:val="tx1"/>
                  </w14:solidFill>
                </w14:textFill>
              </w:rPr>
              <w:t>-7</w:t>
            </w:r>
            <w:r>
              <w:rPr>
                <w:color w:val="000000" w:themeColor="text1"/>
                <w:szCs w:val="21"/>
                <w14:textFill>
                  <w14:solidFill>
                    <w14:schemeClr w14:val="tx1"/>
                  </w14:solidFill>
                </w14:textFill>
              </w:rPr>
              <w:t>cm/s 的黏土层的防渗性能。</w:t>
            </w:r>
          </w:p>
          <w:p w14:paraId="0E7434BE">
            <w:pPr>
              <w:ind w:firstLine="420"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简单防渗区：</w:t>
            </w:r>
            <w:r>
              <w:rPr>
                <w:color w:val="000000" w:themeColor="text1"/>
                <w:szCs w:val="21"/>
                <w14:textFill>
                  <w14:solidFill>
                    <w14:schemeClr w14:val="tx1"/>
                  </w14:solidFill>
                </w14:textFill>
              </w:rPr>
              <w:t>住宿区区、锅炉房等区域。不采取专门针对地下水污染的防治措施，地面可采用混凝土硬化。</w:t>
            </w:r>
          </w:p>
        </w:tc>
        <w:tc>
          <w:tcPr>
            <w:tcW w:w="1985" w:type="dxa"/>
            <w:vAlign w:val="center"/>
          </w:tcPr>
          <w:p w14:paraId="091658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避免对地下水产生影响</w:t>
            </w:r>
          </w:p>
        </w:tc>
      </w:tr>
      <w:tr w14:paraId="6DBFD51B">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restart"/>
            <w:vAlign w:val="center"/>
          </w:tcPr>
          <w:p w14:paraId="49E0F5A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空气环境保护措施</w:t>
            </w:r>
          </w:p>
        </w:tc>
        <w:tc>
          <w:tcPr>
            <w:tcW w:w="956" w:type="dxa"/>
            <w:vAlign w:val="center"/>
          </w:tcPr>
          <w:p w14:paraId="02C6CBD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施工期</w:t>
            </w:r>
          </w:p>
        </w:tc>
        <w:tc>
          <w:tcPr>
            <w:tcW w:w="1090" w:type="dxa"/>
            <w:vAlign w:val="center"/>
          </w:tcPr>
          <w:p w14:paraId="34690A0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扬尘</w:t>
            </w:r>
          </w:p>
        </w:tc>
        <w:tc>
          <w:tcPr>
            <w:tcW w:w="3648" w:type="dxa"/>
            <w:vAlign w:val="center"/>
          </w:tcPr>
          <w:p w14:paraId="7C85F80B">
            <w:pPr>
              <w:widowControl/>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设置遮挡围墙；基础工地进行硬化处理，实行硬地坪施工，车辆出入口布置车辆清洁</w:t>
            </w:r>
          </w:p>
        </w:tc>
        <w:tc>
          <w:tcPr>
            <w:tcW w:w="1985" w:type="dxa"/>
            <w:vAlign w:val="center"/>
          </w:tcPr>
          <w:p w14:paraId="24D940A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加强施工管理，建设扬尘量</w:t>
            </w:r>
          </w:p>
        </w:tc>
      </w:tr>
      <w:tr w14:paraId="53595C81">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57C55B0C">
            <w:pPr>
              <w:jc w:val="center"/>
              <w:rPr>
                <w:b/>
                <w:color w:val="000000" w:themeColor="text1"/>
                <w:szCs w:val="21"/>
                <w14:textFill>
                  <w14:solidFill>
                    <w14:schemeClr w14:val="tx1"/>
                  </w14:solidFill>
                </w14:textFill>
              </w:rPr>
            </w:pPr>
          </w:p>
        </w:tc>
        <w:tc>
          <w:tcPr>
            <w:tcW w:w="956" w:type="dxa"/>
            <w:vMerge w:val="restart"/>
            <w:vAlign w:val="center"/>
          </w:tcPr>
          <w:p w14:paraId="51DF1A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c>
          <w:tcPr>
            <w:tcW w:w="1090" w:type="dxa"/>
            <w:vAlign w:val="center"/>
          </w:tcPr>
          <w:p w14:paraId="0F146ED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造粒工序</w:t>
            </w:r>
          </w:p>
        </w:tc>
        <w:tc>
          <w:tcPr>
            <w:tcW w:w="3648" w:type="dxa"/>
            <w:vAlign w:val="center"/>
          </w:tcPr>
          <w:p w14:paraId="46F4919B">
            <w:pPr>
              <w:widowControl/>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拟在</w:t>
            </w:r>
            <w:r>
              <w:rPr>
                <w:rFonts w:hint="eastAsia"/>
                <w:bCs/>
                <w:color w:val="000000" w:themeColor="text1"/>
                <w:szCs w:val="21"/>
                <w14:textFill>
                  <w14:solidFill>
                    <w14:schemeClr w14:val="tx1"/>
                  </w14:solidFill>
                </w14:textFill>
              </w:rPr>
              <w:t>2台</w:t>
            </w:r>
            <w:r>
              <w:rPr>
                <w:bCs/>
                <w:color w:val="000000" w:themeColor="text1"/>
                <w:szCs w:val="21"/>
                <w14:textFill>
                  <w14:solidFill>
                    <w14:schemeClr w14:val="tx1"/>
                  </w14:solidFill>
                </w14:textFill>
              </w:rPr>
              <w:t>塑料挤塑机上方设置集气罩（风量为</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000m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/h，集气效率90%），将颗粒物及非甲烷总烃引至</w:t>
            </w:r>
            <w:r>
              <w:rPr>
                <w:rFonts w:hint="eastAsia"/>
                <w:bCs/>
                <w:color w:val="000000" w:themeColor="text1"/>
                <w:szCs w:val="21"/>
                <w14:textFill>
                  <w14:solidFill>
                    <w14:schemeClr w14:val="tx1"/>
                  </w14:solidFill>
                </w14:textFill>
              </w:rPr>
              <w:t>一套</w:t>
            </w:r>
            <w:r>
              <w:rPr>
                <w:bCs/>
                <w:color w:val="000000" w:themeColor="text1"/>
                <w:szCs w:val="21"/>
                <w14:textFill>
                  <w14:solidFill>
                    <w14:schemeClr w14:val="tx1"/>
                  </w14:solidFill>
                </w14:textFill>
              </w:rPr>
              <w:t>过滤棉+UV光解装置处理达标后（颗粒物处置效率95%，非甲烷总烃处置效率85%），通过管道引至15m的排气筒排放。</w:t>
            </w:r>
          </w:p>
        </w:tc>
        <w:tc>
          <w:tcPr>
            <w:tcW w:w="1985" w:type="dxa"/>
            <w:vAlign w:val="center"/>
          </w:tcPr>
          <w:p w14:paraId="0F379D4D">
            <w:pPr>
              <w:jc w:val="center"/>
              <w:rPr>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造粒工序有组织颗粒物、非甲烷总烃满足</w:t>
            </w:r>
            <w:r>
              <w:rPr>
                <w:rFonts w:eastAsiaTheme="minorEastAsia"/>
                <w:color w:val="000000" w:themeColor="text1"/>
                <w:szCs w:val="21"/>
                <w14:textFill>
                  <w14:solidFill>
                    <w14:schemeClr w14:val="tx1"/>
                  </w14:solidFill>
                </w14:textFill>
              </w:rPr>
              <w:t>《合成树脂工业污染物排放标准》（GB31572-2015）；无组织颗粒物和非甲烷总烃厂界执行《合成树脂工业污染物排放标准》（GB31572-2015）中无组织排放监控浓度限值要求。</w:t>
            </w:r>
          </w:p>
        </w:tc>
      </w:tr>
      <w:tr w14:paraId="56759A34">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6F1FBF9C">
            <w:pPr>
              <w:jc w:val="center"/>
              <w:rPr>
                <w:b/>
                <w:color w:val="000000" w:themeColor="text1"/>
                <w:szCs w:val="21"/>
                <w14:textFill>
                  <w14:solidFill>
                    <w14:schemeClr w14:val="tx1"/>
                  </w14:solidFill>
                </w14:textFill>
              </w:rPr>
            </w:pPr>
          </w:p>
        </w:tc>
        <w:tc>
          <w:tcPr>
            <w:tcW w:w="956" w:type="dxa"/>
            <w:vMerge w:val="continue"/>
            <w:vAlign w:val="center"/>
          </w:tcPr>
          <w:p w14:paraId="7184C646">
            <w:pPr>
              <w:jc w:val="center"/>
              <w:rPr>
                <w:color w:val="000000" w:themeColor="text1"/>
                <w:szCs w:val="21"/>
                <w14:textFill>
                  <w14:solidFill>
                    <w14:schemeClr w14:val="tx1"/>
                  </w14:solidFill>
                </w14:textFill>
              </w:rPr>
            </w:pPr>
          </w:p>
        </w:tc>
        <w:tc>
          <w:tcPr>
            <w:tcW w:w="1090" w:type="dxa"/>
            <w:vAlign w:val="center"/>
          </w:tcPr>
          <w:p w14:paraId="4E945BE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食堂油烟</w:t>
            </w:r>
          </w:p>
        </w:tc>
        <w:tc>
          <w:tcPr>
            <w:tcW w:w="3648" w:type="dxa"/>
            <w:vAlign w:val="center"/>
          </w:tcPr>
          <w:p w14:paraId="4B182C73">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净化效率60%的小型油烟净化设施。</w:t>
            </w:r>
          </w:p>
        </w:tc>
        <w:tc>
          <w:tcPr>
            <w:tcW w:w="1985" w:type="dxa"/>
            <w:vAlign w:val="center"/>
          </w:tcPr>
          <w:p w14:paraId="24CEBD5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GB18483-2001《饮食业油烟排放标准》小型</w:t>
            </w:r>
          </w:p>
        </w:tc>
      </w:tr>
      <w:tr w14:paraId="2CD11747">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restart"/>
            <w:vAlign w:val="center"/>
          </w:tcPr>
          <w:p w14:paraId="7865CF9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噪声控制</w:t>
            </w:r>
          </w:p>
        </w:tc>
        <w:tc>
          <w:tcPr>
            <w:tcW w:w="956" w:type="dxa"/>
            <w:vMerge w:val="restart"/>
            <w:vAlign w:val="center"/>
          </w:tcPr>
          <w:p w14:paraId="7A66DF1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施工期</w:t>
            </w:r>
          </w:p>
        </w:tc>
        <w:tc>
          <w:tcPr>
            <w:tcW w:w="1090" w:type="dxa"/>
            <w:vAlign w:val="center"/>
          </w:tcPr>
          <w:p w14:paraId="52857BC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机械噪声</w:t>
            </w:r>
          </w:p>
        </w:tc>
        <w:tc>
          <w:tcPr>
            <w:tcW w:w="3648" w:type="dxa"/>
            <w:vAlign w:val="center"/>
          </w:tcPr>
          <w:p w14:paraId="6FB6E839">
            <w:pPr>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厂房隔声等</w:t>
            </w:r>
          </w:p>
        </w:tc>
        <w:tc>
          <w:tcPr>
            <w:tcW w:w="1985" w:type="dxa"/>
            <w:vMerge w:val="restart"/>
            <w:vAlign w:val="center"/>
          </w:tcPr>
          <w:p w14:paraId="73F0C3C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GB12523-2011《建筑施工场界环境噪声排放标准》</w:t>
            </w:r>
          </w:p>
        </w:tc>
      </w:tr>
      <w:tr w14:paraId="700E3C7F">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798B60ED">
            <w:pPr>
              <w:jc w:val="center"/>
              <w:rPr>
                <w:b/>
                <w:color w:val="000000" w:themeColor="text1"/>
                <w:szCs w:val="21"/>
                <w14:textFill>
                  <w14:solidFill>
                    <w14:schemeClr w14:val="tx1"/>
                  </w14:solidFill>
                </w14:textFill>
              </w:rPr>
            </w:pPr>
          </w:p>
        </w:tc>
        <w:tc>
          <w:tcPr>
            <w:tcW w:w="956" w:type="dxa"/>
            <w:vMerge w:val="continue"/>
            <w:vAlign w:val="center"/>
          </w:tcPr>
          <w:p w14:paraId="16C651B8">
            <w:pPr>
              <w:jc w:val="center"/>
              <w:rPr>
                <w:color w:val="000000" w:themeColor="text1"/>
                <w:szCs w:val="21"/>
                <w14:textFill>
                  <w14:solidFill>
                    <w14:schemeClr w14:val="tx1"/>
                  </w14:solidFill>
                </w14:textFill>
              </w:rPr>
            </w:pPr>
          </w:p>
        </w:tc>
        <w:tc>
          <w:tcPr>
            <w:tcW w:w="1090" w:type="dxa"/>
            <w:vAlign w:val="center"/>
          </w:tcPr>
          <w:p w14:paraId="401F4A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车辆噪声</w:t>
            </w:r>
          </w:p>
        </w:tc>
        <w:tc>
          <w:tcPr>
            <w:tcW w:w="3648" w:type="dxa"/>
            <w:vAlign w:val="center"/>
          </w:tcPr>
          <w:p w14:paraId="349E3BE6">
            <w:pPr>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减速行驶。</w:t>
            </w:r>
          </w:p>
        </w:tc>
        <w:tc>
          <w:tcPr>
            <w:tcW w:w="1985" w:type="dxa"/>
            <w:vMerge w:val="continue"/>
            <w:vAlign w:val="center"/>
          </w:tcPr>
          <w:p w14:paraId="5CA9CA83">
            <w:pPr>
              <w:jc w:val="center"/>
              <w:rPr>
                <w:color w:val="000000" w:themeColor="text1"/>
                <w:szCs w:val="21"/>
                <w14:textFill>
                  <w14:solidFill>
                    <w14:schemeClr w14:val="tx1"/>
                  </w14:solidFill>
                </w14:textFill>
              </w:rPr>
            </w:pPr>
          </w:p>
        </w:tc>
      </w:tr>
      <w:tr w14:paraId="1743C6B6">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0600996C">
            <w:pPr>
              <w:jc w:val="center"/>
              <w:rPr>
                <w:b/>
                <w:color w:val="000000" w:themeColor="text1"/>
                <w:szCs w:val="21"/>
                <w14:textFill>
                  <w14:solidFill>
                    <w14:schemeClr w14:val="tx1"/>
                  </w14:solidFill>
                </w14:textFill>
              </w:rPr>
            </w:pPr>
          </w:p>
        </w:tc>
        <w:tc>
          <w:tcPr>
            <w:tcW w:w="956" w:type="dxa"/>
            <w:vAlign w:val="center"/>
          </w:tcPr>
          <w:p w14:paraId="6F1A2A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c>
          <w:tcPr>
            <w:tcW w:w="1090" w:type="dxa"/>
            <w:vAlign w:val="center"/>
          </w:tcPr>
          <w:p w14:paraId="17F60C4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设备噪声</w:t>
            </w:r>
          </w:p>
        </w:tc>
        <w:tc>
          <w:tcPr>
            <w:tcW w:w="3648" w:type="dxa"/>
            <w:vAlign w:val="center"/>
          </w:tcPr>
          <w:p w14:paraId="36F104D1">
            <w:pPr>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选择低噪声和符合国家噪声标准的设备，布置于单独的房间内</w:t>
            </w:r>
          </w:p>
        </w:tc>
        <w:tc>
          <w:tcPr>
            <w:tcW w:w="1985" w:type="dxa"/>
            <w:vAlign w:val="center"/>
          </w:tcPr>
          <w:p w14:paraId="2FF8371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GB12348-2008《工业企业厂界环境噪声排放标准》2类</w:t>
            </w:r>
          </w:p>
        </w:tc>
      </w:tr>
      <w:tr w14:paraId="3BCA81DA">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restart"/>
            <w:vAlign w:val="center"/>
          </w:tcPr>
          <w:p w14:paraId="5E56015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固体废物处置</w:t>
            </w:r>
          </w:p>
        </w:tc>
        <w:tc>
          <w:tcPr>
            <w:tcW w:w="956" w:type="dxa"/>
            <w:vMerge w:val="restart"/>
            <w:vAlign w:val="center"/>
          </w:tcPr>
          <w:p w14:paraId="739D2F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施工期</w:t>
            </w:r>
          </w:p>
        </w:tc>
        <w:tc>
          <w:tcPr>
            <w:tcW w:w="1090" w:type="dxa"/>
            <w:vAlign w:val="center"/>
          </w:tcPr>
          <w:p w14:paraId="42B1033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建筑垃圾</w:t>
            </w:r>
          </w:p>
        </w:tc>
        <w:tc>
          <w:tcPr>
            <w:tcW w:w="3648" w:type="dxa"/>
            <w:vAlign w:val="center"/>
          </w:tcPr>
          <w:p w14:paraId="28967126">
            <w:pPr>
              <w:ind w:firstLine="315" w:firstLineChars="150"/>
              <w:rPr>
                <w:color w:val="000000" w:themeColor="text1"/>
                <w:szCs w:val="21"/>
                <w14:textFill>
                  <w14:solidFill>
                    <w14:schemeClr w14:val="tx1"/>
                  </w14:solidFill>
                </w14:textFill>
              </w:rPr>
            </w:pPr>
            <w:r>
              <w:rPr>
                <w:color w:val="000000" w:themeColor="text1"/>
                <w:szCs w:val="21"/>
                <w14:textFill>
                  <w14:solidFill>
                    <w14:schemeClr w14:val="tx1"/>
                  </w14:solidFill>
                </w14:textFill>
              </w:rPr>
              <w:t>分类储存，运送至指定部门</w:t>
            </w:r>
          </w:p>
        </w:tc>
        <w:tc>
          <w:tcPr>
            <w:tcW w:w="1985" w:type="dxa"/>
            <w:vMerge w:val="restart"/>
            <w:vAlign w:val="center"/>
          </w:tcPr>
          <w:p w14:paraId="0B87824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禁止随地丢弃</w:t>
            </w:r>
          </w:p>
        </w:tc>
      </w:tr>
      <w:tr w14:paraId="09460D49">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3779F529">
            <w:pPr>
              <w:jc w:val="center"/>
              <w:rPr>
                <w:b/>
                <w:color w:val="000000" w:themeColor="text1"/>
                <w:szCs w:val="21"/>
                <w14:textFill>
                  <w14:solidFill>
                    <w14:schemeClr w14:val="tx1"/>
                  </w14:solidFill>
                </w14:textFill>
              </w:rPr>
            </w:pPr>
          </w:p>
        </w:tc>
        <w:tc>
          <w:tcPr>
            <w:tcW w:w="956" w:type="dxa"/>
            <w:vMerge w:val="continue"/>
            <w:vAlign w:val="center"/>
          </w:tcPr>
          <w:p w14:paraId="33FA83ED">
            <w:pPr>
              <w:jc w:val="center"/>
              <w:rPr>
                <w:color w:val="000000" w:themeColor="text1"/>
                <w:szCs w:val="21"/>
                <w14:textFill>
                  <w14:solidFill>
                    <w14:schemeClr w14:val="tx1"/>
                  </w14:solidFill>
                </w14:textFill>
              </w:rPr>
            </w:pPr>
          </w:p>
        </w:tc>
        <w:tc>
          <w:tcPr>
            <w:tcW w:w="1090" w:type="dxa"/>
            <w:vAlign w:val="center"/>
          </w:tcPr>
          <w:p w14:paraId="770EEF3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3648" w:type="dxa"/>
            <w:vAlign w:val="center"/>
          </w:tcPr>
          <w:p w14:paraId="1ECD9F28">
            <w:pPr>
              <w:ind w:firstLine="315" w:firstLineChars="150"/>
              <w:rPr>
                <w:color w:val="000000" w:themeColor="text1"/>
                <w:szCs w:val="21"/>
                <w14:textFill>
                  <w14:solidFill>
                    <w14:schemeClr w14:val="tx1"/>
                  </w14:solidFill>
                </w14:textFill>
              </w:rPr>
            </w:pPr>
            <w:r>
              <w:rPr>
                <w:color w:val="000000" w:themeColor="text1"/>
                <w:szCs w:val="21"/>
                <w14:textFill>
                  <w14:solidFill>
                    <w14:schemeClr w14:val="tx1"/>
                  </w14:solidFill>
                </w14:textFill>
              </w:rPr>
              <w:t>分类收集，集中清运</w:t>
            </w:r>
          </w:p>
        </w:tc>
        <w:tc>
          <w:tcPr>
            <w:tcW w:w="1985" w:type="dxa"/>
            <w:vMerge w:val="continue"/>
            <w:vAlign w:val="center"/>
          </w:tcPr>
          <w:p w14:paraId="153498E6">
            <w:pPr>
              <w:jc w:val="center"/>
              <w:rPr>
                <w:color w:val="000000" w:themeColor="text1"/>
                <w:szCs w:val="21"/>
                <w14:textFill>
                  <w14:solidFill>
                    <w14:schemeClr w14:val="tx1"/>
                  </w14:solidFill>
                </w14:textFill>
              </w:rPr>
            </w:pPr>
          </w:p>
        </w:tc>
      </w:tr>
      <w:tr w14:paraId="13C0C612">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161833DB">
            <w:pPr>
              <w:jc w:val="center"/>
              <w:rPr>
                <w:b/>
                <w:color w:val="000000" w:themeColor="text1"/>
                <w:szCs w:val="21"/>
                <w14:textFill>
                  <w14:solidFill>
                    <w14:schemeClr w14:val="tx1"/>
                  </w14:solidFill>
                </w14:textFill>
              </w:rPr>
            </w:pPr>
          </w:p>
        </w:tc>
        <w:tc>
          <w:tcPr>
            <w:tcW w:w="956" w:type="dxa"/>
            <w:vMerge w:val="restart"/>
            <w:vAlign w:val="center"/>
          </w:tcPr>
          <w:p w14:paraId="552C6DB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c>
          <w:tcPr>
            <w:tcW w:w="1090" w:type="dxa"/>
            <w:vAlign w:val="center"/>
          </w:tcPr>
          <w:p w14:paraId="135E28E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一般生产固废</w:t>
            </w:r>
          </w:p>
        </w:tc>
        <w:tc>
          <w:tcPr>
            <w:tcW w:w="3648" w:type="dxa"/>
            <w:vAlign w:val="center"/>
          </w:tcPr>
          <w:p w14:paraId="16F732EA">
            <w:pPr>
              <w:widowControl/>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本环评要求在项目区原料仓库</w:t>
            </w:r>
            <w:r>
              <w:rPr>
                <w:rFonts w:hint="eastAsia"/>
                <w:color w:val="000000" w:themeColor="text1"/>
                <w:szCs w:val="21"/>
                <w14:textFill>
                  <w14:solidFill>
                    <w14:schemeClr w14:val="tx1"/>
                  </w14:solidFill>
                </w14:textFill>
              </w:rPr>
              <w:t>东南</w:t>
            </w:r>
            <w:r>
              <w:rPr>
                <w:color w:val="000000" w:themeColor="text1"/>
                <w:szCs w:val="21"/>
                <w14:textFill>
                  <w14:solidFill>
                    <w14:schemeClr w14:val="tx1"/>
                  </w14:solidFill>
                </w14:textFill>
              </w:rPr>
              <w:t>侧设置一般固废堆放间（占地</w:t>
            </w:r>
            <w:r>
              <w:rPr>
                <w:rFonts w:hint="eastAsia"/>
                <w:color w:val="000000" w:themeColor="text1"/>
                <w:szCs w:val="21"/>
                <w14:textFill>
                  <w14:solidFill>
                    <w14:schemeClr w14:val="tx1"/>
                  </w14:solidFill>
                </w14:textFill>
              </w:rPr>
              <w:t>18</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p>
          <w:p w14:paraId="383585B8">
            <w:pPr>
              <w:widowControl/>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项目运营期一般工业固废主要为拆包、人工分选杂物、剥离废标签纸</w:t>
            </w:r>
            <w:r>
              <w:rPr>
                <w:rFonts w:hint="eastAsia"/>
                <w:color w:val="000000" w:themeColor="text1"/>
                <w:szCs w:val="21"/>
                <w14:textFill>
                  <w14:solidFill>
                    <w14:schemeClr w14:val="tx1"/>
                  </w14:solidFill>
                </w14:textFill>
              </w:rPr>
              <w:t>、污水处理设施</w:t>
            </w:r>
            <w:r>
              <w:rPr>
                <w:color w:val="000000" w:themeColor="text1"/>
                <w:szCs w:val="21"/>
                <w14:textFill>
                  <w14:solidFill>
                    <w14:schemeClr w14:val="tx1"/>
                  </w14:solidFill>
                </w14:textFill>
              </w:rPr>
              <w:t>污泥。</w:t>
            </w:r>
          </w:p>
          <w:p w14:paraId="6C63CA7F">
            <w:pPr>
              <w:widowControl/>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拆包、人工分选杂物分类收集后，一部分外卖，其余外运至最近村庄垃圾收集点处理，禁止随意丢弃；剥离废标签纸外卖处理；</w:t>
            </w:r>
            <w:r>
              <w:rPr>
                <w:rFonts w:hint="eastAsia"/>
                <w:color w:val="000000" w:themeColor="text1"/>
                <w:szCs w:val="21"/>
                <w14:textFill>
                  <w14:solidFill>
                    <w14:schemeClr w14:val="tx1"/>
                  </w14:solidFill>
                </w14:textFill>
              </w:rPr>
              <w:t>污水处理设施</w:t>
            </w:r>
            <w:r>
              <w:rPr>
                <w:color w:val="000000" w:themeColor="text1"/>
                <w:szCs w:val="21"/>
                <w14:textFill>
                  <w14:solidFill>
                    <w14:schemeClr w14:val="tx1"/>
                  </w14:solidFill>
                </w14:textFill>
              </w:rPr>
              <w:t>污泥外运至最近村庄垃圾收集点处理。</w:t>
            </w:r>
          </w:p>
        </w:tc>
        <w:tc>
          <w:tcPr>
            <w:tcW w:w="1985" w:type="dxa"/>
            <w:vMerge w:val="restart"/>
            <w:vAlign w:val="center"/>
          </w:tcPr>
          <w:p w14:paraId="3D84BF4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固废处置100%</w:t>
            </w:r>
          </w:p>
        </w:tc>
      </w:tr>
      <w:tr w14:paraId="308C488B">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769D2320">
            <w:pPr>
              <w:jc w:val="center"/>
              <w:rPr>
                <w:b/>
                <w:color w:val="000000" w:themeColor="text1"/>
                <w:szCs w:val="21"/>
                <w14:textFill>
                  <w14:solidFill>
                    <w14:schemeClr w14:val="tx1"/>
                  </w14:solidFill>
                </w14:textFill>
              </w:rPr>
            </w:pPr>
          </w:p>
        </w:tc>
        <w:tc>
          <w:tcPr>
            <w:tcW w:w="956" w:type="dxa"/>
            <w:vMerge w:val="continue"/>
            <w:vAlign w:val="center"/>
          </w:tcPr>
          <w:p w14:paraId="346BD242">
            <w:pPr>
              <w:jc w:val="center"/>
              <w:rPr>
                <w:color w:val="000000" w:themeColor="text1"/>
                <w:szCs w:val="21"/>
                <w14:textFill>
                  <w14:solidFill>
                    <w14:schemeClr w14:val="tx1"/>
                  </w14:solidFill>
                </w14:textFill>
              </w:rPr>
            </w:pPr>
          </w:p>
        </w:tc>
        <w:tc>
          <w:tcPr>
            <w:tcW w:w="1090" w:type="dxa"/>
            <w:vAlign w:val="center"/>
          </w:tcPr>
          <w:p w14:paraId="44A73C2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危险废物</w:t>
            </w:r>
          </w:p>
        </w:tc>
        <w:tc>
          <w:tcPr>
            <w:tcW w:w="3648" w:type="dxa"/>
            <w:vAlign w:val="center"/>
          </w:tcPr>
          <w:p w14:paraId="4532D506">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危险废物（废过滤棉、光解废气处理灯、废过滤网）暂存于危废收集间（</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），委托有资质的单位进行处置。</w:t>
            </w:r>
          </w:p>
        </w:tc>
        <w:tc>
          <w:tcPr>
            <w:tcW w:w="1985" w:type="dxa"/>
            <w:vMerge w:val="continue"/>
            <w:vAlign w:val="center"/>
          </w:tcPr>
          <w:p w14:paraId="189E8A68">
            <w:pPr>
              <w:jc w:val="center"/>
              <w:rPr>
                <w:color w:val="000000" w:themeColor="text1"/>
                <w:szCs w:val="21"/>
                <w14:textFill>
                  <w14:solidFill>
                    <w14:schemeClr w14:val="tx1"/>
                  </w14:solidFill>
                </w14:textFill>
              </w:rPr>
            </w:pPr>
          </w:p>
        </w:tc>
      </w:tr>
      <w:tr w14:paraId="450A228F">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Merge w:val="continue"/>
            <w:vAlign w:val="center"/>
          </w:tcPr>
          <w:p w14:paraId="34E7B5D1">
            <w:pPr>
              <w:jc w:val="center"/>
              <w:rPr>
                <w:b/>
                <w:color w:val="000000" w:themeColor="text1"/>
                <w:szCs w:val="21"/>
                <w14:textFill>
                  <w14:solidFill>
                    <w14:schemeClr w14:val="tx1"/>
                  </w14:solidFill>
                </w14:textFill>
              </w:rPr>
            </w:pPr>
          </w:p>
        </w:tc>
        <w:tc>
          <w:tcPr>
            <w:tcW w:w="956" w:type="dxa"/>
            <w:vMerge w:val="continue"/>
            <w:vAlign w:val="center"/>
          </w:tcPr>
          <w:p w14:paraId="20F6A198">
            <w:pPr>
              <w:jc w:val="center"/>
              <w:rPr>
                <w:color w:val="000000" w:themeColor="text1"/>
                <w:szCs w:val="21"/>
                <w14:textFill>
                  <w14:solidFill>
                    <w14:schemeClr w14:val="tx1"/>
                  </w14:solidFill>
                </w14:textFill>
              </w:rPr>
            </w:pPr>
          </w:p>
        </w:tc>
        <w:tc>
          <w:tcPr>
            <w:tcW w:w="1090" w:type="dxa"/>
            <w:vAlign w:val="center"/>
          </w:tcPr>
          <w:p w14:paraId="3B7087B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生活固废</w:t>
            </w:r>
          </w:p>
        </w:tc>
        <w:tc>
          <w:tcPr>
            <w:tcW w:w="3648" w:type="dxa"/>
            <w:vAlign w:val="center"/>
          </w:tcPr>
          <w:p w14:paraId="63C4A89D">
            <w:pPr>
              <w:widowControl/>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生活固废主要为生活垃圾、化粪池污泥及食堂泔水，外运至最近村庄垃圾收集点处理。</w:t>
            </w:r>
          </w:p>
        </w:tc>
        <w:tc>
          <w:tcPr>
            <w:tcW w:w="1985" w:type="dxa"/>
            <w:vMerge w:val="continue"/>
            <w:vAlign w:val="center"/>
          </w:tcPr>
          <w:p w14:paraId="4E894B89">
            <w:pPr>
              <w:jc w:val="center"/>
              <w:rPr>
                <w:color w:val="000000" w:themeColor="text1"/>
                <w:szCs w:val="21"/>
                <w14:textFill>
                  <w14:solidFill>
                    <w14:schemeClr w14:val="tx1"/>
                  </w14:solidFill>
                </w14:textFill>
              </w:rPr>
            </w:pPr>
          </w:p>
        </w:tc>
      </w:tr>
      <w:tr w14:paraId="04383616">
        <w:tblPrEx>
          <w:tblBorders>
            <w:top w:val="single" w:color="auto" w:sz="18" w:space="0"/>
            <w:left w:val="none" w:color="auto" w:sz="0" w:space="0"/>
            <w:bottom w:val="single" w:color="auto" w:sz="18"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0" w:hRule="atLeast"/>
        </w:trPr>
        <w:tc>
          <w:tcPr>
            <w:tcW w:w="793" w:type="dxa"/>
            <w:vAlign w:val="center"/>
          </w:tcPr>
          <w:p w14:paraId="5BB47E5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其它对策措施</w:t>
            </w:r>
          </w:p>
        </w:tc>
        <w:tc>
          <w:tcPr>
            <w:tcW w:w="956" w:type="dxa"/>
            <w:vAlign w:val="center"/>
          </w:tcPr>
          <w:p w14:paraId="544F3C8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c>
          <w:tcPr>
            <w:tcW w:w="1090" w:type="dxa"/>
            <w:vAlign w:val="center"/>
          </w:tcPr>
          <w:p w14:paraId="186759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3648" w:type="dxa"/>
            <w:vAlign w:val="center"/>
          </w:tcPr>
          <w:p w14:paraId="30871084">
            <w:pPr>
              <w:widowControl/>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（1）项目的建设内容及功能设置必须严格按照设计要求进行建设和设置。若项目建设内容或功能设置发生变化，项目方应重新报环保部门进行审批。</w:t>
            </w:r>
          </w:p>
          <w:p w14:paraId="06ED22FF">
            <w:pPr>
              <w:widowControl/>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（2）加大对项目区的绿化工作，通过增加植被类型的多样性来促进生态系统的稳定性，消除植物生物量减少带来的影响。</w:t>
            </w:r>
          </w:p>
        </w:tc>
        <w:tc>
          <w:tcPr>
            <w:tcW w:w="1985" w:type="dxa"/>
            <w:vAlign w:val="center"/>
          </w:tcPr>
          <w:p w14:paraId="5D0E52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755D6154">
      <w:pPr>
        <w:pStyle w:val="4"/>
        <w:rPr>
          <w:rFonts w:ascii="Times New Roman" w:hAnsi="Times New Roman"/>
          <w:color w:val="000000" w:themeColor="text1"/>
          <w14:textFill>
            <w14:solidFill>
              <w14:schemeClr w14:val="tx1"/>
            </w14:solidFill>
          </w14:textFill>
        </w:rPr>
      </w:pPr>
      <w:bookmarkStart w:id="452" w:name="_Toc28117735"/>
      <w:bookmarkStart w:id="453" w:name="_Toc28263676"/>
      <w:r>
        <w:rPr>
          <w:rFonts w:ascii="Times New Roman" w:hAnsi="Times New Roman"/>
          <w:color w:val="000000" w:themeColor="text1"/>
          <w14:textFill>
            <w14:solidFill>
              <w14:schemeClr w14:val="tx1"/>
            </w14:solidFill>
          </w14:textFill>
        </w:rPr>
        <w:t>9.3环境经济损益分析</w:t>
      </w:r>
      <w:bookmarkEnd w:id="452"/>
      <w:bookmarkEnd w:id="453"/>
    </w:p>
    <w:p w14:paraId="21861B64">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9.3.1经济效益分析</w:t>
      </w:r>
    </w:p>
    <w:p w14:paraId="0A00E684">
      <w:pPr>
        <w:snapToGrid w:val="0"/>
        <w:spacing w:line="360" w:lineRule="auto"/>
        <w:ind w:firstLine="480" w:firstLineChars="200"/>
        <w:textAlignment w:val="baseline"/>
        <w:rPr>
          <w:color w:val="000000" w:themeColor="text1"/>
          <w:spacing w:val="-2"/>
          <w:sz w:val="24"/>
          <w14:textFill>
            <w14:solidFill>
              <w14:schemeClr w14:val="tx1"/>
            </w14:solidFill>
          </w14:textFill>
        </w:rPr>
      </w:pPr>
      <w:r>
        <w:rPr>
          <w:color w:val="000000" w:themeColor="text1"/>
          <w:sz w:val="24"/>
          <w14:textFill>
            <w14:solidFill>
              <w14:schemeClr w14:val="tx1"/>
            </w14:solidFill>
          </w14:textFill>
        </w:rPr>
        <w:t>根据建设方资料，本项目计划总投资200万元</w:t>
      </w:r>
      <w:r>
        <w:rPr>
          <w:color w:val="000000" w:themeColor="text1"/>
          <w:spacing w:val="-2"/>
          <w:sz w:val="24"/>
          <w14:textFill>
            <w14:solidFill>
              <w14:schemeClr w14:val="tx1"/>
            </w14:solidFill>
          </w14:textFill>
        </w:rPr>
        <w:t>，建设项目建成投产后具备了较高的盈利能力。</w:t>
      </w:r>
    </w:p>
    <w:p w14:paraId="6E4081C5">
      <w:pPr>
        <w:snapToGrid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项目建成后具有一定的经济效益，并具有一定的抗风险能力，从经济角度而言，该项目是可行的。项目建设后，必将产生显著的环境效益、社会效益和经济效益。</w:t>
      </w:r>
    </w:p>
    <w:p w14:paraId="65FD6984">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9.3.2 社会效益分析</w:t>
      </w:r>
    </w:p>
    <w:p w14:paraId="57D2F789">
      <w:pPr>
        <w:spacing w:line="360" w:lineRule="auto"/>
        <w:ind w:firstLine="360" w:firstLineChars="15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1、有利影响</w:t>
      </w:r>
    </w:p>
    <w:p w14:paraId="2504479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该项目实施后不仅能为本企业产业结构优化升级和产品结构调整提供动力，而且会提高产品的附加值和市场竞争能力，有效拓展企业的生存空间和保持企业可持续发展。项目的实施适应了当地经济发展的战略需要，促进了当地经济发展，项同建成运行后，</w:t>
      </w:r>
      <w:r>
        <w:rPr>
          <w:color w:val="000000" w:themeColor="text1"/>
          <w:kern w:val="0"/>
          <w:sz w:val="24"/>
          <w14:textFill>
            <w14:solidFill>
              <w14:schemeClr w14:val="tx1"/>
            </w14:solidFill>
          </w14:textFill>
        </w:rPr>
        <w:t>实现了固体废物的综合利用。节约了自然资源，促进循环经济的发展，</w:t>
      </w:r>
      <w:r>
        <w:rPr>
          <w:color w:val="000000" w:themeColor="text1"/>
          <w:sz w:val="24"/>
          <w14:textFill>
            <w14:solidFill>
              <w14:schemeClr w14:val="tx1"/>
            </w14:solidFill>
          </w14:textFill>
        </w:rPr>
        <w:t>提供就业机会，具有良好的经济效益和社会效益。</w:t>
      </w:r>
    </w:p>
    <w:p w14:paraId="741F541D">
      <w:pPr>
        <w:spacing w:line="360" w:lineRule="auto"/>
        <w:ind w:firstLine="360" w:firstLineChars="150"/>
        <w:rPr>
          <w:color w:val="000000" w:themeColor="text1"/>
          <w:sz w:val="24"/>
          <w14:textFill>
            <w14:solidFill>
              <w14:schemeClr w14:val="tx1"/>
            </w14:solidFill>
          </w14:textFill>
        </w:rPr>
      </w:pPr>
      <w:r>
        <w:rPr>
          <w:b/>
          <w:bCs/>
          <w:color w:val="000000" w:themeColor="text1"/>
          <w:sz w:val="24"/>
          <w14:textFill>
            <w14:solidFill>
              <w14:schemeClr w14:val="tx1"/>
            </w14:solidFill>
          </w14:textFill>
        </w:rPr>
        <w:t>2、不利影响</w:t>
      </w:r>
    </w:p>
    <w:p w14:paraId="3C58B39F">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项目建设产生的社会不利影响主要表现为：产品生产过程中废气、固废、噪声、废水排放的影响。通过合理的采取措施进行处置，项目建设对周围环境影响小。</w:t>
      </w:r>
    </w:p>
    <w:p w14:paraId="03F43F33">
      <w:pPr>
        <w:pStyle w:val="57"/>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总之，本项目建设的社会环境影响是积极的。</w:t>
      </w:r>
    </w:p>
    <w:p w14:paraId="58BF1346">
      <w:pPr>
        <w:pStyle w:val="10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9.3.3工程环保投资估算</w:t>
      </w:r>
    </w:p>
    <w:p w14:paraId="59305E44">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该项目总投资100万元，其环保设施投资情况见表10.2-1。</w:t>
      </w:r>
    </w:p>
    <w:p w14:paraId="29105A20">
      <w:pPr>
        <w:pStyle w:val="11"/>
        <w:ind w:firstLine="482"/>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表10.3-1  环保设施投资比例</w:t>
      </w:r>
    </w:p>
    <w:tbl>
      <w:tblPr>
        <w:tblStyle w:val="42"/>
        <w:tblW w:w="5255"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11"/>
        <w:gridCol w:w="6148"/>
        <w:gridCol w:w="1390"/>
      </w:tblGrid>
      <w:tr w14:paraId="2C17864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trHeight w:val="20" w:hRule="atLeast"/>
          <w:tblHeader/>
          <w:jc w:val="center"/>
        </w:trPr>
        <w:tc>
          <w:tcPr>
            <w:tcW w:w="395" w:type="pct"/>
            <w:vAlign w:val="center"/>
          </w:tcPr>
          <w:p w14:paraId="3422A53E">
            <w:pPr>
              <w:pStyle w:val="59"/>
              <w:spacing w:line="240" w:lineRule="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期间</w:t>
            </w:r>
          </w:p>
        </w:tc>
        <w:tc>
          <w:tcPr>
            <w:tcW w:w="3829" w:type="pct"/>
            <w:gridSpan w:val="2"/>
            <w:vAlign w:val="center"/>
          </w:tcPr>
          <w:p w14:paraId="2C660FCD">
            <w:pPr>
              <w:pStyle w:val="59"/>
              <w:spacing w:line="240" w:lineRule="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项目</w:t>
            </w:r>
          </w:p>
        </w:tc>
        <w:tc>
          <w:tcPr>
            <w:tcW w:w="776" w:type="pct"/>
            <w:vAlign w:val="center"/>
          </w:tcPr>
          <w:p w14:paraId="249E87A8">
            <w:pPr>
              <w:pStyle w:val="59"/>
              <w:spacing w:line="240" w:lineRule="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投资（万元）</w:t>
            </w:r>
          </w:p>
        </w:tc>
      </w:tr>
      <w:tr w14:paraId="0EB137A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vMerge w:val="restart"/>
            <w:vAlign w:val="center"/>
          </w:tcPr>
          <w:p w14:paraId="4ACA83FB">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施</w:t>
            </w:r>
          </w:p>
          <w:p w14:paraId="4F946C7A">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工</w:t>
            </w:r>
          </w:p>
          <w:p w14:paraId="10CF5FB8">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期</w:t>
            </w:r>
          </w:p>
        </w:tc>
        <w:tc>
          <w:tcPr>
            <w:tcW w:w="397" w:type="pct"/>
            <w:vAlign w:val="center"/>
          </w:tcPr>
          <w:p w14:paraId="3DBEDE79">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w:t>
            </w:r>
          </w:p>
        </w:tc>
        <w:tc>
          <w:tcPr>
            <w:tcW w:w="3432" w:type="pct"/>
            <w:vAlign w:val="center"/>
          </w:tcPr>
          <w:p w14:paraId="5D0A12A4">
            <w:pPr>
              <w:adjustRightInd w:val="0"/>
              <w:snapToGrid w:val="0"/>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沉淀池（3</w:t>
            </w:r>
            <w:r>
              <w:rPr>
                <w:bCs/>
                <w:color w:val="000000" w:themeColor="text1"/>
                <w:szCs w:val="21"/>
                <w14:textFill>
                  <w14:solidFill>
                    <w14:schemeClr w14:val="tx1"/>
                  </w14:solidFill>
                </w14:textFill>
              </w:rPr>
              <w:t>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w:t>
            </w:r>
          </w:p>
        </w:tc>
        <w:tc>
          <w:tcPr>
            <w:tcW w:w="776" w:type="pct"/>
            <w:vAlign w:val="center"/>
          </w:tcPr>
          <w:p w14:paraId="09249A30">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14:paraId="21CA256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7749F9BC">
            <w:pPr>
              <w:pStyle w:val="59"/>
              <w:spacing w:line="240" w:lineRule="auto"/>
              <w:rPr>
                <w:color w:val="000000" w:themeColor="text1"/>
                <w:sz w:val="21"/>
                <w:szCs w:val="21"/>
                <w14:textFill>
                  <w14:solidFill>
                    <w14:schemeClr w14:val="tx1"/>
                  </w14:solidFill>
                </w14:textFill>
              </w:rPr>
            </w:pPr>
          </w:p>
        </w:tc>
        <w:tc>
          <w:tcPr>
            <w:tcW w:w="397" w:type="pct"/>
            <w:vAlign w:val="center"/>
          </w:tcPr>
          <w:p w14:paraId="04D625A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3432" w:type="pct"/>
            <w:vAlign w:val="center"/>
          </w:tcPr>
          <w:p w14:paraId="1883A02E">
            <w:pPr>
              <w:adjustRightInd w:val="0"/>
              <w:snapToGrid w:val="0"/>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洒水抑尘</w:t>
            </w:r>
          </w:p>
        </w:tc>
        <w:tc>
          <w:tcPr>
            <w:tcW w:w="776" w:type="pct"/>
            <w:vAlign w:val="center"/>
          </w:tcPr>
          <w:p w14:paraId="51F6E264">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1.5</w:t>
            </w:r>
          </w:p>
        </w:tc>
      </w:tr>
      <w:tr w14:paraId="7E07C58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35589D62">
            <w:pPr>
              <w:pStyle w:val="59"/>
              <w:spacing w:line="240" w:lineRule="auto"/>
              <w:rPr>
                <w:color w:val="000000" w:themeColor="text1"/>
                <w:sz w:val="21"/>
                <w:szCs w:val="21"/>
                <w14:textFill>
                  <w14:solidFill>
                    <w14:schemeClr w14:val="tx1"/>
                  </w14:solidFill>
                </w14:textFill>
              </w:rPr>
            </w:pPr>
          </w:p>
        </w:tc>
        <w:tc>
          <w:tcPr>
            <w:tcW w:w="397" w:type="pct"/>
            <w:vAlign w:val="center"/>
          </w:tcPr>
          <w:p w14:paraId="5C6FD39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3432" w:type="pct"/>
            <w:vAlign w:val="center"/>
          </w:tcPr>
          <w:p w14:paraId="7866E9C4">
            <w:pPr>
              <w:adjustRightInd w:val="0"/>
              <w:snapToGrid w:val="0"/>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减震等</w:t>
            </w:r>
          </w:p>
        </w:tc>
        <w:tc>
          <w:tcPr>
            <w:tcW w:w="776" w:type="pct"/>
            <w:vAlign w:val="center"/>
          </w:tcPr>
          <w:p w14:paraId="7D2EF5E0">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14:paraId="47DBB2C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restart"/>
            <w:vAlign w:val="center"/>
          </w:tcPr>
          <w:p w14:paraId="00093D73">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运</w:t>
            </w:r>
          </w:p>
          <w:p w14:paraId="124E747D">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营</w:t>
            </w:r>
          </w:p>
          <w:p w14:paraId="70B02313">
            <w:pPr>
              <w:pStyle w:val="5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期</w:t>
            </w:r>
          </w:p>
        </w:tc>
        <w:tc>
          <w:tcPr>
            <w:tcW w:w="397" w:type="pct"/>
            <w:vMerge w:val="restart"/>
            <w:vAlign w:val="center"/>
          </w:tcPr>
          <w:p w14:paraId="52C2FC0F">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w:t>
            </w:r>
          </w:p>
        </w:tc>
        <w:tc>
          <w:tcPr>
            <w:tcW w:w="3432" w:type="pct"/>
            <w:vAlign w:val="center"/>
          </w:tcPr>
          <w:p w14:paraId="17495832">
            <w:pPr>
              <w:adjustRightInd w:val="0"/>
              <w:snapToGrid w:val="0"/>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设备减震、低噪声设备等</w:t>
            </w:r>
          </w:p>
        </w:tc>
        <w:tc>
          <w:tcPr>
            <w:tcW w:w="776" w:type="pct"/>
            <w:vAlign w:val="center"/>
          </w:tcPr>
          <w:p w14:paraId="7BAFDB86">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r>
      <w:tr w14:paraId="3E79811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33062724">
            <w:pPr>
              <w:pStyle w:val="59"/>
              <w:spacing w:line="240" w:lineRule="auto"/>
              <w:jc w:val="both"/>
              <w:rPr>
                <w:color w:val="000000" w:themeColor="text1"/>
                <w:sz w:val="21"/>
                <w:szCs w:val="21"/>
                <w14:textFill>
                  <w14:solidFill>
                    <w14:schemeClr w14:val="tx1"/>
                  </w14:solidFill>
                </w14:textFill>
              </w:rPr>
            </w:pPr>
          </w:p>
        </w:tc>
        <w:tc>
          <w:tcPr>
            <w:tcW w:w="397" w:type="pct"/>
            <w:vMerge w:val="continue"/>
            <w:vAlign w:val="center"/>
          </w:tcPr>
          <w:p w14:paraId="22913BC9">
            <w:pPr>
              <w:pStyle w:val="59"/>
              <w:spacing w:line="240" w:lineRule="auto"/>
              <w:jc w:val="both"/>
              <w:rPr>
                <w:color w:val="000000" w:themeColor="text1"/>
                <w:sz w:val="21"/>
                <w:szCs w:val="21"/>
                <w14:textFill>
                  <w14:solidFill>
                    <w14:schemeClr w14:val="tx1"/>
                  </w14:solidFill>
                </w14:textFill>
              </w:rPr>
            </w:pPr>
          </w:p>
        </w:tc>
        <w:tc>
          <w:tcPr>
            <w:tcW w:w="3432" w:type="pct"/>
            <w:vAlign w:val="center"/>
          </w:tcPr>
          <w:p w14:paraId="293B36BB">
            <w:pPr>
              <w:pStyle w:val="59"/>
              <w:spacing w:line="24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水泵、风机备设备减震防噪</w:t>
            </w:r>
          </w:p>
        </w:tc>
        <w:tc>
          <w:tcPr>
            <w:tcW w:w="776" w:type="pct"/>
            <w:vAlign w:val="center"/>
          </w:tcPr>
          <w:p w14:paraId="280DAFD1">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0.5</w:t>
            </w:r>
          </w:p>
        </w:tc>
      </w:tr>
      <w:tr w14:paraId="07AB1BA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5187DFBF">
            <w:pPr>
              <w:pStyle w:val="59"/>
              <w:spacing w:line="240" w:lineRule="auto"/>
              <w:jc w:val="both"/>
              <w:rPr>
                <w:color w:val="000000" w:themeColor="text1"/>
                <w:sz w:val="21"/>
                <w:szCs w:val="21"/>
                <w14:textFill>
                  <w14:solidFill>
                    <w14:schemeClr w14:val="tx1"/>
                  </w14:solidFill>
                </w14:textFill>
              </w:rPr>
            </w:pPr>
          </w:p>
        </w:tc>
        <w:tc>
          <w:tcPr>
            <w:tcW w:w="397" w:type="pct"/>
            <w:vAlign w:val="center"/>
          </w:tcPr>
          <w:p w14:paraId="22A51FAA">
            <w:pPr>
              <w:pStyle w:val="59"/>
              <w:spacing w:line="240" w:lineRule="auto"/>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w:t>
            </w:r>
          </w:p>
        </w:tc>
        <w:tc>
          <w:tcPr>
            <w:tcW w:w="3432" w:type="pct"/>
            <w:vAlign w:val="center"/>
          </w:tcPr>
          <w:p w14:paraId="43D0EDCD">
            <w:pPr>
              <w:pStyle w:val="59"/>
              <w:spacing w:line="240" w:lineRule="auto"/>
              <w:ind w:firstLine="420" w:firstLineChars="20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项目实行清污、雨污分流；本项目厂区设置雨水沟，收集前1h的雨水进入本项目雨水沉淀池（3m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）处理，回用于生产，其余经沉淀后外排。</w:t>
            </w:r>
          </w:p>
          <w:p w14:paraId="356C6043">
            <w:pPr>
              <w:pStyle w:val="59"/>
              <w:spacing w:line="240" w:lineRule="auto"/>
              <w:ind w:firstLine="420" w:firstLineChars="200"/>
              <w:jc w:val="both"/>
              <w:rPr>
                <w:bCs/>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生活污水：</w:t>
            </w:r>
            <w:r>
              <w:rPr>
                <w:bCs/>
                <w:color w:val="000000" w:themeColor="text1"/>
                <w:sz w:val="21"/>
                <w:szCs w:val="21"/>
                <w14:textFill>
                  <w14:solidFill>
                    <w14:schemeClr w14:val="tx1"/>
                  </w14:solidFill>
                </w14:textFill>
              </w:rPr>
              <w:t>厨房废水经1个隔油池（0.2m</w:t>
            </w:r>
            <w:r>
              <w:rPr>
                <w:bCs/>
                <w:color w:val="000000" w:themeColor="text1"/>
                <w:sz w:val="21"/>
                <w:szCs w:val="21"/>
                <w:vertAlign w:val="superscript"/>
                <w14:textFill>
                  <w14:solidFill>
                    <w14:schemeClr w14:val="tx1"/>
                  </w14:solidFill>
                </w14:textFill>
              </w:rPr>
              <w:t>3</w:t>
            </w:r>
            <w:r>
              <w:rPr>
                <w:bCs/>
                <w:color w:val="000000" w:themeColor="text1"/>
                <w:sz w:val="21"/>
                <w:szCs w:val="21"/>
                <w14:textFill>
                  <w14:solidFill>
                    <w14:schemeClr w14:val="tx1"/>
                  </w14:solidFill>
                </w14:textFill>
              </w:rPr>
              <w:t>）处理后，与其它生活废水排入化粪池（25m</w:t>
            </w:r>
            <w:r>
              <w:rPr>
                <w:bCs/>
                <w:color w:val="000000" w:themeColor="text1"/>
                <w:sz w:val="21"/>
                <w:szCs w:val="21"/>
                <w:vertAlign w:val="superscript"/>
                <w14:textFill>
                  <w14:solidFill>
                    <w14:schemeClr w14:val="tx1"/>
                  </w14:solidFill>
                </w14:textFill>
              </w:rPr>
              <w:t>3</w:t>
            </w:r>
            <w:r>
              <w:rPr>
                <w:bCs/>
                <w:color w:val="000000" w:themeColor="text1"/>
                <w:sz w:val="21"/>
                <w:szCs w:val="21"/>
                <w14:textFill>
                  <w14:solidFill>
                    <w14:schemeClr w14:val="tx1"/>
                  </w14:solidFill>
                </w14:textFill>
              </w:rPr>
              <w:t>）处理，定期委托周边村民清运，用于农作物施肥。</w:t>
            </w:r>
          </w:p>
          <w:p w14:paraId="10990D8A">
            <w:pPr>
              <w:pStyle w:val="59"/>
              <w:spacing w:line="240" w:lineRule="auto"/>
              <w:ind w:firstLine="420" w:firstLineChars="200"/>
              <w:jc w:val="both"/>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生产废水：</w:t>
            </w:r>
            <w:r>
              <w:rPr>
                <w:bCs/>
                <w:color w:val="000000" w:themeColor="text1"/>
                <w:sz w:val="21"/>
                <w:szCs w:val="21"/>
                <w14:textFill>
                  <w14:solidFill>
                    <w14:schemeClr w14:val="tx1"/>
                  </w14:solidFill>
                </w14:textFill>
              </w:rPr>
              <w:t>生产清洗、破碎废水通过污水处理设施</w:t>
            </w:r>
            <w:r>
              <w:rPr>
                <w:rFonts w:hint="eastAsia"/>
                <w:bCs/>
                <w:color w:val="000000" w:themeColor="text1"/>
                <w:sz w:val="21"/>
                <w:szCs w:val="21"/>
                <w14:textFill>
                  <w14:solidFill>
                    <w14:schemeClr w14:val="tx1"/>
                  </w14:solidFill>
                </w14:textFill>
              </w:rPr>
              <w:t>（</w:t>
            </w:r>
            <w:r>
              <w:rPr>
                <w:bCs/>
                <w:color w:val="000000" w:themeColor="text1"/>
                <w:sz w:val="21"/>
                <w:szCs w:val="21"/>
                <w14:textFill>
                  <w14:solidFill>
                    <w14:schemeClr w14:val="tx1"/>
                  </w14:solidFill>
                </w14:textFill>
              </w:rPr>
              <w:t>1个</w:t>
            </w:r>
            <w:r>
              <w:rPr>
                <w:rFonts w:hint="eastAsia"/>
                <w:bCs/>
                <w:color w:val="000000" w:themeColor="text1"/>
                <w:sz w:val="21"/>
                <w:szCs w:val="21"/>
                <w14:textFill>
                  <w14:solidFill>
                    <w14:schemeClr w14:val="tx1"/>
                  </w14:solidFill>
                </w14:textFill>
              </w:rPr>
              <w:t>2m</w:t>
            </w:r>
            <w:r>
              <w:rPr>
                <w:rFonts w:hint="eastAsia"/>
                <w:bCs/>
                <w:color w:val="000000" w:themeColor="text1"/>
                <w:sz w:val="21"/>
                <w:szCs w:val="21"/>
                <w:vertAlign w:val="superscript"/>
                <w14:textFill>
                  <w14:solidFill>
                    <w14:schemeClr w14:val="tx1"/>
                  </w14:solidFill>
                </w14:textFill>
              </w:rPr>
              <w:t>3</w:t>
            </w:r>
            <w:r>
              <w:rPr>
                <w:rFonts w:hint="eastAsia"/>
                <w:bCs/>
                <w:color w:val="000000" w:themeColor="text1"/>
                <w:sz w:val="21"/>
                <w:szCs w:val="21"/>
                <w14:textFill>
                  <w14:solidFill>
                    <w14:schemeClr w14:val="tx1"/>
                  </w14:solidFill>
                </w14:textFill>
              </w:rPr>
              <w:t>隔油池+</w:t>
            </w:r>
            <w:r>
              <w:rPr>
                <w:bCs/>
                <w:color w:val="000000" w:themeColor="text1"/>
                <w:sz w:val="21"/>
                <w:szCs w:val="21"/>
                <w14:textFill>
                  <w14:solidFill>
                    <w14:schemeClr w14:val="tx1"/>
                  </w14:solidFill>
                </w14:textFill>
              </w:rPr>
              <w:t>1个</w:t>
            </w:r>
            <w:r>
              <w:rPr>
                <w:rFonts w:hint="eastAsia"/>
                <w:bCs/>
                <w:color w:val="000000" w:themeColor="text1"/>
                <w:sz w:val="21"/>
                <w:szCs w:val="21"/>
                <w14:textFill>
                  <w14:solidFill>
                    <w14:schemeClr w14:val="tx1"/>
                  </w14:solidFill>
                </w14:textFill>
              </w:rPr>
              <w:t>80m</w:t>
            </w:r>
            <w:r>
              <w:rPr>
                <w:rFonts w:hint="eastAsia"/>
                <w:bCs/>
                <w:color w:val="000000" w:themeColor="text1"/>
                <w:sz w:val="21"/>
                <w:szCs w:val="21"/>
                <w:vertAlign w:val="superscript"/>
                <w14:textFill>
                  <w14:solidFill>
                    <w14:schemeClr w14:val="tx1"/>
                  </w14:solidFill>
                </w14:textFill>
              </w:rPr>
              <w:t>3</w:t>
            </w:r>
            <w:r>
              <w:rPr>
                <w:rFonts w:hint="eastAsia"/>
                <w:bCs/>
                <w:color w:val="000000" w:themeColor="text1"/>
                <w:sz w:val="21"/>
                <w:szCs w:val="21"/>
                <w14:textFill>
                  <w14:solidFill>
                    <w14:schemeClr w14:val="tx1"/>
                  </w14:solidFill>
                </w14:textFill>
              </w:rPr>
              <w:t>沉淀池）处理后，</w:t>
            </w:r>
            <w:r>
              <w:rPr>
                <w:bCs/>
                <w:color w:val="000000" w:themeColor="text1"/>
                <w:sz w:val="21"/>
                <w:szCs w:val="21"/>
                <w14:textFill>
                  <w14:solidFill>
                    <w14:schemeClr w14:val="tx1"/>
                  </w14:solidFill>
                </w14:textFill>
              </w:rPr>
              <w:t>回用于生产；造粒工序设置两台挤塑机，各配套一个冷却水槽，共用一个冷却水循环系统（循环冷却水池1m</w:t>
            </w:r>
            <w:r>
              <w:rPr>
                <w:bCs/>
                <w:color w:val="000000" w:themeColor="text1"/>
                <w:sz w:val="21"/>
                <w:szCs w:val="21"/>
                <w:vertAlign w:val="superscript"/>
                <w14:textFill>
                  <w14:solidFill>
                    <w14:schemeClr w14:val="tx1"/>
                  </w14:solidFill>
                </w14:textFill>
              </w:rPr>
              <w:t>3</w:t>
            </w:r>
            <w:r>
              <w:rPr>
                <w:bCs/>
                <w:color w:val="000000" w:themeColor="text1"/>
                <w:sz w:val="21"/>
                <w:szCs w:val="21"/>
                <w14:textFill>
                  <w14:solidFill>
                    <w14:schemeClr w14:val="tx1"/>
                  </w14:solidFill>
                </w14:textFill>
              </w:rPr>
              <w:t>），此部分废水经冷却循环池冷却及沉淀后，回用于生产。</w:t>
            </w:r>
          </w:p>
        </w:tc>
        <w:tc>
          <w:tcPr>
            <w:tcW w:w="776" w:type="pct"/>
            <w:vAlign w:val="center"/>
          </w:tcPr>
          <w:p w14:paraId="7C10C746">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r>
      <w:tr w14:paraId="7819E92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07F61101">
            <w:pPr>
              <w:pStyle w:val="59"/>
              <w:spacing w:line="240" w:lineRule="auto"/>
              <w:jc w:val="both"/>
              <w:rPr>
                <w:color w:val="000000" w:themeColor="text1"/>
                <w:sz w:val="21"/>
                <w:szCs w:val="21"/>
                <w14:textFill>
                  <w14:solidFill>
                    <w14:schemeClr w14:val="tx1"/>
                  </w14:solidFill>
                </w14:textFill>
              </w:rPr>
            </w:pPr>
          </w:p>
        </w:tc>
        <w:tc>
          <w:tcPr>
            <w:tcW w:w="397" w:type="pct"/>
            <w:vMerge w:val="restart"/>
            <w:vAlign w:val="center"/>
          </w:tcPr>
          <w:p w14:paraId="1BD2C30D">
            <w:pPr>
              <w:pStyle w:val="59"/>
              <w:spacing w:line="240" w:lineRule="auto"/>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w:t>
            </w:r>
          </w:p>
        </w:tc>
        <w:tc>
          <w:tcPr>
            <w:tcW w:w="3432" w:type="pct"/>
            <w:vAlign w:val="center"/>
          </w:tcPr>
          <w:p w14:paraId="60811A77">
            <w:pPr>
              <w:pStyle w:val="59"/>
              <w:spacing w:line="240" w:lineRule="auto"/>
              <w:ind w:firstLine="420" w:firstLineChars="200"/>
              <w:jc w:val="both"/>
              <w:rPr>
                <w:bCs/>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造粒工序：</w:t>
            </w:r>
            <w:r>
              <w:rPr>
                <w:bCs/>
                <w:color w:val="000000" w:themeColor="text1"/>
                <w:sz w:val="21"/>
                <w:szCs w:val="21"/>
                <w14:textFill>
                  <w14:solidFill>
                    <w14:schemeClr w14:val="tx1"/>
                  </w14:solidFill>
                </w14:textFill>
              </w:rPr>
              <w:t>拟在</w:t>
            </w:r>
            <w:r>
              <w:rPr>
                <w:rFonts w:hint="eastAsia"/>
                <w:bCs/>
                <w:color w:val="000000" w:themeColor="text1"/>
                <w:sz w:val="21"/>
                <w:szCs w:val="21"/>
                <w14:textFill>
                  <w14:solidFill>
                    <w14:schemeClr w14:val="tx1"/>
                  </w14:solidFill>
                </w14:textFill>
              </w:rPr>
              <w:t>2</w:t>
            </w:r>
            <w:r>
              <w:rPr>
                <w:bCs/>
                <w:color w:val="000000" w:themeColor="text1"/>
                <w:sz w:val="21"/>
                <w:szCs w:val="21"/>
                <w14:textFill>
                  <w14:solidFill>
                    <w14:schemeClr w14:val="tx1"/>
                  </w14:solidFill>
                </w14:textFill>
              </w:rPr>
              <w:t>台塑料挤塑机上方设置集气罩（风量为10000m</w:t>
            </w:r>
            <w:r>
              <w:rPr>
                <w:bCs/>
                <w:color w:val="000000" w:themeColor="text1"/>
                <w:sz w:val="21"/>
                <w:szCs w:val="21"/>
                <w:vertAlign w:val="superscript"/>
                <w14:textFill>
                  <w14:solidFill>
                    <w14:schemeClr w14:val="tx1"/>
                  </w14:solidFill>
                </w14:textFill>
              </w:rPr>
              <w:t>3</w:t>
            </w:r>
            <w:r>
              <w:rPr>
                <w:bCs/>
                <w:color w:val="000000" w:themeColor="text1"/>
                <w:sz w:val="21"/>
                <w:szCs w:val="21"/>
                <w14:textFill>
                  <w14:solidFill>
                    <w14:schemeClr w14:val="tx1"/>
                  </w14:solidFill>
                </w14:textFill>
              </w:rPr>
              <w:t>/h，集气效率90%），将颗粒物及非甲烷总烃引至过滤棉+UV光解装置处理达标后（颗粒物处置效率95%，非甲烷总烃处置效率85%），通过管道引至15m的排气筒排放。</w:t>
            </w:r>
          </w:p>
          <w:p w14:paraId="2416A7A6">
            <w:pPr>
              <w:pStyle w:val="59"/>
              <w:spacing w:line="24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原料仓库必须为封闭或半封闭设施， 应有防雨、防晒、防渗、防尘、防扬散和防火设施，地面硬化。</w:t>
            </w:r>
          </w:p>
        </w:tc>
        <w:tc>
          <w:tcPr>
            <w:tcW w:w="776" w:type="pct"/>
            <w:vAlign w:val="center"/>
          </w:tcPr>
          <w:p w14:paraId="56AEF89E">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1447C37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69A2C6DB">
            <w:pPr>
              <w:pStyle w:val="59"/>
              <w:spacing w:line="240" w:lineRule="auto"/>
              <w:jc w:val="both"/>
              <w:rPr>
                <w:color w:val="000000" w:themeColor="text1"/>
                <w:sz w:val="21"/>
                <w:szCs w:val="21"/>
                <w14:textFill>
                  <w14:solidFill>
                    <w14:schemeClr w14:val="tx1"/>
                  </w14:solidFill>
                </w14:textFill>
              </w:rPr>
            </w:pPr>
          </w:p>
        </w:tc>
        <w:tc>
          <w:tcPr>
            <w:tcW w:w="397" w:type="pct"/>
            <w:vMerge w:val="continue"/>
            <w:vAlign w:val="center"/>
          </w:tcPr>
          <w:p w14:paraId="1FCF2758">
            <w:pPr>
              <w:pStyle w:val="59"/>
              <w:spacing w:line="240" w:lineRule="auto"/>
              <w:jc w:val="both"/>
              <w:rPr>
                <w:color w:val="000000" w:themeColor="text1"/>
                <w:sz w:val="21"/>
                <w:szCs w:val="21"/>
                <w14:textFill>
                  <w14:solidFill>
                    <w14:schemeClr w14:val="tx1"/>
                  </w14:solidFill>
                </w14:textFill>
              </w:rPr>
            </w:pPr>
          </w:p>
        </w:tc>
        <w:tc>
          <w:tcPr>
            <w:tcW w:w="3432" w:type="pct"/>
            <w:vAlign w:val="center"/>
          </w:tcPr>
          <w:p w14:paraId="70082F83">
            <w:pPr>
              <w:pStyle w:val="59"/>
              <w:spacing w:line="240" w:lineRule="auto"/>
              <w:ind w:firstLine="525" w:firstLineChars="250"/>
              <w:jc w:val="both"/>
              <w:rPr>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食堂油烟：</w:t>
            </w:r>
            <w:r>
              <w:rPr>
                <w:color w:val="000000" w:themeColor="text1"/>
                <w:sz w:val="21"/>
                <w:szCs w:val="21"/>
                <w14:textFill>
                  <w14:solidFill>
                    <w14:schemeClr w14:val="tx1"/>
                  </w14:solidFill>
                </w14:textFill>
              </w:rPr>
              <w:t>净化效率60%的小型油烟净化设施。</w:t>
            </w:r>
          </w:p>
        </w:tc>
        <w:tc>
          <w:tcPr>
            <w:tcW w:w="776" w:type="pct"/>
            <w:vAlign w:val="center"/>
          </w:tcPr>
          <w:p w14:paraId="6319F6B2">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0.3</w:t>
            </w:r>
          </w:p>
        </w:tc>
      </w:tr>
      <w:tr w14:paraId="792EDE6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1AD8210C">
            <w:pPr>
              <w:pStyle w:val="59"/>
              <w:spacing w:line="240" w:lineRule="auto"/>
              <w:jc w:val="both"/>
              <w:rPr>
                <w:color w:val="000000" w:themeColor="text1"/>
                <w:sz w:val="21"/>
                <w:szCs w:val="21"/>
                <w14:textFill>
                  <w14:solidFill>
                    <w14:schemeClr w14:val="tx1"/>
                  </w14:solidFill>
                </w14:textFill>
              </w:rPr>
            </w:pPr>
          </w:p>
        </w:tc>
        <w:tc>
          <w:tcPr>
            <w:tcW w:w="397" w:type="pct"/>
            <w:vAlign w:val="center"/>
          </w:tcPr>
          <w:p w14:paraId="53456D73">
            <w:pPr>
              <w:pStyle w:val="5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w:t>
            </w:r>
          </w:p>
        </w:tc>
        <w:tc>
          <w:tcPr>
            <w:tcW w:w="3432" w:type="pct"/>
            <w:vAlign w:val="center"/>
          </w:tcPr>
          <w:p w14:paraId="4846BAB2">
            <w:pPr>
              <w:pStyle w:val="59"/>
              <w:spacing w:line="240" w:lineRule="auto"/>
              <w:ind w:firstLine="525" w:firstLineChars="2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1、分区防控措施</w:t>
            </w:r>
          </w:p>
          <w:p w14:paraId="787B0D86">
            <w:pPr>
              <w:pStyle w:val="59"/>
              <w:spacing w:line="240" w:lineRule="auto"/>
              <w:ind w:firstLine="525" w:firstLineChars="2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根据《环境影响评价技术导则 地下水环境》（HJ610-2016），将项目区分为重点防渗区、一般防渗区和简单防渗区。</w:t>
            </w:r>
          </w:p>
          <w:p w14:paraId="4469F91E">
            <w:pPr>
              <w:pStyle w:val="59"/>
              <w:spacing w:line="240" w:lineRule="auto"/>
              <w:ind w:firstLine="525" w:firstLineChars="2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重点防渗区：主要为危废间，基础采用6m厚压实粘土防渗，上面再用混凝土进行硬化。防渗性能应等效于厚度≥6m，渗透系数K≤1.0×10-7cm/s的黏土层的防渗性能。</w:t>
            </w:r>
          </w:p>
          <w:p w14:paraId="7A398727">
            <w:pPr>
              <w:pStyle w:val="59"/>
              <w:spacing w:line="240" w:lineRule="auto"/>
              <w:ind w:firstLine="525" w:firstLineChars="2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一般防渗区：污水处理设施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1个</w:t>
            </w:r>
            <w:r>
              <w:rPr>
                <w:rFonts w:hint="eastAsia"/>
                <w:color w:val="000000" w:themeColor="text1"/>
                <w:sz w:val="21"/>
                <w:szCs w:val="21"/>
                <w14:textFill>
                  <w14:solidFill>
                    <w14:schemeClr w14:val="tx1"/>
                  </w14:solidFill>
                </w14:textFill>
              </w:rPr>
              <w:t>2m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隔油池+</w:t>
            </w:r>
            <w:r>
              <w:rPr>
                <w:color w:val="000000" w:themeColor="text1"/>
                <w:sz w:val="21"/>
                <w:szCs w:val="21"/>
                <w14:textFill>
                  <w14:solidFill>
                    <w14:schemeClr w14:val="tx1"/>
                  </w14:solidFill>
                </w14:textFill>
              </w:rPr>
              <w:t>1个</w:t>
            </w:r>
            <w:r>
              <w:rPr>
                <w:rFonts w:hint="eastAsia"/>
                <w:color w:val="000000" w:themeColor="text1"/>
                <w:sz w:val="21"/>
                <w:szCs w:val="21"/>
                <w14:textFill>
                  <w14:solidFill>
                    <w14:schemeClr w14:val="tx1"/>
                  </w14:solidFill>
                </w14:textFill>
              </w:rPr>
              <w:t>80m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沉淀池）</w:t>
            </w:r>
            <w:r>
              <w:rPr>
                <w:color w:val="000000" w:themeColor="text1"/>
                <w:sz w:val="21"/>
                <w:szCs w:val="21"/>
                <w14:textFill>
                  <w14:solidFill>
                    <w14:schemeClr w14:val="tx1"/>
                  </w14:solidFill>
                </w14:textFill>
              </w:rPr>
              <w:t>、原料仓库、破碎清洗生产区、造粒生产区等，基础采用1.5cm厚压实粘土防渗，上面再用混凝土进行硬化，防渗性能应等效于厚度≥1.5m，渗透系数K≤1.0×10-7cm/s 的黏土层的防渗性能。</w:t>
            </w:r>
          </w:p>
          <w:p w14:paraId="5D981300">
            <w:pPr>
              <w:pStyle w:val="59"/>
              <w:spacing w:line="240" w:lineRule="auto"/>
              <w:ind w:firstLine="525" w:firstLineChars="2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简单防渗区：住宿及办公区、厨房等，不采取专门针对地下水污染的防治措施，地面可采用混凝土硬化。</w:t>
            </w:r>
          </w:p>
          <w:p w14:paraId="463EC76B">
            <w:pPr>
              <w:pStyle w:val="59"/>
              <w:spacing w:line="240" w:lineRule="auto"/>
              <w:ind w:firstLine="525" w:firstLineChars="2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、建立地下水环境跟踪监测制度</w:t>
            </w:r>
          </w:p>
          <w:p w14:paraId="42B1B787">
            <w:pPr>
              <w:pStyle w:val="59"/>
              <w:spacing w:line="240" w:lineRule="auto"/>
              <w:ind w:firstLine="525" w:firstLineChars="2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本项目在项目区下游30m处设置1个污染源监测井，监测因子：pH、CODcr、BOD</w:t>
            </w:r>
            <w:r>
              <w:rPr>
                <w:color w:val="000000" w:themeColor="text1"/>
                <w:sz w:val="21"/>
                <w:szCs w:val="21"/>
                <w:vertAlign w:val="subscript"/>
                <w14:textFill>
                  <w14:solidFill>
                    <w14:schemeClr w14:val="tx1"/>
                  </w14:solidFill>
                </w14:textFill>
              </w:rPr>
              <w:t>5</w:t>
            </w:r>
            <w:r>
              <w:rPr>
                <w:color w:val="000000" w:themeColor="text1"/>
                <w:sz w:val="21"/>
                <w:szCs w:val="21"/>
                <w14:textFill>
                  <w14:solidFill>
                    <w14:schemeClr w14:val="tx1"/>
                  </w14:solidFill>
                </w14:textFill>
              </w:rPr>
              <w:t>、氨氮，建立地下水环境跟踪监测制度。</w:t>
            </w:r>
          </w:p>
        </w:tc>
        <w:tc>
          <w:tcPr>
            <w:tcW w:w="776" w:type="pct"/>
            <w:vAlign w:val="center"/>
          </w:tcPr>
          <w:p w14:paraId="2AFEF807">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18AF4696">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Merge w:val="continue"/>
            <w:vAlign w:val="center"/>
          </w:tcPr>
          <w:p w14:paraId="2C58F52D">
            <w:pPr>
              <w:pStyle w:val="59"/>
              <w:spacing w:line="240" w:lineRule="auto"/>
              <w:jc w:val="both"/>
              <w:rPr>
                <w:color w:val="000000" w:themeColor="text1"/>
                <w:sz w:val="21"/>
                <w:szCs w:val="21"/>
                <w14:textFill>
                  <w14:solidFill>
                    <w14:schemeClr w14:val="tx1"/>
                  </w14:solidFill>
                </w14:textFill>
              </w:rPr>
            </w:pPr>
          </w:p>
        </w:tc>
        <w:tc>
          <w:tcPr>
            <w:tcW w:w="397" w:type="pct"/>
            <w:vAlign w:val="center"/>
          </w:tcPr>
          <w:p w14:paraId="320D0F50">
            <w:pPr>
              <w:pStyle w:val="5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固废</w:t>
            </w:r>
          </w:p>
        </w:tc>
        <w:tc>
          <w:tcPr>
            <w:tcW w:w="3432" w:type="pct"/>
            <w:vAlign w:val="center"/>
          </w:tcPr>
          <w:p w14:paraId="7C2862D2">
            <w:pPr>
              <w:pStyle w:val="59"/>
              <w:spacing w:line="240" w:lineRule="auto"/>
              <w:ind w:firstLine="525" w:firstLineChars="2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位于原料仓库，一般生产固废收集间18m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、危废废物收集间6m</w:t>
            </w:r>
            <w:r>
              <w:rPr>
                <w:color w:val="000000" w:themeColor="text1"/>
                <w:sz w:val="21"/>
                <w:szCs w:val="21"/>
                <w:vertAlign w:val="superscript"/>
                <w14:textFill>
                  <w14:solidFill>
                    <w14:schemeClr w14:val="tx1"/>
                  </w14:solidFill>
                </w14:textFill>
              </w:rPr>
              <w:t>2</w:t>
            </w:r>
          </w:p>
        </w:tc>
        <w:tc>
          <w:tcPr>
            <w:tcW w:w="776" w:type="pct"/>
            <w:vAlign w:val="center"/>
          </w:tcPr>
          <w:p w14:paraId="40A78872">
            <w:pPr>
              <w:pStyle w:val="59"/>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w:t>
            </w:r>
          </w:p>
        </w:tc>
      </w:tr>
      <w:tr w14:paraId="4D1079D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vAlign w:val="center"/>
          </w:tcPr>
          <w:p w14:paraId="65952BE5">
            <w:pPr>
              <w:pStyle w:val="59"/>
              <w:spacing w:line="240" w:lineRule="auto"/>
              <w:rPr>
                <w:rFonts w:eastAsia="GulimChe"/>
                <w:b/>
                <w:color w:val="000000" w:themeColor="text1"/>
                <w:sz w:val="21"/>
                <w:szCs w:val="21"/>
                <w14:textFill>
                  <w14:solidFill>
                    <w14:schemeClr w14:val="tx1"/>
                  </w14:solidFill>
                </w14:textFill>
              </w:rPr>
            </w:pPr>
            <w:r>
              <w:rPr>
                <w:rFonts w:eastAsia="微软雅黑"/>
                <w:b/>
                <w:color w:val="000000" w:themeColor="text1"/>
                <w:sz w:val="21"/>
                <w:szCs w:val="21"/>
                <w14:textFill>
                  <w14:solidFill>
                    <w14:schemeClr w14:val="tx1"/>
                  </w14:solidFill>
                </w14:textFill>
              </w:rPr>
              <w:t>合</w:t>
            </w:r>
            <w:r>
              <w:rPr>
                <w:b/>
                <w:color w:val="000000" w:themeColor="text1"/>
                <w:sz w:val="21"/>
                <w:szCs w:val="21"/>
                <w14:textFill>
                  <w14:solidFill>
                    <w14:schemeClr w14:val="tx1"/>
                  </w14:solidFill>
                </w14:textFill>
              </w:rPr>
              <w:t>计</w:t>
            </w:r>
          </w:p>
        </w:tc>
        <w:tc>
          <w:tcPr>
            <w:tcW w:w="3829" w:type="pct"/>
            <w:gridSpan w:val="2"/>
            <w:vAlign w:val="center"/>
          </w:tcPr>
          <w:p w14:paraId="2CD8EDDB">
            <w:pPr>
              <w:pStyle w:val="59"/>
              <w:spacing w:line="240" w:lineRule="auto"/>
              <w:rPr>
                <w:rFonts w:eastAsia="GulimChe"/>
                <w:b/>
                <w:color w:val="000000" w:themeColor="text1"/>
                <w:sz w:val="21"/>
                <w:szCs w:val="21"/>
                <w14:textFill>
                  <w14:solidFill>
                    <w14:schemeClr w14:val="tx1"/>
                  </w14:solidFill>
                </w14:textFill>
              </w:rPr>
            </w:pPr>
            <w:r>
              <w:rPr>
                <w:rFonts w:eastAsia="GulimChe"/>
                <w:b/>
                <w:color w:val="000000" w:themeColor="text1"/>
                <w:sz w:val="21"/>
                <w:szCs w:val="21"/>
                <w14:textFill>
                  <w14:solidFill>
                    <w14:schemeClr w14:val="tx1"/>
                  </w14:solidFill>
                </w14:textFill>
              </w:rPr>
              <w:t>/</w:t>
            </w:r>
          </w:p>
        </w:tc>
        <w:tc>
          <w:tcPr>
            <w:tcW w:w="776" w:type="pct"/>
            <w:vAlign w:val="center"/>
          </w:tcPr>
          <w:p w14:paraId="5CF1AF67">
            <w:pPr>
              <w:pStyle w:val="59"/>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34.6</w:t>
            </w:r>
          </w:p>
        </w:tc>
      </w:tr>
    </w:tbl>
    <w:p w14:paraId="49614CA5">
      <w:pPr>
        <w:adjustRightInd w:val="0"/>
        <w:snapToGrid w:val="0"/>
        <w:spacing w:line="360" w:lineRule="auto"/>
        <w:ind w:firstLine="480" w:firstLineChars="200"/>
        <w:jc w:val="left"/>
        <w:rPr>
          <w:color w:val="000000" w:themeColor="text1"/>
          <w:sz w:val="24"/>
          <w14:textFill>
            <w14:solidFill>
              <w14:schemeClr w14:val="tx1"/>
            </w14:solidFill>
          </w14:textFill>
        </w:rPr>
      </w:pPr>
    </w:p>
    <w:p w14:paraId="14DF285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综上所述，环保投资34.6万元，占总投资的34.6%。</w:t>
      </w:r>
    </w:p>
    <w:bookmarkEnd w:id="432"/>
    <w:bookmarkEnd w:id="433"/>
    <w:p w14:paraId="5B306AA8">
      <w:pPr>
        <w:pStyle w:val="3"/>
        <w:rPr>
          <w:color w:val="000000" w:themeColor="text1"/>
          <w14:textFill>
            <w14:solidFill>
              <w14:schemeClr w14:val="tx1"/>
            </w14:solidFill>
          </w14:textFill>
        </w:rPr>
        <w:sectPr>
          <w:pgSz w:w="11906" w:h="16838"/>
          <w:pgMar w:top="1440" w:right="1800" w:bottom="1440" w:left="1800" w:header="851" w:footer="992" w:gutter="0"/>
          <w:cols w:space="425" w:num="1"/>
          <w:docGrid w:type="linesAndChars" w:linePitch="312" w:charSpace="0"/>
        </w:sectPr>
      </w:pPr>
    </w:p>
    <w:p w14:paraId="3FB627EF">
      <w:pPr>
        <w:pStyle w:val="3"/>
        <w:rPr>
          <w:color w:val="000000" w:themeColor="text1"/>
          <w14:textFill>
            <w14:solidFill>
              <w14:schemeClr w14:val="tx1"/>
            </w14:solidFill>
          </w14:textFill>
        </w:rPr>
      </w:pPr>
      <w:bookmarkStart w:id="454" w:name="_Toc28263677"/>
      <w:r>
        <w:rPr>
          <w:rFonts w:hint="eastAsia"/>
          <w:color w:val="000000" w:themeColor="text1"/>
          <w14:textFill>
            <w14:solidFill>
              <w14:schemeClr w14:val="tx1"/>
            </w14:solidFill>
          </w14:textFill>
        </w:rPr>
        <w:t>10</w:t>
      </w:r>
      <w:r>
        <w:rPr>
          <w:color w:val="000000" w:themeColor="text1"/>
          <w14:textFill>
            <w14:solidFill>
              <w14:schemeClr w14:val="tx1"/>
            </w14:solidFill>
          </w14:textFill>
        </w:rPr>
        <w:t>环境管理、环境监理及环境监测</w:t>
      </w:r>
      <w:bookmarkEnd w:id="454"/>
    </w:p>
    <w:p w14:paraId="182C95F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开展项目的环境管理及监测的目的是对项目从设计、施工到运行阶段的环保问题科学管理，对工程设计及实施监督管理，同时进行系统的环境监测，及时准确全面的了解环保措施的落实情况及环境污染状况，掌握污染动态，发现潜在的不利影响，从而及时采取有效的环保措施以减轻和消除不利环境影响，以便使环保措施发挥最佳效果，使环境不利影响减免到最低限度，使建设项目的经济效益， 社会效益和环境效益得到有机的统一。</w:t>
      </w:r>
    </w:p>
    <w:p w14:paraId="5CC3F643">
      <w:pPr>
        <w:pStyle w:val="4"/>
        <w:rPr>
          <w:rFonts w:ascii="Times New Roman" w:hAnsi="Times New Roman"/>
          <w:color w:val="000000" w:themeColor="text1"/>
          <w14:textFill>
            <w14:solidFill>
              <w14:schemeClr w14:val="tx1"/>
            </w14:solidFill>
          </w14:textFill>
        </w:rPr>
      </w:pPr>
      <w:bookmarkStart w:id="455" w:name="8.1环境管理"/>
      <w:bookmarkEnd w:id="455"/>
      <w:bookmarkStart w:id="456" w:name="_bookmark43"/>
      <w:bookmarkEnd w:id="456"/>
      <w:bookmarkStart w:id="457" w:name="_Toc28263678"/>
      <w:bookmarkStart w:id="458" w:name="_Toc28117737"/>
      <w:r>
        <w:rPr>
          <w:rFonts w:ascii="Times New Roman" w:hAnsi="Times New Roman"/>
          <w:color w:val="000000" w:themeColor="text1"/>
          <w14:textFill>
            <w14:solidFill>
              <w14:schemeClr w14:val="tx1"/>
            </w14:solidFill>
          </w14:textFill>
        </w:rPr>
        <w:t>10.1环境管理</w:t>
      </w:r>
      <w:bookmarkEnd w:id="457"/>
      <w:bookmarkEnd w:id="458"/>
    </w:p>
    <w:p w14:paraId="65FBDC5F">
      <w:pPr>
        <w:pStyle w:val="105"/>
        <w:rPr>
          <w:rFonts w:cs="Times New Roman"/>
          <w:color w:val="000000" w:themeColor="text1"/>
          <w14:textFill>
            <w14:solidFill>
              <w14:schemeClr w14:val="tx1"/>
            </w14:solidFill>
          </w14:textFill>
        </w:rPr>
      </w:pPr>
      <w:bookmarkStart w:id="459" w:name="8.1.1环境管理机构"/>
      <w:bookmarkEnd w:id="459"/>
      <w:r>
        <w:rPr>
          <w:rFonts w:cs="Times New Roman"/>
          <w:color w:val="000000" w:themeColor="text1"/>
          <w14:textFill>
            <w14:solidFill>
              <w14:schemeClr w14:val="tx1"/>
            </w14:solidFill>
          </w14:textFill>
        </w:rPr>
        <w:t>10.1.1环境管理机构</w:t>
      </w:r>
    </w:p>
    <w:p w14:paraId="47D8833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本项目尚未建设，未建立环境管理机构，项目建设单位应该有专门的人员或者机构负责环境管理和监督，并负责有关措施的落实，在施工期和运营期对项目区域污水、废气、噪声、固体废物等的处理、排放及环保设施运行状况进行监督， 密切注意相关的排污情况，以便能够在出现紧急情况的时候采取应急措施。因此， 要设立控制污染环境和生态保护相关的责任人，负责项目整个过程（包括施工期和运营期）的环境保护和生态保护工作。</w:t>
      </w:r>
    </w:p>
    <w:p w14:paraId="537226DD">
      <w:pPr>
        <w:pStyle w:val="105"/>
        <w:rPr>
          <w:rFonts w:cs="Times New Roman"/>
          <w:color w:val="000000" w:themeColor="text1"/>
          <w14:textFill>
            <w14:solidFill>
              <w14:schemeClr w14:val="tx1"/>
            </w14:solidFill>
          </w14:textFill>
        </w:rPr>
      </w:pPr>
      <w:bookmarkStart w:id="460" w:name="8.1.2环境管理机构职责"/>
      <w:bookmarkEnd w:id="460"/>
      <w:r>
        <w:rPr>
          <w:rFonts w:cs="Times New Roman"/>
          <w:color w:val="000000" w:themeColor="text1"/>
          <w14:textFill>
            <w14:solidFill>
              <w14:schemeClr w14:val="tx1"/>
            </w14:solidFill>
          </w14:textFill>
        </w:rPr>
        <w:t>10.1.2环境管理机构职责</w:t>
      </w:r>
    </w:p>
    <w:p w14:paraId="0EE90B7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（1）督促环境保护措施和经费的落实，协调政府环境管理与项目环境管理间的关系。建设期环保设施的“三同时”及施工现场的环境保护工作。</w:t>
      </w:r>
    </w:p>
    <w:p w14:paraId="4ACB0C1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（2）监督检查、管理全厂各个环保设施的运行；搞好环保设施与生产主体设备的协调管理，使污染防治设施的完好率、运行率与生产主体设备相适应。</w:t>
      </w:r>
    </w:p>
    <w:p w14:paraId="4D31581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（3）负责全厂职工的环保教育工作，提高全体职工的环保意识。</w:t>
      </w:r>
    </w:p>
    <w:p w14:paraId="3251C91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（4）收集有关污染物放标准，环保法规、环保技术资料。</w:t>
      </w:r>
    </w:p>
    <w:p w14:paraId="10403BE2">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（5）编制运行期年度投资环境保护工作报告和工程验收环境保护工作执行报告等，建立健全环保档案，做好环保资料的上报和保存。</w:t>
      </w:r>
    </w:p>
    <w:p w14:paraId="1CD9C04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（6）负责各车间环保工作及环境监测的组织协调，根据地方环保部门提出的环境质量要求，确定环境目标管理责任制，对各车间、部门及监测分析室进行监督与考核。</w:t>
      </w:r>
    </w:p>
    <w:p w14:paraId="1000A8C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（7）开展排污单位环境管理台账工作，排污许可证执行报告申报工作。</w:t>
      </w:r>
    </w:p>
    <w:p w14:paraId="62661F87">
      <w:pPr>
        <w:pStyle w:val="10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461" w:name="8.1.3环境管理制度"/>
      <w:bookmarkEnd w:id="461"/>
      <w:r>
        <w:rPr>
          <w:color w:val="000000" w:themeColor="text1"/>
          <w14:textFill>
            <w14:solidFill>
              <w14:schemeClr w14:val="tx1"/>
            </w14:solidFill>
          </w14:textFill>
        </w:rPr>
        <w:t>10.1.3环境管理制度</w:t>
      </w:r>
    </w:p>
    <w:p w14:paraId="466AC3C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为了落实各项污染防措施，加强环境保护工作的管理，应根据企业的实际情况，制订出有效的环境管理制度，主要包括：</w:t>
      </w:r>
    </w:p>
    <w:p w14:paraId="347F661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（1）环保岗位责任制度；</w:t>
      </w:r>
    </w:p>
    <w:p w14:paraId="24B0DDA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（2）项目制定环境监测制度，依法开展自行监测，保障数据合法有效，妥善保存原始记录；</w:t>
      </w:r>
    </w:p>
    <w:p w14:paraId="76A95A2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（3）环境污染事故调查与应急处理制度；</w:t>
      </w:r>
    </w:p>
    <w:p w14:paraId="4C159EE0">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（4）环保设施与设备运转与监督管理制度；</w:t>
      </w:r>
    </w:p>
    <w:p w14:paraId="46266CA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（5）清洁生产管理制度 ；</w:t>
      </w:r>
    </w:p>
    <w:p w14:paraId="59AF4DF2">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（6）监督检查制度。</w:t>
      </w:r>
    </w:p>
    <w:p w14:paraId="19E16B4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企业应参照以上有关职责和制度针对本企业的实际情况，规定本企业内环境保护责任人和相关部门的职责，并建立相关的环境保护规章制度。</w:t>
      </w:r>
    </w:p>
    <w:p w14:paraId="1EB2670E">
      <w:pPr>
        <w:pStyle w:val="105"/>
        <w:rPr>
          <w:rFonts w:cs="Times New Roman"/>
          <w:color w:val="000000" w:themeColor="text1"/>
          <w14:textFill>
            <w14:solidFill>
              <w14:schemeClr w14:val="tx1"/>
            </w14:solidFill>
          </w14:textFill>
        </w:rPr>
      </w:pPr>
      <w:bookmarkStart w:id="462" w:name="8.1.4运营期环境管理"/>
      <w:bookmarkEnd w:id="462"/>
      <w:r>
        <w:rPr>
          <w:rFonts w:cs="Times New Roman"/>
          <w:color w:val="000000" w:themeColor="text1"/>
          <w14:textFill>
            <w14:solidFill>
              <w14:schemeClr w14:val="tx1"/>
            </w14:solidFill>
          </w14:textFill>
        </w:rPr>
        <w:t>10.1.4运营期环境管理</w:t>
      </w:r>
    </w:p>
    <w:p w14:paraId="76B6124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（1）建立环境管理专业机构</w:t>
      </w:r>
    </w:p>
    <w:p w14:paraId="661776D3">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按照《建设项目环境保护设计规定》，建设项目必须设置专业环保机构，并配备环保技术人员。环境技术人员应具备一定的环境管理水平和专业技术知识， 熟悉国家的环保法律、法规。环保机构的职责必须明确，既能向企业领导提出环境管理的设想和规划，又能承上启下组织实施各项环保管理和监督工作，同时还应加强与当地政府环保职能部门的工作联系。</w:t>
      </w:r>
    </w:p>
    <w:p w14:paraId="1141517C">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（2）加强环保宣传，提高环境意识</w:t>
      </w:r>
    </w:p>
    <w:p w14:paraId="1227A182">
      <w:pPr>
        <w:pStyle w:val="296"/>
        <w:ind w:firstLine="480"/>
        <w:rPr>
          <w:color w:val="000000" w:themeColor="text1"/>
          <w14:textFill>
            <w14:solidFill>
              <w14:schemeClr w14:val="tx1"/>
            </w14:solidFill>
          </w14:textFill>
        </w:rPr>
      </w:pPr>
      <w:r>
        <w:rPr>
          <w:color w:val="000000" w:themeColor="text1"/>
          <w14:textFill>
            <w14:solidFill>
              <w14:schemeClr w14:val="tx1"/>
            </w14:solidFill>
          </w14:textFill>
        </w:rPr>
        <w:t>加强对全厂职工环保法律、法规宣传，提高全厂职工的环保意识。</w:t>
      </w:r>
    </w:p>
    <w:p w14:paraId="360FF90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（3）建立健全环保管理规章制度和监督机制</w:t>
      </w:r>
    </w:p>
    <w:p w14:paraId="653D372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建立健全有约束力的、奖惩分明的环保管理规章制度，完善环保指标的监督和考核机制。要做到有规必行，违规必罚。</w:t>
      </w:r>
    </w:p>
    <w:p w14:paraId="226EB4D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（4）严格遵守环保“三同时”规定</w:t>
      </w:r>
    </w:p>
    <w:p w14:paraId="0B126587">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建设项目环保设施必须与主体工程同时设计、同时施工、同时投入运行。</w:t>
      </w:r>
    </w:p>
    <w:p w14:paraId="34995067">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（5）加强对环保设施的运行管理</w:t>
      </w:r>
    </w:p>
    <w:p w14:paraId="1D55C7B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项目在生产过程中应定岗定职，培训上岗。要严格按操作规程操作，必须保证治理设施的正常运行，从而确保污染物浓度及总量达标排放。 定期对污染治理设施检修和维护，以保证污染处理设施的正常运转。</w:t>
      </w:r>
    </w:p>
    <w:p w14:paraId="051E1288">
      <w:pPr>
        <w:pStyle w:val="105"/>
        <w:rPr>
          <w:rFonts w:cs="Times New Roman"/>
          <w:color w:val="000000" w:themeColor="text1"/>
          <w14:textFill>
            <w14:solidFill>
              <w14:schemeClr w14:val="tx1"/>
            </w14:solidFill>
          </w14:textFill>
        </w:rPr>
      </w:pPr>
      <w:bookmarkStart w:id="463" w:name="8.1.5行业相关环境保护管理"/>
      <w:bookmarkEnd w:id="463"/>
      <w:r>
        <w:rPr>
          <w:rFonts w:cs="Times New Roman"/>
          <w:color w:val="000000" w:themeColor="text1"/>
          <w14:textFill>
            <w14:solidFill>
              <w14:schemeClr w14:val="tx1"/>
            </w14:solidFill>
          </w14:textFill>
        </w:rPr>
        <w:t>10.1.5行业相关环境保护管理</w:t>
      </w:r>
    </w:p>
    <w:p w14:paraId="5294E1EB">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2012 年 8 月 24 日国家环境保护部、发展改革委、商务部发布了联合公告“公告 2012 年第 55 号”《废塑料加工利用污染防治管理规定》，该《规定》于 2012年 10 月 1 日起执行。原国家环保总局批准的《废塑料回收与再生利用污染控制技术规范(试行)》(HJ/T364-2007)于 2007 年 12 月 1 日起实施。结合以上《规定》和《技术规范》要求，本项目在生产过程中还应遵守以下规定要求：</w:t>
      </w:r>
    </w:p>
    <w:p w14:paraId="00B52CFD">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（1）生产过程中严格执行“公告 2012 年第 55 号”《废塑料加工利用污染防治管理规定》及《废塑料回收与再生利用污染控制技术规范(试行)》(HJ/T364-2007)要求。</w:t>
      </w:r>
    </w:p>
    <w:p w14:paraId="2AACFFA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（2）禁止企业在无危险废物经营许可证的情况下从事废塑料类危险废物的回收利用活动，包括被危险化学品、农药等污染的废弃塑料包装物，废弃的一次性医疗用塑料制品(如输液器、血袋)等。</w:t>
      </w:r>
    </w:p>
    <w:p w14:paraId="6192AF2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（3）建设单位应以环境无害化方式处理废旧塑料加工利用过程产生的残余垃圾、滤网；禁止交不符合环保要求的单位或个人处置。</w:t>
      </w:r>
    </w:p>
    <w:p w14:paraId="5206E78B">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（4）禁止露天焚烧废旧塑料及加工利用过程产生的残余垃圾、滤网。</w:t>
      </w:r>
    </w:p>
    <w:p w14:paraId="718EA44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（5）废旧塑料运输前应包装或使用封闭的交通运输工具，不得裸露运输废旧塑料。</w:t>
      </w:r>
    </w:p>
    <w:p w14:paraId="27462FC8">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（6）废旧塑料贮存场所必须为封闭或半封闭设施， 应有防雨、防晒、防渗、防尘、防扬散和防火设施。</w:t>
      </w:r>
    </w:p>
    <w:p w14:paraId="72200B58">
      <w:pPr>
        <w:pStyle w:val="105"/>
        <w:rPr>
          <w:rFonts w:cs="Times New Roman"/>
          <w:color w:val="000000" w:themeColor="text1"/>
          <w14:textFill>
            <w14:solidFill>
              <w14:schemeClr w14:val="tx1"/>
            </w14:solidFill>
          </w14:textFill>
        </w:rPr>
      </w:pPr>
      <w:bookmarkStart w:id="464" w:name="8.1.6环境管理台账"/>
      <w:bookmarkEnd w:id="464"/>
      <w:r>
        <w:rPr>
          <w:rFonts w:cs="Times New Roman"/>
          <w:color w:val="000000" w:themeColor="text1"/>
          <w14:textFill>
            <w14:solidFill>
              <w14:schemeClr w14:val="tx1"/>
            </w14:solidFill>
          </w14:textFill>
        </w:rPr>
        <w:t>10.1.6环境管理台账</w:t>
      </w:r>
    </w:p>
    <w:p w14:paraId="32B6FDD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环境管理台账记录要求如下：</w:t>
      </w:r>
    </w:p>
    <w:p w14:paraId="6058559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一般原则：排污单位应建立环境管理台账记录制度，落实环境管理台账记录的责任单位和责任人，明确工作职责，并对环境管理台账的真实性、完整性和规范性负责。一般按日或按批次进行记录，异常情况应按次记录。</w:t>
      </w:r>
    </w:p>
    <w:p w14:paraId="5D26C95C">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实施简化管理的排污单位，其环境管理台账内容可适当缩减，至少记录污染防治设施运行管理信息和监测记录信息，记录频次可适当降低。</w:t>
      </w:r>
    </w:p>
    <w:p w14:paraId="5EC2FB62">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（2）记录形式：分为电子台账和纸质台账两种形式。</w:t>
      </w:r>
    </w:p>
    <w:p w14:paraId="5FC22AE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（3）记录内容：包括基本信息、生产设施运行管理信息、污染防治设施运行管理信息、监测记录信息及其他环境管理信息等，参照《排污单位换环境管理台账及排污许可证执行报告技术规范 总则（试行）》附录 A。生产设施、污染防治设施、排放口编码应与排污许可证副本中载明的编码一致。</w:t>
      </w:r>
    </w:p>
    <w:p w14:paraId="47FE893C">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（4）记录频次</w:t>
      </w:r>
    </w:p>
    <w:p w14:paraId="2834EEA3">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按照相关规定对基本信息、生产设施运行管理信息、污染防治设施运行管理信息、监测记录信息、其他环境管理信息的记录频次。</w:t>
      </w:r>
    </w:p>
    <w:p w14:paraId="2E2C62B7">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（5）记录存储及保存</w:t>
      </w:r>
    </w:p>
    <w:p w14:paraId="7FB8E9A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a）纸质存储：应将纸质台账存放于保护袋、卷夹或保护盒等保存介质中； 由专人签字、定点保存；应采取防光、防热、防潮、防细菌及防污染等措施；如有破损应及时修补，并留存备查；保存时间原则上不低于 3 年。</w:t>
      </w:r>
    </w:p>
    <w:p w14:paraId="23347378">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b）电子化存储：应存放于电子存储介质中，并进行数据备份；可在排污许可管理信息平台填报并保存；由专人定期维护管理；保存时间原则上不低于 3 年。</w:t>
      </w:r>
    </w:p>
    <w:p w14:paraId="682ED346">
      <w:pPr>
        <w:pStyle w:val="105"/>
        <w:rPr>
          <w:rFonts w:cs="Times New Roman"/>
          <w:color w:val="000000" w:themeColor="text1"/>
          <w14:textFill>
            <w14:solidFill>
              <w14:schemeClr w14:val="tx1"/>
            </w14:solidFill>
          </w14:textFill>
        </w:rPr>
      </w:pPr>
      <w:bookmarkStart w:id="465" w:name="8.1.7排污许可证执行报告"/>
      <w:bookmarkEnd w:id="465"/>
      <w:r>
        <w:rPr>
          <w:rFonts w:cs="Times New Roman"/>
          <w:color w:val="000000" w:themeColor="text1"/>
          <w14:textFill>
            <w14:solidFill>
              <w14:schemeClr w14:val="tx1"/>
            </w14:solidFill>
          </w14:textFill>
        </w:rPr>
        <w:t>10.1.7排污许可证执行报告</w:t>
      </w:r>
    </w:p>
    <w:p w14:paraId="482CC333">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（1）报告分类</w:t>
      </w:r>
    </w:p>
    <w:p w14:paraId="3DE5CFAC">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按报告周期分为年度执行报告、季度执行报告和月度执行报告。</w:t>
      </w:r>
    </w:p>
    <w:p w14:paraId="692536D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（2）编制流程</w:t>
      </w:r>
    </w:p>
    <w:p w14:paraId="2D2EFF2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包括资料收集与分析、编制、质量控制、提交四个阶段。</w:t>
      </w:r>
    </w:p>
    <w:p w14:paraId="17C51A1A">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第一阶段（资料收集与分析阶段）：收集排污许可证及申请材料、历史排污许可证执行报告、环境管理台账等相关资料，全面梳理排污单位在报告周期内的执行情况。</w:t>
      </w:r>
    </w:p>
    <w:p w14:paraId="0A5873A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第二阶段（编制阶段）：针对排污许可证执行情况，汇总梳理依证排污的依据，分析违证排污的情形及原因，提出整改计划，在全国排污许可证管理信息平台填报相关内容。</w:t>
      </w:r>
    </w:p>
    <w:p w14:paraId="41A1104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第三阶段（质量控制阶段）：开展报告质量审核，确保执行报告内容真实、有效，并经排污单位技术负责人签字确认。</w:t>
      </w:r>
    </w:p>
    <w:p w14:paraId="219DFF80">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第四阶段（提交阶段）：排污单位在全国排污许可证管理信息平台提交电子版执行报告，同时向有排污许可证核发权的环境保护主管部门提交通过平台印制的经排污单位法定代表人或实际负责人签字并加盖公章的书面执行报告。电子版执行报告与书面执行报告应保持一致。</w:t>
      </w:r>
    </w:p>
    <w:p w14:paraId="5CAB6B2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（3）编制内容</w:t>
      </w:r>
    </w:p>
    <w:p w14:paraId="036AFF5A">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排污单位应对提交的排污许可证执行报告中各项内容和数据的真实性、有效性负责，并自愿承担相应法律责任；应自觉接受环境保护主管部门监管和社会公众监督，如提交的内容和数据与实际情况不符，应积极配合调查，并依法接受处罚。</w:t>
      </w:r>
    </w:p>
    <w:p w14:paraId="783955F2">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排污单位应对上述要求作出承诺，并将承诺书纳入执行报告中。执行报告封面格式参见《排污单位换环境管理台账及排污许可证执行报告技术规范 总则（试行）》附录 C，编写提纲参见《排污单位换环境管理台账及排污许可证执行报告技术规范 总则（试行）》附录 D。</w:t>
      </w:r>
    </w:p>
    <w:p w14:paraId="097B76E3">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（4）报告周期</w:t>
      </w:r>
    </w:p>
    <w:p w14:paraId="1DE85B47">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排污单位按照排污许可证规定的时间提交执行报告，应每年提交一次排污许可证年度执行报告；同时，还应依据法律法规、标准等文件的要求，提交季度执行报告或月度执行报告。</w:t>
      </w:r>
    </w:p>
    <w:p w14:paraId="4C3893CF">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年度执行报告</w:t>
      </w:r>
    </w:p>
    <w:p w14:paraId="3BE5B9D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对于持证时间超过三个月的年度，报告周期为当年全年（自然年）；对于持证时间不足三个月的年度，当年可不提交年度执行报告，排污许可证执行情况纳入下一年度执行报告。</w:t>
      </w:r>
    </w:p>
    <w:p w14:paraId="37B3A086">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季度执行报告季度执行报告季度执行报告</w:t>
      </w:r>
    </w:p>
    <w:p w14:paraId="63649E1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对于持证时间超过一个月的季度，报告周期为当季全季（自然季度）；对于持证时间不足一个月的季度，该报告周期内可不提交季度执行报告，排污许可证执行情况纳入下一季度执行报告。</w:t>
      </w:r>
    </w:p>
    <w:p w14:paraId="3BC82FA8">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月度执行报告月度执行报告月度执行报告</w:t>
      </w:r>
    </w:p>
    <w:p w14:paraId="074752D8">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对于持证时间超过十日的月份，报告周期为当月全月（自然月）；对于持证时间不足十日的月份，该报告周期内可不提交月度执行报告，排污许可证执行情况纳入下一月度执行报告。</w:t>
      </w:r>
    </w:p>
    <w:p w14:paraId="1EBAD2DC">
      <w:pPr>
        <w:pStyle w:val="105"/>
        <w:rPr>
          <w:rFonts w:cs="Times New Roman"/>
          <w:color w:val="000000" w:themeColor="text1"/>
          <w14:textFill>
            <w14:solidFill>
              <w14:schemeClr w14:val="tx1"/>
            </w14:solidFill>
          </w14:textFill>
        </w:rPr>
      </w:pPr>
      <w:bookmarkStart w:id="466" w:name="8.1.8其它管理要求"/>
      <w:bookmarkEnd w:id="466"/>
      <w:r>
        <w:rPr>
          <w:rFonts w:cs="Times New Roman"/>
          <w:color w:val="000000" w:themeColor="text1"/>
          <w14:textFill>
            <w14:solidFill>
              <w14:schemeClr w14:val="tx1"/>
            </w14:solidFill>
          </w14:textFill>
        </w:rPr>
        <w:t>10.1.8其它管理要求</w:t>
      </w:r>
    </w:p>
    <w:p w14:paraId="5F3BC8F5">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1）本环评提出的环保设施、措施，仅针对废旧塑料的回收造粒，若建设单位回收其他类型废旧塑料，应针对该类塑料特性对环保设施进行调整，并报相关环保部门批准方可开展。当项目需要开展其他品种的塑料加工时需要对项目另行办理环评手续。</w:t>
      </w:r>
    </w:p>
    <w:p w14:paraId="6412B043">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（2）本项目的废水处理设施工艺简单，无法净化、处理含大量化学物质的废水，因此本项目回收的废旧塑料只能是不受化学物质、农药污染。</w:t>
      </w:r>
    </w:p>
    <w:p w14:paraId="36DD5602">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（3）本项目原料库的设置应按照《废塑料回收与再生利用污染控制技术规范（试行）》要求建设封闭型设施，有防雨、防晒、防渗、防尘、防扬散和防火措施，废旧塑料严禁露天堆放。</w:t>
      </w:r>
    </w:p>
    <w:p w14:paraId="30AF3246">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（4）建立废旧塑料回收和再生利用情况记录制度， 记录内容主要包括每批次废旧水泥袋、农用地膜的回收时间、地点、来源(名称和联系方式)、数量、种类、预处理情况、再生利用时间和再生制品的名称、质量、流向、用途等，并做好月度和年度汇总工作。</w:t>
      </w:r>
    </w:p>
    <w:p w14:paraId="47336206">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（5）建立污染预防机制和处理环境污染事故的应急预案制度；建立环境保护监测制度，不同污染物的采样监测方法和频次应执行相关国家或行业标准，并做好监测记录及特殊情况记录。</w:t>
      </w:r>
    </w:p>
    <w:p w14:paraId="7045467C">
      <w:pPr>
        <w:pStyle w:val="4"/>
        <w:rPr>
          <w:rFonts w:ascii="Times New Roman" w:hAnsi="Times New Roman"/>
          <w:color w:val="000000" w:themeColor="text1"/>
          <w14:textFill>
            <w14:solidFill>
              <w14:schemeClr w14:val="tx1"/>
            </w14:solidFill>
          </w14:textFill>
        </w:rPr>
      </w:pPr>
      <w:bookmarkStart w:id="467" w:name="_bookmark44"/>
      <w:bookmarkEnd w:id="467"/>
      <w:bookmarkStart w:id="468" w:name="8.2环境管理要求"/>
      <w:bookmarkEnd w:id="468"/>
      <w:bookmarkStart w:id="469" w:name="_Toc28263679"/>
      <w:bookmarkStart w:id="470" w:name="_Toc28117738"/>
      <w:r>
        <w:rPr>
          <w:rFonts w:ascii="Times New Roman" w:hAnsi="Times New Roman"/>
          <w:color w:val="000000" w:themeColor="text1"/>
          <w14:textFill>
            <w14:solidFill>
              <w14:schemeClr w14:val="tx1"/>
            </w14:solidFill>
          </w14:textFill>
        </w:rPr>
        <w:t>10.2环境管理要求</w:t>
      </w:r>
      <w:bookmarkEnd w:id="469"/>
      <w:bookmarkEnd w:id="470"/>
    </w:p>
    <w:p w14:paraId="2816F57B">
      <w:pPr>
        <w:pStyle w:val="105"/>
        <w:rPr>
          <w:rFonts w:cs="Times New Roman"/>
          <w:color w:val="000000" w:themeColor="text1"/>
          <w14:textFill>
            <w14:solidFill>
              <w14:schemeClr w14:val="tx1"/>
            </w14:solidFill>
          </w14:textFill>
        </w:rPr>
      </w:pPr>
      <w:bookmarkStart w:id="471" w:name="8.2.1项目建设阶段环境管理要求"/>
      <w:bookmarkEnd w:id="471"/>
      <w:r>
        <w:rPr>
          <w:rFonts w:cs="Times New Roman"/>
          <w:color w:val="000000" w:themeColor="text1"/>
          <w14:textFill>
            <w14:solidFill>
              <w14:schemeClr w14:val="tx1"/>
            </w14:solidFill>
          </w14:textFill>
        </w:rPr>
        <w:t>10.2.1项目建设阶段环境管理要求</w:t>
      </w:r>
    </w:p>
    <w:p w14:paraId="24DE662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1、废水</w:t>
      </w:r>
    </w:p>
    <w:p w14:paraId="375EE565">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在现场监督施工单位严格按照设计方案及环保要求进行时施工；施工废水、生活污水、初期雨水经沉淀后回用不外排；明确施工中废水的排放与回用要求， 并定期检查，使废水处理后，并回用。</w:t>
      </w:r>
    </w:p>
    <w:p w14:paraId="029B7F0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2、废气</w:t>
      </w:r>
    </w:p>
    <w:p w14:paraId="2A05C53D">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监督施工单位采取扬尘防治措施，如遮盖砂石堆场、遮盖临时堆土场、及时洒水抑尘等防止干燥气候条件下产生扬尘；在土石方运输过程中，监督车辆按照环保要求采取防尘措施，要求货车运输加盖防尘布。</w:t>
      </w:r>
    </w:p>
    <w:p w14:paraId="179CFDDC">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3、噪声</w:t>
      </w:r>
    </w:p>
    <w:p w14:paraId="4D50D3D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确认施工单位使用的产噪设备符合国家要求；监督施工单位加强设备的维护，及时更换磨损部件降低噪声；作业中搬运物件，必须轻拿轻放，钢铁件堆放不发出大的声响，严禁抛掷物件而造成噪声；监督合理安排施工时间，车辆运输尽量安排在白天进出，车辆减速，发现问题应及时通知施工单位整改。</w:t>
      </w:r>
    </w:p>
    <w:p w14:paraId="50E60B16">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4、固废</w:t>
      </w:r>
    </w:p>
    <w:p w14:paraId="04FA381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建筑垃圾统一收集后按照芒市建筑垃圾管理办法规定清运处置；生活垃圾用垃圾桶收集后，委托环卫部门清运处置。</w:t>
      </w:r>
    </w:p>
    <w:p w14:paraId="48DBD170">
      <w:pPr>
        <w:pStyle w:val="105"/>
        <w:rPr>
          <w:rFonts w:cs="Times New Roman"/>
          <w:color w:val="000000" w:themeColor="text1"/>
          <w14:textFill>
            <w14:solidFill>
              <w14:schemeClr w14:val="tx1"/>
            </w14:solidFill>
          </w14:textFill>
        </w:rPr>
      </w:pPr>
      <w:bookmarkStart w:id="472" w:name="8.2.2运营期环境管理要求"/>
      <w:bookmarkEnd w:id="472"/>
      <w:r>
        <w:rPr>
          <w:rFonts w:cs="Times New Roman"/>
          <w:color w:val="000000" w:themeColor="text1"/>
          <w14:textFill>
            <w14:solidFill>
              <w14:schemeClr w14:val="tx1"/>
            </w14:solidFill>
          </w14:textFill>
        </w:rPr>
        <w:t>10.2.2运营期环境管理要求</w:t>
      </w:r>
    </w:p>
    <w:p w14:paraId="03C97BE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1、废水</w:t>
      </w:r>
    </w:p>
    <w:p w14:paraId="614D8091">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设置专门人员对项目污水处理</w:t>
      </w:r>
      <w:r>
        <w:rPr>
          <w:rFonts w:hint="eastAsia"/>
          <w:color w:val="000000" w:themeColor="text1"/>
          <w14:textFill>
            <w14:solidFill>
              <w14:schemeClr w14:val="tx1"/>
            </w14:solidFill>
          </w14:textFill>
        </w:rPr>
        <w:t>设施</w:t>
      </w:r>
      <w:r>
        <w:rPr>
          <w:color w:val="000000" w:themeColor="text1"/>
          <w14:textFill>
            <w14:solidFill>
              <w14:schemeClr w14:val="tx1"/>
            </w14:solidFill>
          </w14:textFill>
        </w:rPr>
        <w:t>进行管理和维护，及时将污泥</w:t>
      </w:r>
      <w:r>
        <w:rPr>
          <w:rFonts w:hint="eastAsia"/>
          <w:color w:val="000000" w:themeColor="text1"/>
          <w14:textFill>
            <w14:solidFill>
              <w14:schemeClr w14:val="tx1"/>
            </w14:solidFill>
          </w14:textFill>
        </w:rPr>
        <w:t>处置</w:t>
      </w:r>
      <w:r>
        <w:rPr>
          <w:color w:val="000000" w:themeColor="text1"/>
          <w14:textFill>
            <w14:solidFill>
              <w14:schemeClr w14:val="tx1"/>
            </w14:solidFill>
          </w14:textFill>
        </w:rPr>
        <w:t>，不在厂区内长期停留，池体中废水外溢，造成污染，若发生事故时，立即停止生产，防止废水外溢。</w:t>
      </w:r>
    </w:p>
    <w:p w14:paraId="29C6570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2、废气</w:t>
      </w:r>
    </w:p>
    <w:p w14:paraId="46B431A8">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建立健全的环保管理机构，对环保管理人员和技术人员岗位培训，委托具有专业资质的环境检测单位对厂区排放的各类废气污染物定期检测。定期对废气处理设施维护保养，及时发现处理设备的隐患，确保废气处理系统正常运行。确保工艺废气稳定达标排放。防止非正常排放工况产生，企业应严格环保管理，建立环保装置运行台账。</w:t>
      </w:r>
    </w:p>
    <w:p w14:paraId="5A1B928C">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3、噪声</w:t>
      </w:r>
    </w:p>
    <w:p w14:paraId="2508634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要求建设单位对震动产噪设备安装减震垫，将机械设备置于室内；在生产过程中应注意各类机械设备的日常维护工作，加强对机械设备的检修，确保设备处于良好运行状态，减轻设备噪声对周围环境的影响。</w:t>
      </w:r>
    </w:p>
    <w:p w14:paraId="3948FC40">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4、固废</w:t>
      </w:r>
    </w:p>
    <w:p w14:paraId="32F68B6B">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固体废物规范堆存，分拣杂质、浮渣统一收集后，定期运至垃圾填埋场填埋处理。生活垃圾统一收集后交由当地环卫部门清运处置。废</w:t>
      </w:r>
      <w:r>
        <w:rPr>
          <w:rFonts w:hint="eastAsia"/>
          <w:color w:val="000000" w:themeColor="text1"/>
          <w14:textFill>
            <w14:solidFill>
              <w14:schemeClr w14:val="tx1"/>
            </w14:solidFill>
          </w14:textFill>
        </w:rPr>
        <w:t>过滤棉</w:t>
      </w:r>
      <w:r>
        <w:rPr>
          <w:color w:val="000000" w:themeColor="text1"/>
          <w14:textFill>
            <w14:solidFill>
              <w14:schemeClr w14:val="tx1"/>
            </w14:solidFill>
          </w14:textFill>
        </w:rPr>
        <w:t>、废</w:t>
      </w:r>
      <w:r>
        <w:rPr>
          <w:rFonts w:hint="eastAsia"/>
          <w:color w:val="000000" w:themeColor="text1"/>
          <w14:textFill>
            <w14:solidFill>
              <w14:schemeClr w14:val="tx1"/>
            </w14:solidFill>
          </w14:textFill>
        </w:rPr>
        <w:t>UV光解灯</w:t>
      </w:r>
      <w:r>
        <w:rPr>
          <w:color w:val="000000" w:themeColor="text1"/>
          <w14:textFill>
            <w14:solidFill>
              <w14:schemeClr w14:val="tx1"/>
            </w14:solidFill>
          </w14:textFill>
        </w:rPr>
        <w:t>定期更换后，交由有资质的单位处置。固体废物禁止向外泼洒、随意堆放污染环境；严格按照环保要求处置， 处置率100%。</w:t>
      </w:r>
    </w:p>
    <w:p w14:paraId="223461E8">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5、原料来源</w:t>
      </w:r>
    </w:p>
    <w:p w14:paraId="4086889C">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建设单位不得回收和再生利用属于医疗废物和危险废物的废塑料。</w:t>
      </w:r>
    </w:p>
    <w:p w14:paraId="29F95845">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根据建设单位提供资料，本项目仅回收废旧塑料。</w:t>
      </w:r>
    </w:p>
    <w:p w14:paraId="7BB6A797">
      <w:pPr>
        <w:pStyle w:val="116"/>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为规范原料控制管理，环评提出以下的管理控制细则：</w:t>
      </w:r>
    </w:p>
    <w:p w14:paraId="54F88BEF">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a 企业应严格按照《废塑料回收与再生利用污染控制技术规范（试行）》的回收、包装、运输、储存要求执行。</w:t>
      </w:r>
    </w:p>
    <w:p w14:paraId="58A7DE44">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b 建立原料采购</w:t>
      </w:r>
      <w:r>
        <w:rPr>
          <w:rFonts w:hint="eastAsia"/>
          <w:color w:val="000000" w:themeColor="text1"/>
          <w:lang w:eastAsia="zh-CN"/>
          <w14:textFill>
            <w14:solidFill>
              <w14:schemeClr w14:val="tx1"/>
            </w14:solidFill>
          </w14:textFill>
        </w:rPr>
        <w:t>管理台账</w:t>
      </w:r>
      <w:r>
        <w:rPr>
          <w:color w:val="000000" w:themeColor="text1"/>
          <w14:textFill>
            <w14:solidFill>
              <w14:schemeClr w14:val="tx1"/>
            </w14:solidFill>
          </w14:textFill>
        </w:rPr>
        <w:t>制度，详细记录原料来源及种类、数量。接受有关部门监督管理检查。</w:t>
      </w:r>
    </w:p>
    <w:p w14:paraId="723872E0">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c 制定严格的原料采购管理制度，设专人对原料采购进行监督管理，项目建成后应与合法废旧塑料回收单位签订采购合同。</w:t>
      </w:r>
    </w:p>
    <w:p w14:paraId="09699DED">
      <w:pPr>
        <w:pStyle w:val="105"/>
        <w:rPr>
          <w:rFonts w:cs="Times New Roman"/>
          <w:color w:val="000000" w:themeColor="text1"/>
          <w14:textFill>
            <w14:solidFill>
              <w14:schemeClr w14:val="tx1"/>
            </w14:solidFill>
          </w14:textFill>
        </w:rPr>
      </w:pPr>
      <w:bookmarkStart w:id="473" w:name="8.2.3信息公开制度"/>
      <w:bookmarkEnd w:id="473"/>
      <w:r>
        <w:rPr>
          <w:rFonts w:cs="Times New Roman"/>
          <w:color w:val="000000" w:themeColor="text1"/>
          <w14:textFill>
            <w14:solidFill>
              <w14:schemeClr w14:val="tx1"/>
            </w14:solidFill>
          </w14:textFill>
        </w:rPr>
        <w:t>10.2.3信息公开制度</w:t>
      </w:r>
    </w:p>
    <w:p w14:paraId="334D88C2">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根据《建设项</w:t>
      </w:r>
      <w:r>
        <w:rPr>
          <w:rFonts w:hint="eastAsia"/>
          <w:color w:val="000000" w:themeColor="text1"/>
          <w:lang w:val="en-US" w:eastAsia="zh-CN"/>
          <w14:textFill>
            <w14:solidFill>
              <w14:schemeClr w14:val="tx1"/>
            </w14:solidFill>
          </w14:textFill>
        </w:rPr>
        <w:t>目</w:t>
      </w:r>
      <w:r>
        <w:rPr>
          <w:color w:val="000000" w:themeColor="text1"/>
          <w14:textFill>
            <w14:solidFill>
              <w14:schemeClr w14:val="tx1"/>
            </w14:solidFill>
          </w14:textFill>
        </w:rPr>
        <w:t>环境影响评价信息公开机制方案》、《企业事业单位环境信息公开办法》中的相关规定，本项目建设单位应当向社会公开以下信息：</w:t>
      </w:r>
    </w:p>
    <w:p w14:paraId="6CB9F2E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（1）基础信息，包括单位名称、组织机构代码、法定代表人、生产地址、联系方式，以及生产经营和管理服务的主要内容、产品及规模；</w:t>
      </w:r>
    </w:p>
    <w:p w14:paraId="460F94B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（2）项目建设过程中，建设单位应当在施工中期向社会公开建设项目环境保护措施进展情况、施工期的环境保护措施落实情况、施工期环境监理情况、施工期环境监测结果等；</w:t>
      </w:r>
    </w:p>
    <w:p w14:paraId="3CB895F0">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3）项目建成后，建设单位应当向社会公开建设项目环评提出的各项环境保护设施和措施执行情况、竣工环境保护验收监测和调查结果。对主要因排放污染物对环境产生影响的建设项目，投入生产或使用后，应当定期向社会特别是周边社区公开主要污染物排放情况；</w:t>
      </w:r>
    </w:p>
    <w:p w14:paraId="14E61038">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（4）排污信息，包括主要污染物及特征污染物的名称、排放方式、排放口数量和分布情况、排放浓度和总量、超标情况，以及执行的污染物排放标准、核定的排放总量；</w:t>
      </w:r>
    </w:p>
    <w:p w14:paraId="16F97F1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（5）建设项且环境影响评价及其他环境保护行政许可情况。</w:t>
      </w:r>
    </w:p>
    <w:p w14:paraId="133B13E0">
      <w:pPr>
        <w:pStyle w:val="4"/>
        <w:rPr>
          <w:rFonts w:ascii="Times New Roman" w:hAnsi="Times New Roman"/>
          <w:color w:val="000000" w:themeColor="text1"/>
          <w14:textFill>
            <w14:solidFill>
              <w14:schemeClr w14:val="tx1"/>
            </w14:solidFill>
          </w14:textFill>
        </w:rPr>
      </w:pPr>
      <w:bookmarkStart w:id="474" w:name="8.3污染物排放清单"/>
      <w:bookmarkEnd w:id="474"/>
      <w:bookmarkStart w:id="475" w:name="_bookmark45"/>
      <w:bookmarkEnd w:id="475"/>
      <w:bookmarkStart w:id="476" w:name="_Toc28117739"/>
      <w:bookmarkStart w:id="477" w:name="_Toc28263680"/>
      <w:r>
        <w:rPr>
          <w:rFonts w:ascii="Times New Roman" w:hAnsi="Times New Roman"/>
          <w:color w:val="000000" w:themeColor="text1"/>
          <w14:textFill>
            <w14:solidFill>
              <w14:schemeClr w14:val="tx1"/>
            </w14:solidFill>
          </w14:textFill>
        </w:rPr>
        <w:t>10.3污染物排放清单</w:t>
      </w:r>
      <w:bookmarkEnd w:id="476"/>
      <w:bookmarkEnd w:id="477"/>
    </w:p>
    <w:p w14:paraId="4FB355FB">
      <w:pPr>
        <w:pStyle w:val="105"/>
        <w:rPr>
          <w:rFonts w:cs="Times New Roman"/>
          <w:color w:val="000000" w:themeColor="text1"/>
          <w:sz w:val="32"/>
          <w14:textFill>
            <w14:solidFill>
              <w14:schemeClr w14:val="tx1"/>
            </w14:solidFill>
          </w14:textFill>
        </w:rPr>
      </w:pPr>
      <w:bookmarkStart w:id="478" w:name="8.3.1污染物排放清单"/>
      <w:bookmarkEnd w:id="478"/>
      <w:r>
        <w:rPr>
          <w:rFonts w:cs="Times New Roman"/>
          <w:color w:val="000000" w:themeColor="text1"/>
          <w14:textFill>
            <w14:solidFill>
              <w14:schemeClr w14:val="tx1"/>
            </w14:solidFill>
          </w14:textFill>
        </w:rPr>
        <w:t>10.3.1污染物排放清单</w:t>
      </w:r>
    </w:p>
    <w:p w14:paraId="3CEE699B">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根据工程分析及影响分析，项目污染物排放清单见下表。</w:t>
      </w:r>
    </w:p>
    <w:p w14:paraId="6D6702A5">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w:t>
      </w:r>
      <w:r>
        <w:rPr>
          <w:rFonts w:hint="eastAsia"/>
          <w:b/>
          <w:color w:val="000000" w:themeColor="text1"/>
          <w:sz w:val="24"/>
          <w14:textFill>
            <w14:solidFill>
              <w14:schemeClr w14:val="tx1"/>
            </w14:solidFill>
          </w14:textFill>
        </w:rPr>
        <w:t>10</w:t>
      </w:r>
      <w:r>
        <w:rPr>
          <w:b/>
          <w:color w:val="000000" w:themeColor="text1"/>
          <w:sz w:val="24"/>
          <w14:textFill>
            <w14:solidFill>
              <w14:schemeClr w14:val="tx1"/>
            </w14:solidFill>
          </w14:textFill>
        </w:rPr>
        <w:t>.3-1   污染物排放清单</w:t>
      </w:r>
    </w:p>
    <w:tbl>
      <w:tblPr>
        <w:tblStyle w:val="42"/>
        <w:tblW w:w="5000"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726"/>
        <w:gridCol w:w="1396"/>
        <w:gridCol w:w="946"/>
        <w:gridCol w:w="1851"/>
        <w:gridCol w:w="2112"/>
        <w:gridCol w:w="1014"/>
      </w:tblGrid>
      <w:tr w14:paraId="73DA427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Align w:val="center"/>
          </w:tcPr>
          <w:p w14:paraId="3968068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污染源</w:t>
            </w:r>
          </w:p>
        </w:tc>
        <w:tc>
          <w:tcPr>
            <w:tcW w:w="819" w:type="pct"/>
            <w:vAlign w:val="center"/>
          </w:tcPr>
          <w:p w14:paraId="64AF4F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污染物名称</w:t>
            </w:r>
          </w:p>
        </w:tc>
        <w:tc>
          <w:tcPr>
            <w:tcW w:w="555" w:type="pct"/>
            <w:vAlign w:val="center"/>
          </w:tcPr>
          <w:p w14:paraId="4A8E139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排放量</w:t>
            </w:r>
          </w:p>
          <w:p w14:paraId="107D22E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（t/a）</w:t>
            </w:r>
          </w:p>
        </w:tc>
        <w:tc>
          <w:tcPr>
            <w:tcW w:w="1086" w:type="pct"/>
            <w:vAlign w:val="center"/>
          </w:tcPr>
          <w:p w14:paraId="61ECB45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处理处置方式</w:t>
            </w:r>
          </w:p>
        </w:tc>
        <w:tc>
          <w:tcPr>
            <w:tcW w:w="1239" w:type="pct"/>
            <w:vAlign w:val="center"/>
          </w:tcPr>
          <w:p w14:paraId="33153A9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排放要求</w:t>
            </w:r>
          </w:p>
        </w:tc>
        <w:tc>
          <w:tcPr>
            <w:tcW w:w="595" w:type="pct"/>
            <w:vAlign w:val="center"/>
          </w:tcPr>
          <w:p w14:paraId="0DF2CB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排污口信息</w:t>
            </w:r>
          </w:p>
        </w:tc>
      </w:tr>
      <w:tr w14:paraId="5B6A6E6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 w:type="pct"/>
            <w:vAlign w:val="center"/>
          </w:tcPr>
          <w:p w14:paraId="56572D5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426" w:type="pct"/>
            <w:vAlign w:val="center"/>
          </w:tcPr>
          <w:p w14:paraId="01A9AAB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生产、生活</w:t>
            </w:r>
          </w:p>
        </w:tc>
        <w:tc>
          <w:tcPr>
            <w:tcW w:w="819" w:type="pct"/>
            <w:vAlign w:val="center"/>
          </w:tcPr>
          <w:p w14:paraId="6B9146F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废水量（万）</w:t>
            </w:r>
          </w:p>
        </w:tc>
        <w:tc>
          <w:tcPr>
            <w:tcW w:w="555" w:type="pct"/>
            <w:vAlign w:val="center"/>
          </w:tcPr>
          <w:p w14:paraId="16BBFE6C">
            <w:pPr>
              <w:adjustRightInd w:val="0"/>
              <w:snapToGrid w:val="0"/>
              <w:contextualSpacing/>
              <w:jc w:val="center"/>
              <w:rPr>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w:t>
            </w:r>
          </w:p>
        </w:tc>
        <w:tc>
          <w:tcPr>
            <w:tcW w:w="1086" w:type="pct"/>
            <w:vAlign w:val="center"/>
          </w:tcPr>
          <w:p w14:paraId="4CD865D2">
            <w:pPr>
              <w:jc w:val="center"/>
              <w:rPr>
                <w:bCs/>
                <w:color w:val="000000" w:themeColor="text1"/>
                <w14:textFill>
                  <w14:solidFill>
                    <w14:schemeClr w14:val="tx1"/>
                  </w14:solidFill>
                </w14:textFill>
              </w:rPr>
            </w:pPr>
            <w:r>
              <w:rPr>
                <w:bCs/>
                <w:color w:val="000000" w:themeColor="text1"/>
                <w14:textFill>
                  <w14:solidFill>
                    <w14:schemeClr w14:val="tx1"/>
                  </w14:solidFill>
                </w14:textFill>
              </w:rPr>
              <w:t>生产废水中清洗、破碎废水</w:t>
            </w:r>
            <w:r>
              <w:rPr>
                <w:rFonts w:hint="eastAsia"/>
                <w:bCs/>
                <w:color w:val="000000" w:themeColor="text1"/>
                <w14:textFill>
                  <w14:solidFill>
                    <w14:schemeClr w14:val="tx1"/>
                  </w14:solidFill>
                </w14:textFill>
              </w:rPr>
              <w:t>经</w:t>
            </w:r>
            <w:r>
              <w:rPr>
                <w:bCs/>
                <w:color w:val="000000" w:themeColor="text1"/>
                <w14:textFill>
                  <w14:solidFill>
                    <w14:schemeClr w14:val="tx1"/>
                  </w14:solidFill>
                </w14:textFill>
              </w:rPr>
              <w:t>污水处理设施</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1个</w:t>
            </w:r>
            <w:r>
              <w:rPr>
                <w:rFonts w:hint="eastAsia"/>
                <w:bCs/>
                <w:color w:val="000000" w:themeColor="text1"/>
                <w14:textFill>
                  <w14:solidFill>
                    <w14:schemeClr w14:val="tx1"/>
                  </w14:solidFill>
                </w14:textFill>
              </w:rPr>
              <w:t>2m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隔油池+</w:t>
            </w:r>
            <w:r>
              <w:rPr>
                <w:bCs/>
                <w:color w:val="000000" w:themeColor="text1"/>
                <w14:textFill>
                  <w14:solidFill>
                    <w14:schemeClr w14:val="tx1"/>
                  </w14:solidFill>
                </w14:textFill>
              </w:rPr>
              <w:t>1个</w:t>
            </w:r>
            <w:r>
              <w:rPr>
                <w:rFonts w:hint="eastAsia"/>
                <w:bCs/>
                <w:color w:val="000000" w:themeColor="text1"/>
                <w14:textFill>
                  <w14:solidFill>
                    <w14:schemeClr w14:val="tx1"/>
                  </w14:solidFill>
                </w14:textFill>
              </w:rPr>
              <w:t>80m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沉淀池）处理后，回用于生产，不外排</w:t>
            </w:r>
          </w:p>
        </w:tc>
        <w:tc>
          <w:tcPr>
            <w:tcW w:w="1239" w:type="pct"/>
            <w:vAlign w:val="center"/>
          </w:tcPr>
          <w:p w14:paraId="75043D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不外排</w:t>
            </w:r>
          </w:p>
        </w:tc>
        <w:tc>
          <w:tcPr>
            <w:tcW w:w="595" w:type="pct"/>
            <w:vAlign w:val="center"/>
          </w:tcPr>
          <w:p w14:paraId="75483B3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09CD30A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 w:type="pct"/>
            <w:vMerge w:val="restart"/>
            <w:vAlign w:val="center"/>
          </w:tcPr>
          <w:p w14:paraId="2859A1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426" w:type="pct"/>
            <w:vMerge w:val="restart"/>
            <w:vAlign w:val="center"/>
          </w:tcPr>
          <w:p w14:paraId="0EAC99D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造粒工序</w:t>
            </w:r>
          </w:p>
        </w:tc>
        <w:tc>
          <w:tcPr>
            <w:tcW w:w="819" w:type="pct"/>
            <w:vAlign w:val="center"/>
          </w:tcPr>
          <w:p w14:paraId="25097B3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废气量（万m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55" w:type="pct"/>
            <w:vAlign w:val="center"/>
          </w:tcPr>
          <w:p w14:paraId="1177D9C5">
            <w:pPr>
              <w:jc w:val="center"/>
              <w:rPr>
                <w:color w:val="000000" w:themeColor="text1"/>
                <w:szCs w:val="21"/>
                <w14:textFill>
                  <w14:solidFill>
                    <w14:schemeClr w14:val="tx1"/>
                  </w14:solidFill>
                </w14:textFill>
              </w:rPr>
            </w:pPr>
            <w:r>
              <w:rPr>
                <w:rFonts w:hint="eastAsia" w:eastAsia="等线"/>
                <w:color w:val="000000" w:themeColor="text1"/>
                <w:szCs w:val="21"/>
                <w14:textFill>
                  <w14:solidFill>
                    <w14:schemeClr w14:val="tx1"/>
                  </w14:solidFill>
                </w14:textFill>
              </w:rPr>
              <w:t>2400</w:t>
            </w:r>
          </w:p>
        </w:tc>
        <w:tc>
          <w:tcPr>
            <w:tcW w:w="1086" w:type="pct"/>
            <w:vMerge w:val="restart"/>
            <w:vAlign w:val="center"/>
          </w:tcPr>
          <w:p w14:paraId="073BCD78">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套集气罩+1套过滤棉+1套UV光解装置+1根15m排气筒，集气效率90%，颗粒物处置效率95%，非甲烷总烃处置效率85</w:t>
            </w:r>
            <w:r>
              <w:rPr>
                <w:rFonts w:hint="eastAsia"/>
                <w:bCs/>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p>
        </w:tc>
        <w:tc>
          <w:tcPr>
            <w:tcW w:w="1239" w:type="pct"/>
            <w:vMerge w:val="restart"/>
            <w:vAlign w:val="center"/>
          </w:tcPr>
          <w:p w14:paraId="787412E1">
            <w:pPr>
              <w:adjustRightInd w:val="0"/>
              <w:snapToGrid w:val="0"/>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执行</w:t>
            </w:r>
            <w:r>
              <w:rPr>
                <w:color w:val="000000" w:themeColor="text1"/>
                <w:szCs w:val="21"/>
                <w14:textFill>
                  <w14:solidFill>
                    <w14:schemeClr w14:val="tx1"/>
                  </w14:solidFill>
                </w14:textFill>
              </w:rPr>
              <w:t>《合成树脂工业污染物排放标准》（GB31572-2015）</w:t>
            </w:r>
          </w:p>
        </w:tc>
        <w:tc>
          <w:tcPr>
            <w:tcW w:w="595" w:type="pct"/>
            <w:vAlign w:val="center"/>
          </w:tcPr>
          <w:p w14:paraId="4550686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4F2361B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 w:type="pct"/>
            <w:vMerge w:val="continue"/>
            <w:vAlign w:val="center"/>
          </w:tcPr>
          <w:p w14:paraId="17CD5B90">
            <w:pPr>
              <w:jc w:val="center"/>
              <w:rPr>
                <w:color w:val="000000" w:themeColor="text1"/>
                <w:szCs w:val="21"/>
                <w14:textFill>
                  <w14:solidFill>
                    <w14:schemeClr w14:val="tx1"/>
                  </w14:solidFill>
                </w14:textFill>
              </w:rPr>
            </w:pPr>
          </w:p>
        </w:tc>
        <w:tc>
          <w:tcPr>
            <w:tcW w:w="426" w:type="pct"/>
            <w:vMerge w:val="continue"/>
            <w:vAlign w:val="center"/>
          </w:tcPr>
          <w:p w14:paraId="0A628720">
            <w:pPr>
              <w:jc w:val="center"/>
              <w:rPr>
                <w:color w:val="000000" w:themeColor="text1"/>
                <w:szCs w:val="21"/>
                <w14:textFill>
                  <w14:solidFill>
                    <w14:schemeClr w14:val="tx1"/>
                  </w14:solidFill>
                </w14:textFill>
              </w:rPr>
            </w:pPr>
          </w:p>
        </w:tc>
        <w:tc>
          <w:tcPr>
            <w:tcW w:w="819" w:type="pct"/>
            <w:vAlign w:val="center"/>
          </w:tcPr>
          <w:p w14:paraId="03558B7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w:t>
            </w:r>
          </w:p>
        </w:tc>
        <w:tc>
          <w:tcPr>
            <w:tcW w:w="555" w:type="pct"/>
            <w:vAlign w:val="center"/>
          </w:tcPr>
          <w:p w14:paraId="37CB2A14">
            <w:pPr>
              <w:jc w:val="center"/>
              <w:rPr>
                <w:color w:val="000000" w:themeColor="text1"/>
                <w:szCs w:val="21"/>
                <w14:textFill>
                  <w14:solidFill>
                    <w14:schemeClr w14:val="tx1"/>
                  </w14:solidFill>
                </w14:textFill>
              </w:rPr>
            </w:pPr>
            <w:r>
              <w:rPr>
                <w:rFonts w:eastAsia="等线"/>
                <w:color w:val="000000" w:themeColor="text1"/>
                <w:szCs w:val="21"/>
                <w14:textFill>
                  <w14:solidFill>
                    <w14:schemeClr w14:val="tx1"/>
                  </w14:solidFill>
                </w14:textFill>
              </w:rPr>
              <w:t>0.0</w:t>
            </w:r>
            <w:r>
              <w:rPr>
                <w:rFonts w:hint="eastAsia" w:eastAsia="等线"/>
                <w:color w:val="000000" w:themeColor="text1"/>
                <w:szCs w:val="21"/>
                <w14:textFill>
                  <w14:solidFill>
                    <w14:schemeClr w14:val="tx1"/>
                  </w14:solidFill>
                </w14:textFill>
              </w:rPr>
              <w:t>11</w:t>
            </w:r>
          </w:p>
        </w:tc>
        <w:tc>
          <w:tcPr>
            <w:tcW w:w="1086" w:type="pct"/>
            <w:vMerge w:val="continue"/>
            <w:vAlign w:val="center"/>
          </w:tcPr>
          <w:p w14:paraId="54E27354">
            <w:pPr>
              <w:jc w:val="center"/>
              <w:rPr>
                <w:color w:val="000000" w:themeColor="text1"/>
                <w:szCs w:val="21"/>
                <w14:textFill>
                  <w14:solidFill>
                    <w14:schemeClr w14:val="tx1"/>
                  </w14:solidFill>
                </w14:textFill>
              </w:rPr>
            </w:pPr>
          </w:p>
        </w:tc>
        <w:tc>
          <w:tcPr>
            <w:tcW w:w="1239" w:type="pct"/>
            <w:vMerge w:val="continue"/>
            <w:vAlign w:val="center"/>
          </w:tcPr>
          <w:p w14:paraId="72C67E9B">
            <w:pPr>
              <w:adjustRightInd w:val="0"/>
              <w:snapToGrid w:val="0"/>
              <w:contextualSpacing/>
              <w:jc w:val="center"/>
              <w:rPr>
                <w:color w:val="000000" w:themeColor="text1"/>
                <w:szCs w:val="21"/>
                <w14:textFill>
                  <w14:solidFill>
                    <w14:schemeClr w14:val="tx1"/>
                  </w14:solidFill>
                </w14:textFill>
              </w:rPr>
            </w:pPr>
          </w:p>
        </w:tc>
        <w:tc>
          <w:tcPr>
            <w:tcW w:w="595" w:type="pct"/>
            <w:vAlign w:val="center"/>
          </w:tcPr>
          <w:p w14:paraId="466A568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5B52CD6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 w:type="pct"/>
            <w:vMerge w:val="continue"/>
            <w:vAlign w:val="center"/>
          </w:tcPr>
          <w:p w14:paraId="62026D42">
            <w:pPr>
              <w:jc w:val="center"/>
              <w:rPr>
                <w:color w:val="000000" w:themeColor="text1"/>
                <w:szCs w:val="21"/>
                <w14:textFill>
                  <w14:solidFill>
                    <w14:schemeClr w14:val="tx1"/>
                  </w14:solidFill>
                </w14:textFill>
              </w:rPr>
            </w:pPr>
          </w:p>
        </w:tc>
        <w:tc>
          <w:tcPr>
            <w:tcW w:w="426" w:type="pct"/>
            <w:vMerge w:val="continue"/>
            <w:vAlign w:val="center"/>
          </w:tcPr>
          <w:p w14:paraId="56A96E25">
            <w:pPr>
              <w:jc w:val="center"/>
              <w:rPr>
                <w:color w:val="000000" w:themeColor="text1"/>
                <w:szCs w:val="21"/>
                <w14:textFill>
                  <w14:solidFill>
                    <w14:schemeClr w14:val="tx1"/>
                  </w14:solidFill>
                </w14:textFill>
              </w:rPr>
            </w:pPr>
          </w:p>
        </w:tc>
        <w:tc>
          <w:tcPr>
            <w:tcW w:w="819" w:type="pct"/>
            <w:vAlign w:val="center"/>
          </w:tcPr>
          <w:p w14:paraId="31B965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555" w:type="pct"/>
            <w:vAlign w:val="center"/>
          </w:tcPr>
          <w:p w14:paraId="29B13143">
            <w:pPr>
              <w:jc w:val="center"/>
              <w:rPr>
                <w:color w:val="000000" w:themeColor="text1"/>
                <w:szCs w:val="21"/>
                <w14:textFill>
                  <w14:solidFill>
                    <w14:schemeClr w14:val="tx1"/>
                  </w14:solidFill>
                </w14:textFill>
              </w:rPr>
            </w:pPr>
            <w:r>
              <w:rPr>
                <w:rFonts w:hint="eastAsia" w:eastAsia="等线"/>
                <w:color w:val="000000" w:themeColor="text1"/>
                <w:szCs w:val="21"/>
                <w14:textFill>
                  <w14:solidFill>
                    <w14:schemeClr w14:val="tx1"/>
                  </w14:solidFill>
                </w14:textFill>
              </w:rPr>
              <w:t>0.237</w:t>
            </w:r>
          </w:p>
        </w:tc>
        <w:tc>
          <w:tcPr>
            <w:tcW w:w="1086" w:type="pct"/>
            <w:vMerge w:val="continue"/>
            <w:vAlign w:val="center"/>
          </w:tcPr>
          <w:p w14:paraId="4D3258BC">
            <w:pPr>
              <w:jc w:val="center"/>
              <w:rPr>
                <w:color w:val="000000" w:themeColor="text1"/>
                <w:szCs w:val="21"/>
                <w14:textFill>
                  <w14:solidFill>
                    <w14:schemeClr w14:val="tx1"/>
                  </w14:solidFill>
                </w14:textFill>
              </w:rPr>
            </w:pPr>
          </w:p>
        </w:tc>
        <w:tc>
          <w:tcPr>
            <w:tcW w:w="1239" w:type="pct"/>
            <w:vMerge w:val="continue"/>
            <w:vAlign w:val="center"/>
          </w:tcPr>
          <w:p w14:paraId="048FBE2E">
            <w:pPr>
              <w:adjustRightInd w:val="0"/>
              <w:snapToGrid w:val="0"/>
              <w:contextualSpacing/>
              <w:jc w:val="center"/>
              <w:rPr>
                <w:color w:val="000000" w:themeColor="text1"/>
                <w:szCs w:val="21"/>
                <w14:textFill>
                  <w14:solidFill>
                    <w14:schemeClr w14:val="tx1"/>
                  </w14:solidFill>
                </w14:textFill>
              </w:rPr>
            </w:pPr>
          </w:p>
        </w:tc>
        <w:tc>
          <w:tcPr>
            <w:tcW w:w="595" w:type="pct"/>
            <w:vAlign w:val="center"/>
          </w:tcPr>
          <w:p w14:paraId="62636F0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51463F6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restart"/>
            <w:vAlign w:val="center"/>
          </w:tcPr>
          <w:p w14:paraId="07B6ECD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w:t>
            </w:r>
          </w:p>
        </w:tc>
        <w:tc>
          <w:tcPr>
            <w:tcW w:w="819" w:type="pct"/>
            <w:vAlign w:val="center"/>
          </w:tcPr>
          <w:p w14:paraId="613BD4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拆包、人工分选杂物</w:t>
            </w:r>
          </w:p>
        </w:tc>
        <w:tc>
          <w:tcPr>
            <w:tcW w:w="555" w:type="pct"/>
            <w:vAlign w:val="center"/>
          </w:tcPr>
          <w:p w14:paraId="12F6804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2.5</w:t>
            </w:r>
          </w:p>
        </w:tc>
        <w:tc>
          <w:tcPr>
            <w:tcW w:w="1086" w:type="pct"/>
            <w:vMerge w:val="restart"/>
            <w:vAlign w:val="center"/>
          </w:tcPr>
          <w:p w14:paraId="7847381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收集后外卖</w:t>
            </w:r>
          </w:p>
        </w:tc>
        <w:tc>
          <w:tcPr>
            <w:tcW w:w="1239" w:type="pct"/>
            <w:vMerge w:val="restart"/>
            <w:vAlign w:val="center"/>
          </w:tcPr>
          <w:p w14:paraId="7BF1B6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固废处置率100%</w:t>
            </w:r>
          </w:p>
        </w:tc>
        <w:tc>
          <w:tcPr>
            <w:tcW w:w="595" w:type="pct"/>
            <w:vAlign w:val="center"/>
          </w:tcPr>
          <w:p w14:paraId="6B6A374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6FA2D6F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4D34F40F">
            <w:pPr>
              <w:jc w:val="center"/>
              <w:rPr>
                <w:color w:val="000000" w:themeColor="text1"/>
                <w:szCs w:val="21"/>
                <w14:textFill>
                  <w14:solidFill>
                    <w14:schemeClr w14:val="tx1"/>
                  </w14:solidFill>
                </w14:textFill>
              </w:rPr>
            </w:pPr>
          </w:p>
        </w:tc>
        <w:tc>
          <w:tcPr>
            <w:tcW w:w="819" w:type="pct"/>
            <w:vAlign w:val="center"/>
          </w:tcPr>
          <w:p w14:paraId="3EA59EB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剥离废标签纸</w:t>
            </w:r>
          </w:p>
        </w:tc>
        <w:tc>
          <w:tcPr>
            <w:tcW w:w="555" w:type="pct"/>
            <w:vAlign w:val="center"/>
          </w:tcPr>
          <w:p w14:paraId="41CE17B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0.8</w:t>
            </w:r>
          </w:p>
        </w:tc>
        <w:tc>
          <w:tcPr>
            <w:tcW w:w="1086" w:type="pct"/>
            <w:vMerge w:val="continue"/>
            <w:vAlign w:val="center"/>
          </w:tcPr>
          <w:p w14:paraId="2739561C">
            <w:pPr>
              <w:jc w:val="center"/>
              <w:rPr>
                <w:color w:val="000000" w:themeColor="text1"/>
                <w:szCs w:val="21"/>
                <w14:textFill>
                  <w14:solidFill>
                    <w14:schemeClr w14:val="tx1"/>
                  </w14:solidFill>
                </w14:textFill>
              </w:rPr>
            </w:pPr>
          </w:p>
        </w:tc>
        <w:tc>
          <w:tcPr>
            <w:tcW w:w="1239" w:type="pct"/>
            <w:vMerge w:val="continue"/>
            <w:vAlign w:val="center"/>
          </w:tcPr>
          <w:p w14:paraId="37968E2D">
            <w:pPr>
              <w:jc w:val="center"/>
              <w:rPr>
                <w:color w:val="000000" w:themeColor="text1"/>
                <w:szCs w:val="21"/>
                <w14:textFill>
                  <w14:solidFill>
                    <w14:schemeClr w14:val="tx1"/>
                  </w14:solidFill>
                </w14:textFill>
              </w:rPr>
            </w:pPr>
          </w:p>
        </w:tc>
        <w:tc>
          <w:tcPr>
            <w:tcW w:w="595" w:type="pct"/>
            <w:vAlign w:val="center"/>
          </w:tcPr>
          <w:p w14:paraId="7186FC7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01CE063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6F25986B">
            <w:pPr>
              <w:jc w:val="center"/>
              <w:rPr>
                <w:color w:val="000000" w:themeColor="text1"/>
                <w:szCs w:val="21"/>
                <w14:textFill>
                  <w14:solidFill>
                    <w14:schemeClr w14:val="tx1"/>
                  </w14:solidFill>
                </w14:textFill>
              </w:rPr>
            </w:pPr>
          </w:p>
        </w:tc>
        <w:tc>
          <w:tcPr>
            <w:tcW w:w="819" w:type="pct"/>
            <w:vAlign w:val="center"/>
          </w:tcPr>
          <w:p w14:paraId="06E4548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污水处理设施</w:t>
            </w:r>
            <w:r>
              <w:rPr>
                <w:color w:val="000000" w:themeColor="text1"/>
                <w:szCs w:val="21"/>
                <w14:textFill>
                  <w14:solidFill>
                    <w14:schemeClr w14:val="tx1"/>
                  </w14:solidFill>
                </w14:textFill>
              </w:rPr>
              <w:t>污泥</w:t>
            </w:r>
          </w:p>
        </w:tc>
        <w:tc>
          <w:tcPr>
            <w:tcW w:w="555" w:type="pct"/>
            <w:vAlign w:val="center"/>
          </w:tcPr>
          <w:p w14:paraId="2FB102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6.77</w:t>
            </w:r>
          </w:p>
        </w:tc>
        <w:tc>
          <w:tcPr>
            <w:tcW w:w="1086" w:type="pct"/>
            <w:vAlign w:val="center"/>
          </w:tcPr>
          <w:p w14:paraId="17656B6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外运至最近村庄垃圾收集点处理</w:t>
            </w:r>
          </w:p>
        </w:tc>
        <w:tc>
          <w:tcPr>
            <w:tcW w:w="1239" w:type="pct"/>
            <w:vMerge w:val="continue"/>
            <w:vAlign w:val="center"/>
          </w:tcPr>
          <w:p w14:paraId="2570B217">
            <w:pPr>
              <w:jc w:val="center"/>
              <w:rPr>
                <w:color w:val="000000" w:themeColor="text1"/>
                <w:szCs w:val="21"/>
                <w14:textFill>
                  <w14:solidFill>
                    <w14:schemeClr w14:val="tx1"/>
                  </w14:solidFill>
                </w14:textFill>
              </w:rPr>
            </w:pPr>
          </w:p>
        </w:tc>
        <w:tc>
          <w:tcPr>
            <w:tcW w:w="595" w:type="pct"/>
            <w:vAlign w:val="center"/>
          </w:tcPr>
          <w:p w14:paraId="6826CE8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2B10955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0C718028">
            <w:pPr>
              <w:jc w:val="center"/>
              <w:rPr>
                <w:color w:val="000000" w:themeColor="text1"/>
                <w:szCs w:val="21"/>
                <w14:textFill>
                  <w14:solidFill>
                    <w14:schemeClr w14:val="tx1"/>
                  </w14:solidFill>
                </w14:textFill>
              </w:rPr>
            </w:pPr>
          </w:p>
        </w:tc>
        <w:tc>
          <w:tcPr>
            <w:tcW w:w="819" w:type="pct"/>
            <w:vAlign w:val="center"/>
          </w:tcPr>
          <w:p w14:paraId="342C2EF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废过滤棉</w:t>
            </w:r>
          </w:p>
        </w:tc>
        <w:tc>
          <w:tcPr>
            <w:tcW w:w="555" w:type="pct"/>
            <w:vAlign w:val="center"/>
          </w:tcPr>
          <w:p w14:paraId="4202EA48">
            <w:pPr>
              <w:adjustRightInd w:val="0"/>
              <w:snapToGrid w:val="0"/>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w:t>
            </w:r>
          </w:p>
        </w:tc>
        <w:tc>
          <w:tcPr>
            <w:tcW w:w="1086" w:type="pct"/>
            <w:vMerge w:val="restart"/>
            <w:vAlign w:val="center"/>
          </w:tcPr>
          <w:p w14:paraId="4D3BE3D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暂存于危废收集间</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，交由有资质的单位进行处置</w:t>
            </w:r>
          </w:p>
        </w:tc>
        <w:tc>
          <w:tcPr>
            <w:tcW w:w="1239" w:type="pct"/>
            <w:vMerge w:val="continue"/>
            <w:vAlign w:val="center"/>
          </w:tcPr>
          <w:p w14:paraId="67229B58">
            <w:pPr>
              <w:jc w:val="center"/>
              <w:rPr>
                <w:color w:val="000000" w:themeColor="text1"/>
                <w:szCs w:val="21"/>
                <w14:textFill>
                  <w14:solidFill>
                    <w14:schemeClr w14:val="tx1"/>
                  </w14:solidFill>
                </w14:textFill>
              </w:rPr>
            </w:pPr>
          </w:p>
        </w:tc>
        <w:tc>
          <w:tcPr>
            <w:tcW w:w="595" w:type="pct"/>
            <w:vAlign w:val="center"/>
          </w:tcPr>
          <w:p w14:paraId="3C330BA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26FA5EF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54490A8F">
            <w:pPr>
              <w:jc w:val="center"/>
              <w:rPr>
                <w:color w:val="000000" w:themeColor="text1"/>
                <w:szCs w:val="21"/>
                <w14:textFill>
                  <w14:solidFill>
                    <w14:schemeClr w14:val="tx1"/>
                  </w14:solidFill>
                </w14:textFill>
              </w:rPr>
            </w:pPr>
          </w:p>
        </w:tc>
        <w:tc>
          <w:tcPr>
            <w:tcW w:w="819" w:type="pct"/>
            <w:vAlign w:val="center"/>
          </w:tcPr>
          <w:p w14:paraId="158B1AE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废过滤网</w:t>
            </w:r>
          </w:p>
        </w:tc>
        <w:tc>
          <w:tcPr>
            <w:tcW w:w="555" w:type="pct"/>
            <w:vAlign w:val="center"/>
          </w:tcPr>
          <w:p w14:paraId="47976BD7">
            <w:pPr>
              <w:adjustRightInd w:val="0"/>
              <w:snapToGrid w:val="0"/>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1086" w:type="pct"/>
            <w:vMerge w:val="continue"/>
            <w:vAlign w:val="center"/>
          </w:tcPr>
          <w:p w14:paraId="5F2A8D3A">
            <w:pPr>
              <w:jc w:val="center"/>
              <w:rPr>
                <w:color w:val="000000" w:themeColor="text1"/>
                <w:szCs w:val="21"/>
                <w14:textFill>
                  <w14:solidFill>
                    <w14:schemeClr w14:val="tx1"/>
                  </w14:solidFill>
                </w14:textFill>
              </w:rPr>
            </w:pPr>
          </w:p>
        </w:tc>
        <w:tc>
          <w:tcPr>
            <w:tcW w:w="1239" w:type="pct"/>
            <w:vMerge w:val="continue"/>
            <w:vAlign w:val="center"/>
          </w:tcPr>
          <w:p w14:paraId="1D5BE9F0">
            <w:pPr>
              <w:jc w:val="center"/>
              <w:rPr>
                <w:color w:val="000000" w:themeColor="text1"/>
                <w:szCs w:val="21"/>
                <w14:textFill>
                  <w14:solidFill>
                    <w14:schemeClr w14:val="tx1"/>
                  </w14:solidFill>
                </w14:textFill>
              </w:rPr>
            </w:pPr>
          </w:p>
        </w:tc>
        <w:tc>
          <w:tcPr>
            <w:tcW w:w="595" w:type="pct"/>
            <w:vAlign w:val="center"/>
          </w:tcPr>
          <w:p w14:paraId="36109CF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6F7DFEF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22523895">
            <w:pPr>
              <w:jc w:val="center"/>
              <w:rPr>
                <w:color w:val="000000" w:themeColor="text1"/>
                <w:szCs w:val="21"/>
                <w14:textFill>
                  <w14:solidFill>
                    <w14:schemeClr w14:val="tx1"/>
                  </w14:solidFill>
                </w14:textFill>
              </w:rPr>
            </w:pPr>
          </w:p>
        </w:tc>
        <w:tc>
          <w:tcPr>
            <w:tcW w:w="819" w:type="pct"/>
            <w:vAlign w:val="center"/>
          </w:tcPr>
          <w:p w14:paraId="02A964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光解废气处理灯</w:t>
            </w:r>
          </w:p>
        </w:tc>
        <w:tc>
          <w:tcPr>
            <w:tcW w:w="555" w:type="pct"/>
            <w:vAlign w:val="center"/>
          </w:tcPr>
          <w:p w14:paraId="04B19FCD">
            <w:pPr>
              <w:adjustRightInd w:val="0"/>
              <w:snapToGrid w:val="0"/>
              <w:contextualSpacing/>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w:t>
            </w:r>
          </w:p>
        </w:tc>
        <w:tc>
          <w:tcPr>
            <w:tcW w:w="1086" w:type="pct"/>
            <w:vMerge w:val="continue"/>
            <w:vAlign w:val="center"/>
          </w:tcPr>
          <w:p w14:paraId="58815599">
            <w:pPr>
              <w:jc w:val="center"/>
              <w:rPr>
                <w:color w:val="000000" w:themeColor="text1"/>
                <w:szCs w:val="21"/>
                <w14:textFill>
                  <w14:solidFill>
                    <w14:schemeClr w14:val="tx1"/>
                  </w14:solidFill>
                </w14:textFill>
              </w:rPr>
            </w:pPr>
          </w:p>
        </w:tc>
        <w:tc>
          <w:tcPr>
            <w:tcW w:w="1239" w:type="pct"/>
            <w:vMerge w:val="continue"/>
            <w:vAlign w:val="center"/>
          </w:tcPr>
          <w:p w14:paraId="49431C56">
            <w:pPr>
              <w:jc w:val="center"/>
              <w:rPr>
                <w:color w:val="000000" w:themeColor="text1"/>
                <w:szCs w:val="21"/>
                <w14:textFill>
                  <w14:solidFill>
                    <w14:schemeClr w14:val="tx1"/>
                  </w14:solidFill>
                </w14:textFill>
              </w:rPr>
            </w:pPr>
          </w:p>
        </w:tc>
        <w:tc>
          <w:tcPr>
            <w:tcW w:w="595" w:type="pct"/>
            <w:vAlign w:val="center"/>
          </w:tcPr>
          <w:p w14:paraId="762B11A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2305C00A">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15E4E09B">
            <w:pPr>
              <w:jc w:val="center"/>
              <w:rPr>
                <w:color w:val="000000" w:themeColor="text1"/>
                <w:szCs w:val="21"/>
                <w14:textFill>
                  <w14:solidFill>
                    <w14:schemeClr w14:val="tx1"/>
                  </w14:solidFill>
                </w14:textFill>
              </w:rPr>
            </w:pPr>
          </w:p>
        </w:tc>
        <w:tc>
          <w:tcPr>
            <w:tcW w:w="819" w:type="pct"/>
            <w:vAlign w:val="center"/>
          </w:tcPr>
          <w:p w14:paraId="11B07C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555" w:type="pct"/>
            <w:vAlign w:val="center"/>
          </w:tcPr>
          <w:p w14:paraId="43D85DC1">
            <w:pPr>
              <w:adjustRightInd w:val="0"/>
              <w:snapToGrid w:val="0"/>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2.55</w:t>
            </w:r>
          </w:p>
        </w:tc>
        <w:tc>
          <w:tcPr>
            <w:tcW w:w="1086" w:type="pct"/>
            <w:vMerge w:val="restart"/>
            <w:vAlign w:val="center"/>
          </w:tcPr>
          <w:p w14:paraId="263D4AA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外运至最近村庄垃圾收集点处理</w:t>
            </w:r>
          </w:p>
        </w:tc>
        <w:tc>
          <w:tcPr>
            <w:tcW w:w="1239" w:type="pct"/>
            <w:vMerge w:val="continue"/>
            <w:vAlign w:val="center"/>
          </w:tcPr>
          <w:p w14:paraId="62AB8740">
            <w:pPr>
              <w:jc w:val="center"/>
              <w:rPr>
                <w:color w:val="000000" w:themeColor="text1"/>
                <w:szCs w:val="21"/>
                <w14:textFill>
                  <w14:solidFill>
                    <w14:schemeClr w14:val="tx1"/>
                  </w14:solidFill>
                </w14:textFill>
              </w:rPr>
            </w:pPr>
          </w:p>
        </w:tc>
        <w:tc>
          <w:tcPr>
            <w:tcW w:w="595" w:type="pct"/>
            <w:vAlign w:val="center"/>
          </w:tcPr>
          <w:p w14:paraId="0AE4F9F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0D1FB9A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1DAEB190">
            <w:pPr>
              <w:jc w:val="center"/>
              <w:rPr>
                <w:color w:val="000000" w:themeColor="text1"/>
                <w:szCs w:val="21"/>
                <w14:textFill>
                  <w14:solidFill>
                    <w14:schemeClr w14:val="tx1"/>
                  </w14:solidFill>
                </w14:textFill>
              </w:rPr>
            </w:pPr>
          </w:p>
        </w:tc>
        <w:tc>
          <w:tcPr>
            <w:tcW w:w="819" w:type="pct"/>
            <w:vAlign w:val="center"/>
          </w:tcPr>
          <w:p w14:paraId="68297F0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食堂泔水</w:t>
            </w:r>
          </w:p>
        </w:tc>
        <w:tc>
          <w:tcPr>
            <w:tcW w:w="555" w:type="pct"/>
            <w:vAlign w:val="center"/>
          </w:tcPr>
          <w:p w14:paraId="3868A7DF">
            <w:pPr>
              <w:adjustRightInd w:val="0"/>
              <w:snapToGrid w:val="0"/>
              <w:contextualSpacing/>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1.02</w:t>
            </w:r>
          </w:p>
        </w:tc>
        <w:tc>
          <w:tcPr>
            <w:tcW w:w="1086" w:type="pct"/>
            <w:vMerge w:val="continue"/>
            <w:vAlign w:val="center"/>
          </w:tcPr>
          <w:p w14:paraId="1E6A5121">
            <w:pPr>
              <w:jc w:val="center"/>
              <w:rPr>
                <w:color w:val="000000" w:themeColor="text1"/>
                <w:szCs w:val="21"/>
                <w14:textFill>
                  <w14:solidFill>
                    <w14:schemeClr w14:val="tx1"/>
                  </w14:solidFill>
                </w14:textFill>
              </w:rPr>
            </w:pPr>
          </w:p>
        </w:tc>
        <w:tc>
          <w:tcPr>
            <w:tcW w:w="1239" w:type="pct"/>
            <w:vMerge w:val="continue"/>
            <w:vAlign w:val="center"/>
          </w:tcPr>
          <w:p w14:paraId="127E229C">
            <w:pPr>
              <w:jc w:val="center"/>
              <w:rPr>
                <w:color w:val="000000" w:themeColor="text1"/>
                <w:szCs w:val="21"/>
                <w14:textFill>
                  <w14:solidFill>
                    <w14:schemeClr w14:val="tx1"/>
                  </w14:solidFill>
                </w14:textFill>
              </w:rPr>
            </w:pPr>
          </w:p>
        </w:tc>
        <w:tc>
          <w:tcPr>
            <w:tcW w:w="595" w:type="pct"/>
            <w:vAlign w:val="center"/>
          </w:tcPr>
          <w:p w14:paraId="4F92919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30B94BA5">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gridSpan w:val="2"/>
            <w:vMerge w:val="continue"/>
            <w:vAlign w:val="center"/>
          </w:tcPr>
          <w:p w14:paraId="37844DF4">
            <w:pPr>
              <w:jc w:val="center"/>
              <w:rPr>
                <w:color w:val="000000" w:themeColor="text1"/>
                <w:szCs w:val="21"/>
                <w14:textFill>
                  <w14:solidFill>
                    <w14:schemeClr w14:val="tx1"/>
                  </w14:solidFill>
                </w14:textFill>
              </w:rPr>
            </w:pPr>
          </w:p>
        </w:tc>
        <w:tc>
          <w:tcPr>
            <w:tcW w:w="819" w:type="pct"/>
            <w:vAlign w:val="center"/>
          </w:tcPr>
          <w:p w14:paraId="1C12A44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化粪池污泥</w:t>
            </w:r>
          </w:p>
        </w:tc>
        <w:tc>
          <w:tcPr>
            <w:tcW w:w="555" w:type="pct"/>
            <w:vAlign w:val="center"/>
          </w:tcPr>
          <w:p w14:paraId="6F71F77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0.116</w:t>
            </w:r>
          </w:p>
        </w:tc>
        <w:tc>
          <w:tcPr>
            <w:tcW w:w="1086" w:type="pct"/>
            <w:vAlign w:val="center"/>
          </w:tcPr>
          <w:p w14:paraId="1E87CAB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作为农作物施肥</w:t>
            </w:r>
          </w:p>
        </w:tc>
        <w:tc>
          <w:tcPr>
            <w:tcW w:w="1239" w:type="pct"/>
            <w:vMerge w:val="continue"/>
            <w:vAlign w:val="center"/>
          </w:tcPr>
          <w:p w14:paraId="323CBD9C">
            <w:pPr>
              <w:jc w:val="center"/>
              <w:rPr>
                <w:color w:val="000000" w:themeColor="text1"/>
                <w:szCs w:val="21"/>
                <w14:textFill>
                  <w14:solidFill>
                    <w14:schemeClr w14:val="tx1"/>
                  </w14:solidFill>
                </w14:textFill>
              </w:rPr>
            </w:pPr>
          </w:p>
        </w:tc>
        <w:tc>
          <w:tcPr>
            <w:tcW w:w="595" w:type="pct"/>
            <w:vAlign w:val="center"/>
          </w:tcPr>
          <w:p w14:paraId="6F7AC46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4494AE58">
      <w:pPr>
        <w:pStyle w:val="105"/>
        <w:rPr>
          <w:rFonts w:cs="Times New Roman"/>
          <w:color w:val="000000" w:themeColor="text1"/>
          <w14:textFill>
            <w14:solidFill>
              <w14:schemeClr w14:val="tx1"/>
            </w14:solidFill>
          </w14:textFill>
        </w:rPr>
      </w:pPr>
      <w:bookmarkStart w:id="479" w:name="8.3.2污染物排放及总量控制指标"/>
      <w:bookmarkEnd w:id="479"/>
      <w:r>
        <w:rPr>
          <w:rFonts w:cs="Times New Roman"/>
          <w:color w:val="000000" w:themeColor="text1"/>
          <w14:textFill>
            <w14:solidFill>
              <w14:schemeClr w14:val="tx1"/>
            </w14:solidFill>
          </w14:textFill>
        </w:rPr>
        <w:t>10.3.2总量控制指标</w:t>
      </w:r>
    </w:p>
    <w:p w14:paraId="6184DB21">
      <w:pPr>
        <w:pStyle w:val="106"/>
        <w:adjustRightInd w:val="0"/>
        <w:snapToGrid w:val="0"/>
        <w:spacing w:line="360" w:lineRule="auto"/>
        <w:ind w:firstLine="480"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1、项目污染物产排情况</w:t>
      </w:r>
    </w:p>
    <w:p w14:paraId="6218E682">
      <w:pPr>
        <w:pStyle w:val="106"/>
        <w:adjustRightInd w:val="0"/>
        <w:snapToGrid w:val="0"/>
        <w:spacing w:line="360" w:lineRule="auto"/>
        <w:ind w:firstLine="480" w:firstLineChars="200"/>
        <w:rPr>
          <w:b/>
          <w:color w:val="000000" w:themeColor="text1"/>
          <w:sz w:val="24"/>
          <w:szCs w:val="24"/>
          <w14:textFill>
            <w14:solidFill>
              <w14:schemeClr w14:val="tx1"/>
            </w14:solidFill>
          </w14:textFill>
        </w:rPr>
      </w:pPr>
    </w:p>
    <w:p w14:paraId="7F42B1C6">
      <w:pPr>
        <w:pStyle w:val="11"/>
        <w:ind w:firstLine="0" w:firstLineChars="0"/>
        <w:jc w:val="center"/>
        <w:rPr>
          <w:b/>
          <w:color w:val="000000" w:themeColor="text1"/>
          <w:sz w:val="9"/>
          <w14:textFill>
            <w14:solidFill>
              <w14:schemeClr w14:val="tx1"/>
            </w14:solidFill>
          </w14:textFill>
        </w:rPr>
      </w:pPr>
      <w:r>
        <w:rPr>
          <w:b/>
          <w:color w:val="000000" w:themeColor="text1"/>
          <w:sz w:val="24"/>
          <w14:textFill>
            <w14:solidFill>
              <w14:schemeClr w14:val="tx1"/>
            </w14:solidFill>
          </w14:textFill>
        </w:rPr>
        <w:t>表10.3-2   项目污染物产排情况一览表</w:t>
      </w:r>
    </w:p>
    <w:tbl>
      <w:tblPr>
        <w:tblStyle w:val="280"/>
        <w:tblW w:w="8320"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92"/>
        <w:gridCol w:w="1890"/>
        <w:gridCol w:w="1380"/>
        <w:gridCol w:w="1395"/>
        <w:gridCol w:w="3163"/>
      </w:tblGrid>
      <w:tr w14:paraId="78FE02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Align w:val="center"/>
          </w:tcPr>
          <w:p w14:paraId="3FC6CAB7">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类型</w:t>
            </w:r>
          </w:p>
        </w:tc>
        <w:tc>
          <w:tcPr>
            <w:tcW w:w="1890" w:type="dxa"/>
            <w:vAlign w:val="center"/>
          </w:tcPr>
          <w:p w14:paraId="3E6246C6">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污染物</w:t>
            </w:r>
          </w:p>
        </w:tc>
        <w:tc>
          <w:tcPr>
            <w:tcW w:w="1380" w:type="dxa"/>
            <w:vAlign w:val="center"/>
          </w:tcPr>
          <w:p w14:paraId="1C94F58F">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产生量</w:t>
            </w:r>
          </w:p>
        </w:tc>
        <w:tc>
          <w:tcPr>
            <w:tcW w:w="1395" w:type="dxa"/>
            <w:vAlign w:val="center"/>
          </w:tcPr>
          <w:p w14:paraId="6FB331AC">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排放量</w:t>
            </w:r>
          </w:p>
        </w:tc>
        <w:tc>
          <w:tcPr>
            <w:tcW w:w="3163" w:type="dxa"/>
            <w:vAlign w:val="center"/>
          </w:tcPr>
          <w:p w14:paraId="4DB2CD34">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备注</w:t>
            </w:r>
          </w:p>
        </w:tc>
      </w:tr>
      <w:tr w14:paraId="5725DC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restart"/>
            <w:vAlign w:val="center"/>
          </w:tcPr>
          <w:p w14:paraId="3BB454A6">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p>
          <w:p w14:paraId="4E0A7415">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p>
          <w:p w14:paraId="55D1AAB2">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p>
          <w:p w14:paraId="0094526D">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p>
          <w:p w14:paraId="23AEE071">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废气</w:t>
            </w:r>
          </w:p>
        </w:tc>
        <w:tc>
          <w:tcPr>
            <w:tcW w:w="1890" w:type="dxa"/>
            <w:vAlign w:val="center"/>
          </w:tcPr>
          <w:p w14:paraId="77546384">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非甲烷总烃</w:t>
            </w:r>
          </w:p>
        </w:tc>
        <w:tc>
          <w:tcPr>
            <w:tcW w:w="1380" w:type="dxa"/>
            <w:vAlign w:val="center"/>
          </w:tcPr>
          <w:p w14:paraId="41961689">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1.754</w:t>
            </w:r>
            <w:r>
              <w:rPr>
                <w:rFonts w:ascii="Times New Roman" w:hAnsi="Times New Roman" w:eastAsia="宋体" w:cs="Times New Roman"/>
                <w:color w:val="000000" w:themeColor="text1"/>
                <w:szCs w:val="21"/>
                <w:lang w:eastAsia="zh-CN"/>
                <w14:textFill>
                  <w14:solidFill>
                    <w14:schemeClr w14:val="tx1"/>
                  </w14:solidFill>
                </w14:textFill>
              </w:rPr>
              <w:t>t/a</w:t>
            </w:r>
          </w:p>
        </w:tc>
        <w:tc>
          <w:tcPr>
            <w:tcW w:w="1395" w:type="dxa"/>
            <w:vAlign w:val="center"/>
          </w:tcPr>
          <w:p w14:paraId="57F46C7F">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0.237</w:t>
            </w:r>
            <w:r>
              <w:rPr>
                <w:rFonts w:ascii="Times New Roman" w:hAnsi="Times New Roman" w:eastAsia="宋体" w:cs="Times New Roman"/>
                <w:color w:val="000000" w:themeColor="text1"/>
                <w:szCs w:val="21"/>
                <w:lang w:eastAsia="zh-CN"/>
                <w14:textFill>
                  <w14:solidFill>
                    <w14:schemeClr w14:val="tx1"/>
                  </w14:solidFill>
                </w14:textFill>
              </w:rPr>
              <w:t>t/a</w:t>
            </w:r>
          </w:p>
        </w:tc>
        <w:tc>
          <w:tcPr>
            <w:tcW w:w="3163" w:type="dxa"/>
            <w:vMerge w:val="restart"/>
            <w:vAlign w:val="center"/>
          </w:tcPr>
          <w:p w14:paraId="6296A6FC">
            <w:pPr>
              <w:pStyle w:val="281"/>
              <w:adjustRightInd w:val="0"/>
              <w:snapToGrid w:val="0"/>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eastAsia="zh-CN"/>
                <w14:textFill>
                  <w14:solidFill>
                    <w14:schemeClr w14:val="tx1"/>
                  </w14:solidFill>
                </w14:textFill>
              </w:rPr>
              <w:t>设置2套集气罩对废气进行收集，然后经一套“过滤棉+UV光催化净化装置”处理后（收集效率90%，非甲烷总烃处理效率85%，颗粒物处理效率95%），通过15m高排气筒排放。</w:t>
            </w:r>
          </w:p>
        </w:tc>
      </w:tr>
      <w:tr w14:paraId="570B28E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6AA60A1A">
            <w:pPr>
              <w:adjustRightInd w:val="0"/>
              <w:snapToGrid w:val="0"/>
              <w:jc w:val="center"/>
              <w:rPr>
                <w:rFonts w:ascii="Times New Roman" w:hAnsi="Times New Roman" w:cs="Times New Roman" w:eastAsiaTheme="minorEastAsia"/>
                <w:color w:val="000000" w:themeColor="text1"/>
                <w:szCs w:val="21"/>
                <w:lang w:eastAsia="zh-CN"/>
                <w14:textFill>
                  <w14:solidFill>
                    <w14:schemeClr w14:val="tx1"/>
                  </w14:solidFill>
                </w14:textFill>
              </w:rPr>
            </w:pPr>
          </w:p>
        </w:tc>
        <w:tc>
          <w:tcPr>
            <w:tcW w:w="1890" w:type="dxa"/>
            <w:vAlign w:val="center"/>
          </w:tcPr>
          <w:p w14:paraId="64A55BB0">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颗粒物</w:t>
            </w:r>
          </w:p>
        </w:tc>
        <w:tc>
          <w:tcPr>
            <w:tcW w:w="1380" w:type="dxa"/>
            <w:vAlign w:val="center"/>
          </w:tcPr>
          <w:p w14:paraId="02B7BC27">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eastAsia="zh-CN"/>
                <w14:textFill>
                  <w14:solidFill>
                    <w14:schemeClr w14:val="tx1"/>
                  </w14:solidFill>
                </w14:textFill>
              </w:rPr>
              <w:t>0.25</w:t>
            </w:r>
            <w:r>
              <w:rPr>
                <w:rFonts w:ascii="Times New Roman" w:hAnsi="Times New Roman" w:eastAsia="宋体" w:cs="Times New Roman"/>
                <w:color w:val="000000" w:themeColor="text1"/>
                <w:kern w:val="2"/>
                <w:sz w:val="21"/>
                <w:szCs w:val="21"/>
                <w:lang w:eastAsia="zh-CN"/>
                <w14:textFill>
                  <w14:solidFill>
                    <w14:schemeClr w14:val="tx1"/>
                  </w14:solidFill>
                </w14:textFill>
              </w:rPr>
              <w:t>t/a</w:t>
            </w:r>
          </w:p>
        </w:tc>
        <w:tc>
          <w:tcPr>
            <w:tcW w:w="1395" w:type="dxa"/>
            <w:vAlign w:val="center"/>
          </w:tcPr>
          <w:p w14:paraId="7EE327BC">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eastAsia="zh-CN"/>
                <w14:textFill>
                  <w14:solidFill>
                    <w14:schemeClr w14:val="tx1"/>
                  </w14:solidFill>
                </w14:textFill>
              </w:rPr>
              <w:t>0.011</w:t>
            </w:r>
            <w:r>
              <w:rPr>
                <w:rFonts w:ascii="Times New Roman" w:hAnsi="Times New Roman" w:eastAsia="宋体" w:cs="Times New Roman"/>
                <w:color w:val="000000" w:themeColor="text1"/>
                <w:kern w:val="2"/>
                <w:sz w:val="21"/>
                <w:szCs w:val="21"/>
                <w:lang w:eastAsia="zh-CN"/>
                <w14:textFill>
                  <w14:solidFill>
                    <w14:schemeClr w14:val="tx1"/>
                  </w14:solidFill>
                </w14:textFill>
              </w:rPr>
              <w:t>t/a</w:t>
            </w:r>
          </w:p>
        </w:tc>
        <w:tc>
          <w:tcPr>
            <w:tcW w:w="3163" w:type="dxa"/>
            <w:vMerge w:val="continue"/>
            <w:vAlign w:val="center"/>
          </w:tcPr>
          <w:p w14:paraId="31D34CA2">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p>
        </w:tc>
      </w:tr>
      <w:tr w14:paraId="3569ED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14CCC136">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p>
        </w:tc>
        <w:tc>
          <w:tcPr>
            <w:tcW w:w="1890" w:type="dxa"/>
            <w:vAlign w:val="center"/>
          </w:tcPr>
          <w:p w14:paraId="286F17D2">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恶臭</w:t>
            </w:r>
          </w:p>
        </w:tc>
        <w:tc>
          <w:tcPr>
            <w:tcW w:w="1380" w:type="dxa"/>
            <w:vAlign w:val="center"/>
          </w:tcPr>
          <w:p w14:paraId="0FC04A09">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少量</w:t>
            </w:r>
          </w:p>
        </w:tc>
        <w:tc>
          <w:tcPr>
            <w:tcW w:w="1395" w:type="dxa"/>
            <w:vAlign w:val="center"/>
          </w:tcPr>
          <w:p w14:paraId="470E1F52">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少量</w:t>
            </w:r>
          </w:p>
        </w:tc>
        <w:tc>
          <w:tcPr>
            <w:tcW w:w="3163" w:type="dxa"/>
            <w:vAlign w:val="center"/>
          </w:tcPr>
          <w:p w14:paraId="6CC7AE2C">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无组织排放</w:t>
            </w:r>
          </w:p>
        </w:tc>
      </w:tr>
      <w:tr w14:paraId="15F5A4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restart"/>
            <w:vAlign w:val="center"/>
          </w:tcPr>
          <w:p w14:paraId="1BDD0370">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p>
          <w:p w14:paraId="2F6D260C">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废水</w:t>
            </w:r>
          </w:p>
        </w:tc>
        <w:tc>
          <w:tcPr>
            <w:tcW w:w="1890" w:type="dxa"/>
            <w:vAlign w:val="center"/>
          </w:tcPr>
          <w:p w14:paraId="6D37EDFC">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冷却水</w:t>
            </w:r>
          </w:p>
        </w:tc>
        <w:tc>
          <w:tcPr>
            <w:tcW w:w="1380" w:type="dxa"/>
            <w:vAlign w:val="center"/>
          </w:tcPr>
          <w:p w14:paraId="60D94567">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7200t/a</w:t>
            </w:r>
          </w:p>
        </w:tc>
        <w:tc>
          <w:tcPr>
            <w:tcW w:w="1395" w:type="dxa"/>
            <w:vAlign w:val="center"/>
          </w:tcPr>
          <w:p w14:paraId="208B8A0B">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0</w:t>
            </w:r>
          </w:p>
        </w:tc>
        <w:tc>
          <w:tcPr>
            <w:tcW w:w="3163" w:type="dxa"/>
            <w:vAlign w:val="center"/>
          </w:tcPr>
          <w:p w14:paraId="564A633D">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循环使用，不外排</w:t>
            </w:r>
          </w:p>
        </w:tc>
      </w:tr>
      <w:tr w14:paraId="2BE4550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7D76C26D">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p>
        </w:tc>
        <w:tc>
          <w:tcPr>
            <w:tcW w:w="1890" w:type="dxa"/>
            <w:vAlign w:val="center"/>
          </w:tcPr>
          <w:p w14:paraId="5FB47AFA">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清洗废水</w:t>
            </w:r>
          </w:p>
        </w:tc>
        <w:tc>
          <w:tcPr>
            <w:tcW w:w="1380" w:type="dxa"/>
            <w:vAlign w:val="center"/>
          </w:tcPr>
          <w:p w14:paraId="54B73316">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8898t/a</w:t>
            </w:r>
          </w:p>
        </w:tc>
        <w:tc>
          <w:tcPr>
            <w:tcW w:w="1395" w:type="dxa"/>
            <w:vAlign w:val="center"/>
          </w:tcPr>
          <w:p w14:paraId="71978876">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restart"/>
            <w:vAlign w:val="center"/>
          </w:tcPr>
          <w:p w14:paraId="4B16DE33">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进入污水处理</w:t>
            </w:r>
            <w:r>
              <w:rPr>
                <w:rFonts w:hint="eastAsia" w:ascii="Times New Roman" w:hAnsi="Times New Roman" w:eastAsia="宋体" w:cs="Times New Roman"/>
                <w:color w:val="000000" w:themeColor="text1"/>
                <w:kern w:val="2"/>
                <w:sz w:val="21"/>
                <w:szCs w:val="21"/>
                <w:lang w:eastAsia="zh-CN"/>
                <w14:textFill>
                  <w14:solidFill>
                    <w14:schemeClr w14:val="tx1"/>
                  </w14:solidFill>
                </w14:textFill>
              </w:rPr>
              <w:t>设施</w:t>
            </w:r>
            <w:r>
              <w:rPr>
                <w:rFonts w:ascii="Times New Roman" w:hAnsi="Times New Roman" w:eastAsia="宋体" w:cs="Times New Roman"/>
                <w:color w:val="000000" w:themeColor="text1"/>
                <w:kern w:val="2"/>
                <w:sz w:val="21"/>
                <w:szCs w:val="21"/>
                <w:lang w:eastAsia="zh-CN"/>
                <w14:textFill>
                  <w14:solidFill>
                    <w14:schemeClr w14:val="tx1"/>
                  </w14:solidFill>
                </w14:textFill>
              </w:rPr>
              <w:t>处理后，全部回用于生产不外排</w:t>
            </w:r>
          </w:p>
        </w:tc>
      </w:tr>
      <w:tr w14:paraId="170929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0E4EEDCD">
            <w:pPr>
              <w:adjustRightInd w:val="0"/>
              <w:snapToGrid w:val="0"/>
              <w:jc w:val="center"/>
              <w:rPr>
                <w:rFonts w:ascii="Times New Roman" w:hAnsi="Times New Roman" w:cs="Times New Roman" w:eastAsiaTheme="minorEastAsia"/>
                <w:color w:val="000000" w:themeColor="text1"/>
                <w:szCs w:val="21"/>
                <w:lang w:eastAsia="zh-CN"/>
                <w14:textFill>
                  <w14:solidFill>
                    <w14:schemeClr w14:val="tx1"/>
                  </w14:solidFill>
                </w14:textFill>
              </w:rPr>
            </w:pPr>
          </w:p>
        </w:tc>
        <w:tc>
          <w:tcPr>
            <w:tcW w:w="1890" w:type="dxa"/>
            <w:vAlign w:val="center"/>
          </w:tcPr>
          <w:p w14:paraId="0F95C76C">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生活污水</w:t>
            </w:r>
          </w:p>
        </w:tc>
        <w:tc>
          <w:tcPr>
            <w:tcW w:w="1380" w:type="dxa"/>
            <w:vAlign w:val="center"/>
          </w:tcPr>
          <w:p w14:paraId="70E78BB8">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eastAsia="zh-CN"/>
                <w14:textFill>
                  <w14:solidFill>
                    <w14:schemeClr w14:val="tx1"/>
                  </w14:solidFill>
                </w14:textFill>
              </w:rPr>
              <w:t>449</w:t>
            </w:r>
            <w:r>
              <w:rPr>
                <w:rFonts w:ascii="Times New Roman" w:hAnsi="Times New Roman" w:eastAsia="宋体" w:cs="Times New Roman"/>
                <w:color w:val="000000" w:themeColor="text1"/>
                <w:kern w:val="2"/>
                <w:sz w:val="21"/>
                <w:szCs w:val="21"/>
                <w:lang w:eastAsia="zh-CN"/>
                <w14:textFill>
                  <w14:solidFill>
                    <w14:schemeClr w14:val="tx1"/>
                  </w14:solidFill>
                </w14:textFill>
              </w:rPr>
              <w:t>t/a</w:t>
            </w:r>
          </w:p>
        </w:tc>
        <w:tc>
          <w:tcPr>
            <w:tcW w:w="1395" w:type="dxa"/>
            <w:vAlign w:val="center"/>
          </w:tcPr>
          <w:p w14:paraId="5C693DF5">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continue"/>
            <w:vAlign w:val="center"/>
          </w:tcPr>
          <w:p w14:paraId="17F96D6B">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p>
        </w:tc>
      </w:tr>
      <w:tr w14:paraId="0D3C6E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restart"/>
            <w:vAlign w:val="center"/>
          </w:tcPr>
          <w:p w14:paraId="31C27A48">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固体废物</w:t>
            </w:r>
          </w:p>
        </w:tc>
        <w:tc>
          <w:tcPr>
            <w:tcW w:w="1890" w:type="dxa"/>
            <w:vAlign w:val="center"/>
          </w:tcPr>
          <w:p w14:paraId="6412824F">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拆包、人工分选杂物</w:t>
            </w:r>
          </w:p>
        </w:tc>
        <w:tc>
          <w:tcPr>
            <w:tcW w:w="1380" w:type="dxa"/>
            <w:vAlign w:val="center"/>
          </w:tcPr>
          <w:p w14:paraId="5E2DE5BC">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2.5</w:t>
            </w:r>
          </w:p>
        </w:tc>
        <w:tc>
          <w:tcPr>
            <w:tcW w:w="1395" w:type="dxa"/>
            <w:vAlign w:val="center"/>
          </w:tcPr>
          <w:p w14:paraId="313518F1">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Align w:val="center"/>
          </w:tcPr>
          <w:p w14:paraId="69BC42D9">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收集后外卖</w:t>
            </w:r>
          </w:p>
        </w:tc>
      </w:tr>
      <w:tr w14:paraId="287804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17C57CDE">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p>
        </w:tc>
        <w:tc>
          <w:tcPr>
            <w:tcW w:w="1890" w:type="dxa"/>
            <w:vAlign w:val="center"/>
          </w:tcPr>
          <w:p w14:paraId="5937CB2E">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en-US"/>
                <w14:textFill>
                  <w14:solidFill>
                    <w14:schemeClr w14:val="tx1"/>
                  </w14:solidFill>
                </w14:textFill>
              </w:rPr>
              <w:t>剥离废标签纸</w:t>
            </w:r>
          </w:p>
        </w:tc>
        <w:tc>
          <w:tcPr>
            <w:tcW w:w="1380" w:type="dxa"/>
            <w:vAlign w:val="center"/>
          </w:tcPr>
          <w:p w14:paraId="35648F1F">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eastAsiaTheme="minorEastAsia"/>
                <w:color w:val="000000" w:themeColor="text1"/>
                <w:szCs w:val="21"/>
                <w:lang w:eastAsia="zh-CN"/>
                <w14:textFill>
                  <w14:solidFill>
                    <w14:schemeClr w14:val="tx1"/>
                  </w14:solidFill>
                </w14:textFill>
              </w:rPr>
              <w:t>0.8</w:t>
            </w:r>
          </w:p>
        </w:tc>
        <w:tc>
          <w:tcPr>
            <w:tcW w:w="1395" w:type="dxa"/>
            <w:vAlign w:val="center"/>
          </w:tcPr>
          <w:p w14:paraId="02A014EE">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lang w:eastAsia="zh-CN"/>
                <w14:textFill>
                  <w14:solidFill>
                    <w14:schemeClr w14:val="tx1"/>
                  </w14:solidFill>
                </w14:textFill>
              </w:rPr>
              <w:t>0</w:t>
            </w:r>
          </w:p>
        </w:tc>
        <w:tc>
          <w:tcPr>
            <w:tcW w:w="3163" w:type="dxa"/>
            <w:vMerge w:val="restart"/>
            <w:vAlign w:val="center"/>
          </w:tcPr>
          <w:p w14:paraId="11E40615">
            <w:pPr>
              <w:adjustRightInd w:val="0"/>
              <w:snapToGrid w:val="0"/>
              <w:jc w:val="center"/>
              <w:rPr>
                <w:rFonts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cs="Times New Roman" w:eastAsiaTheme="minorEastAsia"/>
                <w:color w:val="000000" w:themeColor="text1"/>
                <w:szCs w:val="21"/>
                <w:lang w:eastAsia="zh-CN"/>
                <w14:textFill>
                  <w14:solidFill>
                    <w14:schemeClr w14:val="tx1"/>
                  </w14:solidFill>
                </w14:textFill>
              </w:rPr>
              <w:t>外运至最近村庄垃圾收集点处理</w:t>
            </w:r>
          </w:p>
        </w:tc>
      </w:tr>
      <w:tr w14:paraId="411F58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34B438E3">
            <w:pPr>
              <w:adjustRightInd w:val="0"/>
              <w:snapToGrid w:val="0"/>
              <w:jc w:val="center"/>
              <w:rPr>
                <w:rFonts w:ascii="Times New Roman" w:hAnsi="Times New Roman" w:cs="Times New Roman" w:eastAsiaTheme="minorEastAsia"/>
                <w:color w:val="000000" w:themeColor="text1"/>
                <w:szCs w:val="21"/>
                <w:lang w:eastAsia="zh-CN"/>
                <w14:textFill>
                  <w14:solidFill>
                    <w14:schemeClr w14:val="tx1"/>
                  </w14:solidFill>
                </w14:textFill>
              </w:rPr>
            </w:pPr>
          </w:p>
        </w:tc>
        <w:tc>
          <w:tcPr>
            <w:tcW w:w="1890" w:type="dxa"/>
            <w:vAlign w:val="center"/>
          </w:tcPr>
          <w:p w14:paraId="4DB7AB15">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污水处理设施</w:t>
            </w:r>
            <w:r>
              <w:rPr>
                <w:rFonts w:ascii="Times New Roman" w:hAnsi="Times New Roman" w:cs="Times New Roman"/>
                <w:color w:val="000000" w:themeColor="text1"/>
                <w:szCs w:val="21"/>
                <w:lang w:eastAsia="zh-CN"/>
                <w14:textFill>
                  <w14:solidFill>
                    <w14:schemeClr w14:val="tx1"/>
                  </w14:solidFill>
                </w14:textFill>
              </w:rPr>
              <w:t>污泥</w:t>
            </w:r>
          </w:p>
        </w:tc>
        <w:tc>
          <w:tcPr>
            <w:tcW w:w="1380" w:type="dxa"/>
            <w:vAlign w:val="center"/>
          </w:tcPr>
          <w:p w14:paraId="2D3C9864">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6.77</w:t>
            </w:r>
          </w:p>
        </w:tc>
        <w:tc>
          <w:tcPr>
            <w:tcW w:w="1395" w:type="dxa"/>
            <w:vAlign w:val="center"/>
          </w:tcPr>
          <w:p w14:paraId="24679CC4">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continue"/>
            <w:vAlign w:val="center"/>
          </w:tcPr>
          <w:p w14:paraId="15A83849">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p>
        </w:tc>
      </w:tr>
      <w:tr w14:paraId="60AEA7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5689D3F2">
            <w:pPr>
              <w:adjustRightInd w:val="0"/>
              <w:snapToGrid w:val="0"/>
              <w:jc w:val="center"/>
              <w:rPr>
                <w:rFonts w:ascii="Times New Roman" w:hAnsi="Times New Roman" w:cs="Times New Roman" w:eastAsiaTheme="minorEastAsia"/>
                <w:color w:val="000000" w:themeColor="text1"/>
                <w:szCs w:val="21"/>
                <w:lang w:eastAsia="zh-CN"/>
                <w14:textFill>
                  <w14:solidFill>
                    <w14:schemeClr w14:val="tx1"/>
                  </w14:solidFill>
                </w14:textFill>
              </w:rPr>
            </w:pPr>
          </w:p>
        </w:tc>
        <w:tc>
          <w:tcPr>
            <w:tcW w:w="1890" w:type="dxa"/>
            <w:vAlign w:val="center"/>
          </w:tcPr>
          <w:p w14:paraId="3C7E7BA7">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废过滤棉</w:t>
            </w:r>
          </w:p>
        </w:tc>
        <w:tc>
          <w:tcPr>
            <w:tcW w:w="1380" w:type="dxa"/>
            <w:vAlign w:val="center"/>
          </w:tcPr>
          <w:p w14:paraId="4ECD6AFA">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0.1</w:t>
            </w:r>
          </w:p>
        </w:tc>
        <w:tc>
          <w:tcPr>
            <w:tcW w:w="1395" w:type="dxa"/>
            <w:vAlign w:val="center"/>
          </w:tcPr>
          <w:p w14:paraId="41E0EA85">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restart"/>
            <w:vAlign w:val="center"/>
          </w:tcPr>
          <w:p w14:paraId="7D84CD9C">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lang w:eastAsia="zh-CN"/>
                <w14:textFill>
                  <w14:solidFill>
                    <w14:schemeClr w14:val="tx1"/>
                  </w14:solidFill>
                </w14:textFill>
              </w:rPr>
              <w:t>暂存于危废收集间</w:t>
            </w:r>
            <w:r>
              <w:rPr>
                <w:rFonts w:hint="eastAsia" w:ascii="Times New Roman" w:hAnsi="Times New Roman" w:cs="Times New Roman"/>
                <w:color w:val="000000" w:themeColor="text1"/>
                <w:szCs w:val="21"/>
                <w:lang w:eastAsia="zh-CN"/>
                <w14:textFill>
                  <w14:solidFill>
                    <w14:schemeClr w14:val="tx1"/>
                  </w14:solidFill>
                </w14:textFill>
              </w:rPr>
              <w:t>6</w:t>
            </w:r>
            <w:r>
              <w:rPr>
                <w:rFonts w:ascii="Times New Roman" w:hAnsi="Times New Roman" w:cs="Times New Roman"/>
                <w:color w:val="000000" w:themeColor="text1"/>
                <w:szCs w:val="21"/>
                <w:lang w:eastAsia="zh-CN"/>
                <w14:textFill>
                  <w14:solidFill>
                    <w14:schemeClr w14:val="tx1"/>
                  </w14:solidFill>
                </w14:textFill>
              </w:rPr>
              <w:t>m</w:t>
            </w:r>
            <w:r>
              <w:rPr>
                <w:rFonts w:ascii="Times New Roman" w:hAnsi="Times New Roman" w:cs="Times New Roman"/>
                <w:color w:val="000000" w:themeColor="text1"/>
                <w:szCs w:val="21"/>
                <w:vertAlign w:val="superscript"/>
                <w:lang w:eastAsia="zh-CN"/>
                <w14:textFill>
                  <w14:solidFill>
                    <w14:schemeClr w14:val="tx1"/>
                  </w14:solidFill>
                </w14:textFill>
              </w:rPr>
              <w:t>2</w:t>
            </w:r>
            <w:r>
              <w:rPr>
                <w:rFonts w:ascii="Times New Roman" w:hAnsi="Times New Roman" w:cs="Times New Roman"/>
                <w:color w:val="000000" w:themeColor="text1"/>
                <w:szCs w:val="21"/>
                <w:lang w:eastAsia="zh-CN"/>
                <w14:textFill>
                  <w14:solidFill>
                    <w14:schemeClr w14:val="tx1"/>
                  </w14:solidFill>
                </w14:textFill>
              </w:rPr>
              <w:t>，交由有资质的单位进行处置</w:t>
            </w:r>
          </w:p>
        </w:tc>
      </w:tr>
      <w:tr w14:paraId="279FEA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524B1322">
            <w:pPr>
              <w:adjustRightInd w:val="0"/>
              <w:snapToGrid w:val="0"/>
              <w:jc w:val="center"/>
              <w:rPr>
                <w:rFonts w:ascii="Times New Roman" w:hAnsi="Times New Roman" w:cs="Times New Roman" w:eastAsiaTheme="minorEastAsia"/>
                <w:color w:val="000000" w:themeColor="text1"/>
                <w:szCs w:val="21"/>
                <w:lang w:eastAsia="zh-CN"/>
                <w14:textFill>
                  <w14:solidFill>
                    <w14:schemeClr w14:val="tx1"/>
                  </w14:solidFill>
                </w14:textFill>
              </w:rPr>
            </w:pPr>
          </w:p>
        </w:tc>
        <w:tc>
          <w:tcPr>
            <w:tcW w:w="1890" w:type="dxa"/>
            <w:vAlign w:val="center"/>
          </w:tcPr>
          <w:p w14:paraId="242967C2">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废过滤网</w:t>
            </w:r>
          </w:p>
        </w:tc>
        <w:tc>
          <w:tcPr>
            <w:tcW w:w="1380" w:type="dxa"/>
            <w:vAlign w:val="center"/>
          </w:tcPr>
          <w:p w14:paraId="4E44B95F">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0.3</w:t>
            </w:r>
          </w:p>
        </w:tc>
        <w:tc>
          <w:tcPr>
            <w:tcW w:w="1395" w:type="dxa"/>
            <w:vAlign w:val="center"/>
          </w:tcPr>
          <w:p w14:paraId="099CBD99">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continue"/>
            <w:vAlign w:val="center"/>
          </w:tcPr>
          <w:p w14:paraId="1826603A">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p>
        </w:tc>
      </w:tr>
      <w:tr w14:paraId="2199DF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1EC32619">
            <w:pPr>
              <w:adjustRightInd w:val="0"/>
              <w:snapToGrid w:val="0"/>
              <w:jc w:val="center"/>
              <w:rPr>
                <w:rFonts w:ascii="Times New Roman" w:hAnsi="Times New Roman" w:cs="Times New Roman" w:eastAsiaTheme="minorEastAsia"/>
                <w:color w:val="000000" w:themeColor="text1"/>
                <w:szCs w:val="21"/>
                <w:lang w:eastAsia="zh-CN"/>
                <w14:textFill>
                  <w14:solidFill>
                    <w14:schemeClr w14:val="tx1"/>
                  </w14:solidFill>
                </w14:textFill>
              </w:rPr>
            </w:pPr>
          </w:p>
        </w:tc>
        <w:tc>
          <w:tcPr>
            <w:tcW w:w="1890" w:type="dxa"/>
            <w:vAlign w:val="center"/>
          </w:tcPr>
          <w:p w14:paraId="3E7919E4">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光解废气处理灯</w:t>
            </w:r>
          </w:p>
        </w:tc>
        <w:tc>
          <w:tcPr>
            <w:tcW w:w="1380" w:type="dxa"/>
            <w:vAlign w:val="center"/>
          </w:tcPr>
          <w:p w14:paraId="0DEF335A">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0.05</w:t>
            </w:r>
          </w:p>
        </w:tc>
        <w:tc>
          <w:tcPr>
            <w:tcW w:w="1395" w:type="dxa"/>
            <w:vAlign w:val="center"/>
          </w:tcPr>
          <w:p w14:paraId="6C1C9B96">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continue"/>
            <w:vAlign w:val="center"/>
          </w:tcPr>
          <w:p w14:paraId="6BA28DBF">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p>
        </w:tc>
      </w:tr>
      <w:tr w14:paraId="7A5544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2C3D2606">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p>
        </w:tc>
        <w:tc>
          <w:tcPr>
            <w:tcW w:w="1890" w:type="dxa"/>
            <w:vAlign w:val="center"/>
          </w:tcPr>
          <w:p w14:paraId="3E295924">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生活垃圾</w:t>
            </w:r>
          </w:p>
        </w:tc>
        <w:tc>
          <w:tcPr>
            <w:tcW w:w="1380" w:type="dxa"/>
            <w:vAlign w:val="center"/>
          </w:tcPr>
          <w:p w14:paraId="785A2C3A">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2.55</w:t>
            </w:r>
          </w:p>
        </w:tc>
        <w:tc>
          <w:tcPr>
            <w:tcW w:w="1395" w:type="dxa"/>
            <w:vAlign w:val="center"/>
          </w:tcPr>
          <w:p w14:paraId="19847C21">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restart"/>
            <w:vAlign w:val="center"/>
          </w:tcPr>
          <w:p w14:paraId="796952D2">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lang w:eastAsia="zh-CN"/>
                <w14:textFill>
                  <w14:solidFill>
                    <w14:schemeClr w14:val="tx1"/>
                  </w14:solidFill>
                </w14:textFill>
              </w:rPr>
              <w:t>外运至最近村庄垃圾收集点处理</w:t>
            </w:r>
          </w:p>
        </w:tc>
      </w:tr>
      <w:tr w14:paraId="361409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504E14BE">
            <w:pPr>
              <w:adjustRightInd w:val="0"/>
              <w:snapToGrid w:val="0"/>
              <w:jc w:val="center"/>
              <w:rPr>
                <w:rFonts w:ascii="Times New Roman" w:hAnsi="Times New Roman" w:cs="Times New Roman" w:eastAsiaTheme="minorEastAsia"/>
                <w:color w:val="000000" w:themeColor="text1"/>
                <w:szCs w:val="21"/>
                <w:lang w:eastAsia="zh-CN"/>
                <w14:textFill>
                  <w14:solidFill>
                    <w14:schemeClr w14:val="tx1"/>
                  </w14:solidFill>
                </w14:textFill>
              </w:rPr>
            </w:pPr>
          </w:p>
        </w:tc>
        <w:tc>
          <w:tcPr>
            <w:tcW w:w="1890" w:type="dxa"/>
            <w:vAlign w:val="center"/>
          </w:tcPr>
          <w:p w14:paraId="1FD82921">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食堂泔水</w:t>
            </w:r>
          </w:p>
        </w:tc>
        <w:tc>
          <w:tcPr>
            <w:tcW w:w="1380" w:type="dxa"/>
            <w:vAlign w:val="center"/>
          </w:tcPr>
          <w:p w14:paraId="3F792109">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1.02</w:t>
            </w:r>
          </w:p>
        </w:tc>
        <w:tc>
          <w:tcPr>
            <w:tcW w:w="1395" w:type="dxa"/>
            <w:vAlign w:val="center"/>
          </w:tcPr>
          <w:p w14:paraId="0D009864">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Merge w:val="continue"/>
            <w:vAlign w:val="center"/>
          </w:tcPr>
          <w:p w14:paraId="7F544BFD">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p>
        </w:tc>
      </w:tr>
      <w:tr w14:paraId="4998DE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92" w:type="dxa"/>
            <w:vMerge w:val="continue"/>
            <w:vAlign w:val="center"/>
          </w:tcPr>
          <w:p w14:paraId="736F87B0">
            <w:pPr>
              <w:adjustRightInd w:val="0"/>
              <w:snapToGrid w:val="0"/>
              <w:jc w:val="center"/>
              <w:rPr>
                <w:rFonts w:ascii="Times New Roman" w:hAnsi="Times New Roman" w:cs="Times New Roman" w:eastAsiaTheme="minorEastAsia"/>
                <w:color w:val="000000" w:themeColor="text1"/>
                <w:szCs w:val="21"/>
                <w:lang w:eastAsia="en-US"/>
                <w14:textFill>
                  <w14:solidFill>
                    <w14:schemeClr w14:val="tx1"/>
                  </w14:solidFill>
                </w14:textFill>
              </w:rPr>
            </w:pPr>
          </w:p>
        </w:tc>
        <w:tc>
          <w:tcPr>
            <w:tcW w:w="1890" w:type="dxa"/>
            <w:vAlign w:val="center"/>
          </w:tcPr>
          <w:p w14:paraId="6223F5C3">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化粪池污泥</w:t>
            </w:r>
          </w:p>
        </w:tc>
        <w:tc>
          <w:tcPr>
            <w:tcW w:w="1380" w:type="dxa"/>
            <w:vAlign w:val="center"/>
          </w:tcPr>
          <w:p w14:paraId="7EC17E34">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0.116</w:t>
            </w:r>
          </w:p>
        </w:tc>
        <w:tc>
          <w:tcPr>
            <w:tcW w:w="1395" w:type="dxa"/>
            <w:vAlign w:val="center"/>
          </w:tcPr>
          <w:p w14:paraId="11BCEEA0">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eastAsia="宋体" w:cs="Times New Roman"/>
                <w:color w:val="000000" w:themeColor="text1"/>
                <w:kern w:val="2"/>
                <w:sz w:val="21"/>
                <w:szCs w:val="21"/>
                <w:lang w:eastAsia="zh-CN"/>
                <w14:textFill>
                  <w14:solidFill>
                    <w14:schemeClr w14:val="tx1"/>
                  </w14:solidFill>
                </w14:textFill>
              </w:rPr>
              <w:t>0</w:t>
            </w:r>
          </w:p>
        </w:tc>
        <w:tc>
          <w:tcPr>
            <w:tcW w:w="3163" w:type="dxa"/>
            <w:vAlign w:val="center"/>
          </w:tcPr>
          <w:p w14:paraId="4E789E2F">
            <w:pPr>
              <w:pStyle w:val="281"/>
              <w:adjustRightInd w:val="0"/>
              <w:snapToGrid w:val="0"/>
              <w:jc w:val="center"/>
              <w:rPr>
                <w:rFonts w:ascii="Times New Roman" w:hAnsi="Times New Roman" w:eastAsia="宋体" w:cs="Times New Roman"/>
                <w:color w:val="000000" w:themeColor="text1"/>
                <w:kern w:val="2"/>
                <w:sz w:val="2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作为农作物施肥</w:t>
            </w:r>
          </w:p>
        </w:tc>
      </w:tr>
    </w:tbl>
    <w:p w14:paraId="074A960F">
      <w:pPr>
        <w:pStyle w:val="17"/>
        <w:ind w:firstLine="210"/>
        <w:rPr>
          <w:color w:val="000000" w:themeColor="text1"/>
          <w14:textFill>
            <w14:solidFill>
              <w14:schemeClr w14:val="tx1"/>
            </w14:solidFill>
          </w14:textFill>
        </w:rPr>
      </w:pPr>
    </w:p>
    <w:p w14:paraId="6997246C">
      <w:pPr>
        <w:pStyle w:val="106"/>
        <w:adjustRightInd w:val="0"/>
        <w:snapToGrid w:val="0"/>
        <w:spacing w:line="360" w:lineRule="auto"/>
        <w:ind w:firstLine="480"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2、总量控制指标</w:t>
      </w:r>
    </w:p>
    <w:p w14:paraId="3C19D14C">
      <w:pPr>
        <w:pStyle w:val="106"/>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根据国家规定的“十三五“期间污染排放总量控制指标有： 大气环境污染物：二氧化硫，氮氧化物、挥发性有机物；水环境污染物：化学需氧量，氨氮。</w:t>
      </w:r>
    </w:p>
    <w:p w14:paraId="0E3872C0">
      <w:pPr>
        <w:pStyle w:val="115"/>
        <w:rPr>
          <w:color w:val="000000" w:themeColor="text1"/>
          <w14:textFill>
            <w14:solidFill>
              <w14:schemeClr w14:val="tx1"/>
            </w14:solidFill>
          </w14:textFill>
        </w:rPr>
      </w:pPr>
      <w:r>
        <w:rPr>
          <w:color w:val="000000" w:themeColor="text1"/>
          <w14:textFill>
            <w14:solidFill>
              <w14:schemeClr w14:val="tx1"/>
            </w14:solidFill>
          </w14:textFill>
        </w:rPr>
        <w:t>（1）废气总量控制</w:t>
      </w:r>
    </w:p>
    <w:p w14:paraId="7DE53D66">
      <w:pPr>
        <w:pStyle w:val="114"/>
        <w:rPr>
          <w:color w:val="000000" w:themeColor="text1"/>
          <w14:textFill>
            <w14:solidFill>
              <w14:schemeClr w14:val="tx1"/>
            </w14:solidFill>
          </w14:textFill>
        </w:rPr>
      </w:pPr>
      <w:r>
        <w:rPr>
          <w:color w:val="000000" w:themeColor="text1"/>
          <w14:textFill>
            <w14:solidFill>
              <w14:schemeClr w14:val="tx1"/>
            </w14:solidFill>
          </w14:textFill>
        </w:rPr>
        <w:t>本项目排入大气的废气总量控制指标如下：</w:t>
      </w:r>
    </w:p>
    <w:p w14:paraId="468B2195">
      <w:pPr>
        <w:pStyle w:val="114"/>
        <w:rPr>
          <w:color w:val="000000" w:themeColor="text1"/>
          <w14:textFill>
            <w14:solidFill>
              <w14:schemeClr w14:val="tx1"/>
            </w14:solidFill>
          </w14:textFill>
        </w:rPr>
      </w:pPr>
      <w:r>
        <w:rPr>
          <w:color w:val="000000" w:themeColor="text1"/>
          <w14:textFill>
            <w14:solidFill>
              <w14:schemeClr w14:val="tx1"/>
            </w14:solidFill>
          </w14:textFill>
        </w:rPr>
        <w:t>废气量：</w:t>
      </w:r>
      <w:r>
        <w:rPr>
          <w:rFonts w:hint="eastAsia"/>
          <w:color w:val="000000" w:themeColor="text1"/>
          <w14:textFill>
            <w14:solidFill>
              <w14:schemeClr w14:val="tx1"/>
            </w14:solidFill>
          </w14:textFill>
        </w:rPr>
        <w:t>2400</w:t>
      </w:r>
      <w:r>
        <w:rPr>
          <w:color w:val="000000" w:themeColor="text1"/>
          <w14:textFill>
            <w14:solidFill>
              <w14:schemeClr w14:val="tx1"/>
            </w14:solidFill>
          </w14:textFill>
        </w:rPr>
        <w:t>万Nm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/a；非甲烷总烃：</w:t>
      </w:r>
      <w:r>
        <w:rPr>
          <w:rFonts w:hint="eastAsia"/>
          <w:color w:val="000000" w:themeColor="text1"/>
          <w14:textFill>
            <w14:solidFill>
              <w14:schemeClr w14:val="tx1"/>
            </w14:solidFill>
          </w14:textFill>
        </w:rPr>
        <w:t>0.237</w:t>
      </w:r>
      <w:r>
        <w:rPr>
          <w:color w:val="000000" w:themeColor="text1"/>
          <w:szCs w:val="21"/>
          <w14:textFill>
            <w14:solidFill>
              <w14:schemeClr w14:val="tx1"/>
            </w14:solidFill>
          </w14:textFill>
        </w:rPr>
        <w:t xml:space="preserve"> t</w:t>
      </w:r>
      <w:r>
        <w:rPr>
          <w:color w:val="000000" w:themeColor="text1"/>
          <w14:textFill>
            <w14:solidFill>
              <w14:schemeClr w14:val="tx1"/>
            </w14:solidFill>
          </w14:textFill>
        </w:rPr>
        <w:t>/a。</w:t>
      </w:r>
    </w:p>
    <w:p w14:paraId="52E7ADB7">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（2）废水总量控制</w:t>
      </w:r>
    </w:p>
    <w:p w14:paraId="58FAC0A0">
      <w:pPr>
        <w:adjustRightInd w:val="0"/>
        <w:snapToGri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生活废水：</w:t>
      </w:r>
      <w:r>
        <w:rPr>
          <w:color w:val="000000" w:themeColor="text1"/>
          <w:sz w:val="24"/>
          <w14:textFill>
            <w14:solidFill>
              <w14:schemeClr w14:val="tx1"/>
            </w14:solidFill>
          </w14:textFill>
        </w:rPr>
        <w:t>废水主要为员工生活废水，厨房废水经1个隔油池处理后，与其它生活废水排入化粪池处理，定期委托周边村民清运，用于农作物施肥，不外排。</w:t>
      </w:r>
    </w:p>
    <w:p w14:paraId="75F82CEC">
      <w:pPr>
        <w:adjustRightInd w:val="0"/>
        <w:snapToGri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生产废水：</w:t>
      </w:r>
      <w:r>
        <w:rPr>
          <w:color w:val="000000" w:themeColor="text1"/>
          <w:sz w:val="24"/>
          <w14:textFill>
            <w14:solidFill>
              <w14:schemeClr w14:val="tx1"/>
            </w14:solidFill>
          </w14:textFill>
        </w:rPr>
        <w:t>本项目生产清洗废水通过污水处理设施</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1个</w:t>
      </w:r>
      <w:r>
        <w:rPr>
          <w:rFonts w:hint="eastAsia"/>
          <w:color w:val="000000" w:themeColor="text1"/>
          <w:sz w:val="24"/>
          <w14:textFill>
            <w14:solidFill>
              <w14:schemeClr w14:val="tx1"/>
            </w14:solidFill>
          </w14:textFill>
        </w:rPr>
        <w:t>2m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隔油池+</w:t>
      </w:r>
      <w:r>
        <w:rPr>
          <w:color w:val="000000" w:themeColor="text1"/>
          <w:sz w:val="24"/>
          <w14:textFill>
            <w14:solidFill>
              <w14:schemeClr w14:val="tx1"/>
            </w14:solidFill>
          </w14:textFill>
        </w:rPr>
        <w:t>1个</w:t>
      </w:r>
      <w:r>
        <w:rPr>
          <w:rFonts w:hint="eastAsia"/>
          <w:color w:val="000000" w:themeColor="text1"/>
          <w:sz w:val="24"/>
          <w14:textFill>
            <w14:solidFill>
              <w14:schemeClr w14:val="tx1"/>
            </w14:solidFill>
          </w14:textFill>
        </w:rPr>
        <w:t>80m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沉淀池）处理</w:t>
      </w:r>
      <w:r>
        <w:rPr>
          <w:rFonts w:hint="eastAsia"/>
          <w:bCs/>
          <w:color w:val="000000" w:themeColor="text1"/>
          <w:sz w:val="24"/>
          <w14:textFill>
            <w14:solidFill>
              <w14:schemeClr w14:val="tx1"/>
            </w14:solidFill>
          </w14:textFill>
        </w:rPr>
        <w:t>后</w:t>
      </w:r>
      <w:r>
        <w:rPr>
          <w:color w:val="000000" w:themeColor="text1"/>
          <w:sz w:val="24"/>
          <w14:textFill>
            <w14:solidFill>
              <w14:schemeClr w14:val="tx1"/>
            </w14:solidFill>
          </w14:textFill>
        </w:rPr>
        <w:t>，回用于生产；造粒冷却水循环使用（主要污染物为SS），不外排。</w:t>
      </w:r>
    </w:p>
    <w:p w14:paraId="3219E1D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综上，本项目废水排放量为0万m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/a。</w:t>
      </w:r>
    </w:p>
    <w:p w14:paraId="38EC99F4">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（3）固体废弃物</w:t>
      </w:r>
    </w:p>
    <w:p w14:paraId="351087C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固体废物均得到合理有效的处置，处置率为100℅。</w:t>
      </w:r>
    </w:p>
    <w:p w14:paraId="0B1B4061">
      <w:pPr>
        <w:pStyle w:val="10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480" w:name="8.3.3规范化排污口"/>
      <w:bookmarkEnd w:id="480"/>
      <w:r>
        <w:rPr>
          <w:color w:val="000000" w:themeColor="text1"/>
          <w14:textFill>
            <w14:solidFill>
              <w14:schemeClr w14:val="tx1"/>
            </w14:solidFill>
          </w14:textFill>
        </w:rPr>
        <w:t>10.3.3规范化排污口</w:t>
      </w:r>
    </w:p>
    <w:p w14:paraId="0DDD530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根据《排污口规范化整治技术要求（试行）》（环监[1996]470 号），排污口规范设置主要是便于计量监测和日常现场监督检查。项目建成后应按照国家对排污口设置相关规范，在排污口设置有相应的环境保护图形标志牌。根据《排污口规范化整治技术要求（试行）》，排污口立标要求主要有：</w:t>
      </w:r>
    </w:p>
    <w:p w14:paraId="0E8FB8B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（1）排污单位的污染物排放口(源)和固体废物贮存、处置场，必须实行规范化整治，按照国家标准《环境保护图形标志》(GB15562.1 -1995)的规定，设置与之相适应的环境保护图形标志牌。</w:t>
      </w:r>
    </w:p>
    <w:p w14:paraId="4F51910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（2）开展排放口(源)和固体废物贮存、处置场规范化，必须使用由国家环境保护局统一定点制作和监制的环境保护图形标志牌。</w:t>
      </w:r>
    </w:p>
    <w:p w14:paraId="61BDBF4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环境保护图形标志牌设置位置应距污染物排放口(源)及固体废物贮存(处置)场或采样点较近且醒目处，并能长久保留，其中：噪声排放源标志牌应设置在距选定监测点较近且醒目处。设置高度一般为：环境保护图形标志牌上缘距离地面 2 米。</w:t>
      </w:r>
    </w:p>
    <w:p w14:paraId="2FB3B30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（4）一般性污染物排放口(源)或固体废物贮存、处置场，设置提示性环境保护图形标志牌。</w:t>
      </w:r>
    </w:p>
    <w:p w14:paraId="70E97DB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（5）环境保护图形标志牌的辅助标志上，需要填写的栏目，应由环境保护部门统一组织填写，要求字迹工整，字的颜色与标志牌颜色要总体协调。</w:t>
      </w:r>
    </w:p>
    <w:p w14:paraId="51C6ED31">
      <w:pPr>
        <w:pStyle w:val="4"/>
        <w:rPr>
          <w:rFonts w:ascii="Times New Roman" w:hAnsi="Times New Roman"/>
          <w:color w:val="000000" w:themeColor="text1"/>
          <w14:textFill>
            <w14:solidFill>
              <w14:schemeClr w14:val="tx1"/>
            </w14:solidFill>
          </w14:textFill>
        </w:rPr>
      </w:pPr>
      <w:bookmarkStart w:id="481" w:name="8.4环境监测"/>
      <w:bookmarkEnd w:id="481"/>
      <w:bookmarkStart w:id="482" w:name="_bookmark46"/>
      <w:bookmarkEnd w:id="482"/>
      <w:bookmarkStart w:id="483" w:name="_Toc28263681"/>
      <w:bookmarkStart w:id="484" w:name="_Toc28117740"/>
      <w:r>
        <w:rPr>
          <w:rFonts w:ascii="Times New Roman" w:hAnsi="Times New Roman"/>
          <w:color w:val="000000" w:themeColor="text1"/>
          <w14:textFill>
            <w14:solidFill>
              <w14:schemeClr w14:val="tx1"/>
            </w14:solidFill>
          </w14:textFill>
        </w:rPr>
        <w:t>10.4环境监测</w:t>
      </w:r>
      <w:bookmarkEnd w:id="483"/>
      <w:bookmarkEnd w:id="484"/>
    </w:p>
    <w:p w14:paraId="6727FA3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通过环境监测能够客观准确的评估项目环境影响的程度，对监测数据综合分析，掌握污染源控制情况及环境</w:t>
      </w:r>
      <w:r>
        <w:rPr>
          <w:rFonts w:hint="eastAsia"/>
          <w:color w:val="000000" w:themeColor="text1"/>
          <w:sz w:val="24"/>
          <w14:textFill>
            <w14:solidFill>
              <w14:schemeClr w14:val="tx1"/>
            </w14:solidFill>
          </w14:textFill>
        </w:rPr>
        <w:t>质量</w:t>
      </w:r>
      <w:r>
        <w:rPr>
          <w:color w:val="000000" w:themeColor="text1"/>
          <w:sz w:val="24"/>
          <w14:textFill>
            <w14:solidFill>
              <w14:schemeClr w14:val="tx1"/>
            </w14:solidFill>
          </w14:textFill>
        </w:rPr>
        <w:t>状况，向上级提出防治污染、改善环境质量的建议，预防项目营运中的不利因素，减轻环境问題对企业生产和公众生活环境的影响。</w:t>
      </w:r>
    </w:p>
    <w:p w14:paraId="72789EFA">
      <w:pPr>
        <w:pStyle w:val="105"/>
        <w:rPr>
          <w:rFonts w:cs="Times New Roman"/>
          <w:color w:val="000000" w:themeColor="text1"/>
          <w14:textFill>
            <w14:solidFill>
              <w14:schemeClr w14:val="tx1"/>
            </w14:solidFill>
          </w14:textFill>
        </w:rPr>
      </w:pPr>
      <w:bookmarkStart w:id="485" w:name="8.4.1环境监测计划"/>
      <w:bookmarkEnd w:id="485"/>
      <w:r>
        <w:rPr>
          <w:rFonts w:cs="Times New Roman"/>
          <w:color w:val="000000" w:themeColor="text1"/>
          <w14:textFill>
            <w14:solidFill>
              <w14:schemeClr w14:val="tx1"/>
            </w14:solidFill>
          </w14:textFill>
        </w:rPr>
        <w:t>10.4.1环境监测计划</w:t>
      </w:r>
    </w:p>
    <w:p w14:paraId="326A28E5">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1、监测机构及职责</w:t>
      </w:r>
    </w:p>
    <w:p w14:paraId="4639626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对于项目生产中排放的废气、噪声及固废等污染物，应委托具有资质的监测机构监测。</w:t>
      </w:r>
    </w:p>
    <w:p w14:paraId="5104E19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环境监测单位开展全场污染及环境质量监测工作，切实搞好监测质量保证工。</w:t>
      </w:r>
    </w:p>
    <w:p w14:paraId="6C2A9C8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环境监测单位职责如下：</w:t>
      </w:r>
    </w:p>
    <w:p w14:paraId="31F86643">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color w:val="000000" w:themeColor="text1"/>
          <w:sz w:val="24"/>
          <w14:textFill>
            <w14:solidFill>
              <w14:schemeClr w14:val="tx1"/>
            </w14:solidFill>
          </w14:textFill>
        </w:rPr>
        <w:t>建立严格可行的监测质量保证制度；建立健全污染源档案；</w:t>
      </w:r>
    </w:p>
    <w:p w14:paraId="0AD0E7A7">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r>
        <w:rPr>
          <w:color w:val="000000" w:themeColor="text1"/>
          <w:sz w:val="24"/>
          <w14:textFill>
            <w14:solidFill>
              <w14:schemeClr w14:val="tx1"/>
            </w14:solidFill>
          </w14:textFill>
        </w:rPr>
        <w:t>在监测过程中，如发现某污染因子有超标现象，应分析超标原因并及时上报，委托方管理部门采取措施控制污染；</w:t>
      </w:r>
    </w:p>
    <w:p w14:paraId="5F6034D6">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w:t>
      </w:r>
      <w:r>
        <w:rPr>
          <w:color w:val="000000" w:themeColor="text1"/>
          <w:sz w:val="24"/>
          <w14:textFill>
            <w14:solidFill>
              <w14:schemeClr w14:val="tx1"/>
            </w14:solidFill>
          </w14:textFill>
        </w:rPr>
        <w:t>定期（季、年）监测数据的综合分析，掌握污染源控制情况及环境质量状况，向委托方提出防治污染、改善环境质量的建议。</w:t>
      </w:r>
    </w:p>
    <w:p w14:paraId="05989818">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2、环境监测计划</w:t>
      </w:r>
    </w:p>
    <w:p w14:paraId="02B0959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项目监测计划见表10.4-1。</w:t>
      </w:r>
    </w:p>
    <w:p w14:paraId="0862BDB4">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 10.4-1  项目环境监测计划表</w:t>
      </w:r>
    </w:p>
    <w:tbl>
      <w:tblPr>
        <w:tblStyle w:val="42"/>
        <w:tblW w:w="8522" w:type="dxa"/>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72"/>
        <w:gridCol w:w="3294"/>
        <w:gridCol w:w="1468"/>
      </w:tblGrid>
      <w:tr w14:paraId="1C063E4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507DA9A">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监测项目</w:t>
            </w:r>
          </w:p>
        </w:tc>
        <w:tc>
          <w:tcPr>
            <w:tcW w:w="2572" w:type="dxa"/>
            <w:vAlign w:val="center"/>
          </w:tcPr>
          <w:p w14:paraId="7B00C53D">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监测点位</w:t>
            </w:r>
          </w:p>
        </w:tc>
        <w:tc>
          <w:tcPr>
            <w:tcW w:w="3294" w:type="dxa"/>
            <w:vAlign w:val="center"/>
          </w:tcPr>
          <w:p w14:paraId="1FB151C2">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监测项目</w:t>
            </w:r>
          </w:p>
        </w:tc>
        <w:tc>
          <w:tcPr>
            <w:tcW w:w="1468" w:type="dxa"/>
            <w:vAlign w:val="center"/>
          </w:tcPr>
          <w:p w14:paraId="56CCD35D">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监测时间及频率</w:t>
            </w:r>
          </w:p>
        </w:tc>
      </w:tr>
      <w:tr w14:paraId="7539C85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26C63418">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废气</w:t>
            </w:r>
          </w:p>
        </w:tc>
        <w:tc>
          <w:tcPr>
            <w:tcW w:w="2572" w:type="dxa"/>
            <w:vAlign w:val="center"/>
          </w:tcPr>
          <w:p w14:paraId="55C552AF">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造粒工序热熔挤出废气排气筒</w:t>
            </w:r>
          </w:p>
        </w:tc>
        <w:tc>
          <w:tcPr>
            <w:tcW w:w="3294" w:type="dxa"/>
            <w:vAlign w:val="center"/>
          </w:tcPr>
          <w:p w14:paraId="4689E616">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颗粒物、非甲烷总烃、废气量</w:t>
            </w:r>
          </w:p>
        </w:tc>
        <w:tc>
          <w:tcPr>
            <w:tcW w:w="1468" w:type="dxa"/>
            <w:vMerge w:val="restart"/>
            <w:vAlign w:val="center"/>
          </w:tcPr>
          <w:p w14:paraId="2C47CD6A">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按国家相关规定</w:t>
            </w:r>
          </w:p>
        </w:tc>
      </w:tr>
      <w:tr w14:paraId="35B3302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14:paraId="64C68C5F">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p>
        </w:tc>
        <w:tc>
          <w:tcPr>
            <w:tcW w:w="2572" w:type="dxa"/>
            <w:vAlign w:val="center"/>
          </w:tcPr>
          <w:p w14:paraId="4B72D140">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厂界上风向、下风向</w:t>
            </w:r>
          </w:p>
        </w:tc>
        <w:tc>
          <w:tcPr>
            <w:tcW w:w="3294" w:type="dxa"/>
            <w:vAlign w:val="center"/>
          </w:tcPr>
          <w:p w14:paraId="2B5FCDF3">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颗粒物、非甲烷总烃、臭气</w:t>
            </w:r>
          </w:p>
        </w:tc>
        <w:tc>
          <w:tcPr>
            <w:tcW w:w="1468" w:type="dxa"/>
            <w:vMerge w:val="continue"/>
            <w:vAlign w:val="center"/>
          </w:tcPr>
          <w:p w14:paraId="26DD6827">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p>
        </w:tc>
      </w:tr>
      <w:tr w14:paraId="5DF2D75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3DE8DE">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地下水</w:t>
            </w:r>
          </w:p>
        </w:tc>
        <w:tc>
          <w:tcPr>
            <w:tcW w:w="2572" w:type="dxa"/>
            <w:vAlign w:val="center"/>
          </w:tcPr>
          <w:p w14:paraId="3E27ABC1">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1个监测井</w:t>
            </w:r>
          </w:p>
        </w:tc>
        <w:tc>
          <w:tcPr>
            <w:tcW w:w="3294" w:type="dxa"/>
            <w:vAlign w:val="center"/>
          </w:tcPr>
          <w:p w14:paraId="6E3A4462">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pH、溶解性总固体、耗氧量、氨氮、挥发酚、氯化物、硫酸盐、氟化物、菌落总数、总大肠菌群、铁、锰、铅</w:t>
            </w:r>
          </w:p>
        </w:tc>
        <w:tc>
          <w:tcPr>
            <w:tcW w:w="1468" w:type="dxa"/>
            <w:vMerge w:val="continue"/>
            <w:vAlign w:val="center"/>
          </w:tcPr>
          <w:p w14:paraId="1613D8F1">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p>
        </w:tc>
      </w:tr>
      <w:tr w14:paraId="2ADEFB06">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FDC45F">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噪声</w:t>
            </w:r>
          </w:p>
        </w:tc>
        <w:tc>
          <w:tcPr>
            <w:tcW w:w="2572" w:type="dxa"/>
            <w:vAlign w:val="center"/>
          </w:tcPr>
          <w:p w14:paraId="7B6EB5F2">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项目东面、西面、南面、北面厂界各1个点</w:t>
            </w:r>
          </w:p>
        </w:tc>
        <w:tc>
          <w:tcPr>
            <w:tcW w:w="3294" w:type="dxa"/>
            <w:vAlign w:val="center"/>
          </w:tcPr>
          <w:p w14:paraId="1E089ADF">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r>
              <w:rPr>
                <w:rFonts w:hAnsi="Times New Roman"/>
                <w:snapToGrid w:val="0"/>
                <w:color w:val="000000" w:themeColor="text1"/>
                <w:sz w:val="21"/>
                <w:szCs w:val="21"/>
                <w14:textFill>
                  <w14:solidFill>
                    <w14:schemeClr w14:val="tx1"/>
                  </w14:solidFill>
                </w14:textFill>
              </w:rPr>
              <w:t>昼间、夜间噪声</w:t>
            </w:r>
          </w:p>
        </w:tc>
        <w:tc>
          <w:tcPr>
            <w:tcW w:w="1468" w:type="dxa"/>
            <w:vMerge w:val="continue"/>
            <w:vAlign w:val="center"/>
          </w:tcPr>
          <w:p w14:paraId="35201845">
            <w:pPr>
              <w:pStyle w:val="108"/>
              <w:adjustRightInd w:val="0"/>
              <w:snapToGrid w:val="0"/>
              <w:spacing w:line="240" w:lineRule="auto"/>
              <w:ind w:firstLine="0" w:firstLineChars="0"/>
              <w:jc w:val="center"/>
              <w:rPr>
                <w:rFonts w:hAnsi="Times New Roman"/>
                <w:snapToGrid w:val="0"/>
                <w:color w:val="000000" w:themeColor="text1"/>
                <w:sz w:val="21"/>
                <w:szCs w:val="21"/>
                <w14:textFill>
                  <w14:solidFill>
                    <w14:schemeClr w14:val="tx1"/>
                  </w14:solidFill>
                </w14:textFill>
              </w:rPr>
            </w:pPr>
          </w:p>
        </w:tc>
      </w:tr>
    </w:tbl>
    <w:p w14:paraId="30D920AA">
      <w:pPr>
        <w:pStyle w:val="17"/>
        <w:spacing w:before="9"/>
        <w:ind w:firstLine="191"/>
        <w:rPr>
          <w:b/>
          <w:color w:val="000000" w:themeColor="text1"/>
          <w:sz w:val="19"/>
          <w14:textFill>
            <w14:solidFill>
              <w14:schemeClr w14:val="tx1"/>
            </w14:solidFill>
          </w14:textFill>
        </w:rPr>
      </w:pPr>
    </w:p>
    <w:p w14:paraId="130FF619">
      <w:pPr>
        <w:pStyle w:val="105"/>
        <w:rPr>
          <w:rFonts w:cs="Times New Roman"/>
          <w:color w:val="000000" w:themeColor="text1"/>
          <w14:textFill>
            <w14:solidFill>
              <w14:schemeClr w14:val="tx1"/>
            </w14:solidFill>
          </w14:textFill>
        </w:rPr>
      </w:pPr>
      <w:bookmarkStart w:id="486" w:name="8.4.2监测数据的整理、审核和存档"/>
      <w:bookmarkEnd w:id="486"/>
      <w:r>
        <w:rPr>
          <w:rFonts w:cs="Times New Roman"/>
          <w:color w:val="000000" w:themeColor="text1"/>
          <w14:textFill>
            <w14:solidFill>
              <w14:schemeClr w14:val="tx1"/>
            </w14:solidFill>
          </w14:textFill>
        </w:rPr>
        <w:t>10.4.2监测数据的整理、审核和存档</w:t>
      </w:r>
    </w:p>
    <w:p w14:paraId="734BC63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按年度考核，必须把所有的环境监测资料进行归纳，整理和评价，审核后资料按档案管理规范编号存档，并同时上报当地环保部门以便落实环保措施，作为今后区域环境管理及政府决策使用。</w:t>
      </w:r>
    </w:p>
    <w:p w14:paraId="4C27294F">
      <w:pPr>
        <w:pStyle w:val="4"/>
        <w:rPr>
          <w:rFonts w:ascii="Times New Roman" w:hAnsi="Times New Roman"/>
          <w:color w:val="000000" w:themeColor="text1"/>
          <w14:textFill>
            <w14:solidFill>
              <w14:schemeClr w14:val="tx1"/>
            </w14:solidFill>
          </w14:textFill>
        </w:rPr>
      </w:pPr>
      <w:bookmarkStart w:id="487" w:name="_bookmark47"/>
      <w:bookmarkEnd w:id="487"/>
      <w:bookmarkStart w:id="488" w:name="8.5竣工环境保护验收"/>
      <w:bookmarkEnd w:id="488"/>
      <w:bookmarkStart w:id="489" w:name="_Toc28117741"/>
      <w:bookmarkStart w:id="490" w:name="_Toc28263682"/>
      <w:r>
        <w:rPr>
          <w:rFonts w:ascii="Times New Roman" w:hAnsi="Times New Roman"/>
          <w:color w:val="000000" w:themeColor="text1"/>
          <w14:textFill>
            <w14:solidFill>
              <w14:schemeClr w14:val="tx1"/>
            </w14:solidFill>
          </w14:textFill>
        </w:rPr>
        <w:t>10.5竣工环境保护验收</w:t>
      </w:r>
      <w:bookmarkEnd w:id="489"/>
      <w:bookmarkEnd w:id="490"/>
    </w:p>
    <w:p w14:paraId="35E71CE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中华人民共和国环境保护法》规定，建设项目污染防治设施必须与主体工程同时设计、同时施工、同时投入运行。该项目所涉及到的各项环保措施必须参照“三同时”的要求落实到位，污染治理措施“三同时”验收项目见表 10.5-1。</w:t>
      </w:r>
    </w:p>
    <w:p w14:paraId="48D6641E">
      <w:pPr>
        <w:pStyle w:val="296"/>
        <w:ind w:firstLine="480"/>
        <w:rPr>
          <w:color w:val="000000" w:themeColor="text1"/>
          <w14:textFill>
            <w14:solidFill>
              <w14:schemeClr w14:val="tx1"/>
            </w14:solidFill>
          </w14:textFill>
        </w:rPr>
      </w:pPr>
    </w:p>
    <w:p w14:paraId="44353532">
      <w:pPr>
        <w:pStyle w:val="296"/>
        <w:ind w:firstLine="480"/>
        <w:rPr>
          <w:color w:val="000000" w:themeColor="text1"/>
          <w14:textFill>
            <w14:solidFill>
              <w14:schemeClr w14:val="tx1"/>
            </w14:solidFill>
          </w14:textFill>
        </w:rPr>
      </w:pPr>
    </w:p>
    <w:p w14:paraId="620B4DAD">
      <w:pPr>
        <w:pStyle w:val="296"/>
        <w:ind w:firstLine="480"/>
        <w:rPr>
          <w:color w:val="000000" w:themeColor="text1"/>
          <w14:textFill>
            <w14:solidFill>
              <w14:schemeClr w14:val="tx1"/>
            </w14:solidFill>
          </w14:textFill>
        </w:rPr>
      </w:pPr>
    </w:p>
    <w:p w14:paraId="78C2B715">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表10.5-1</w:t>
      </w:r>
      <w:r>
        <w:rPr>
          <w:b/>
          <w:color w:val="000000" w:themeColor="text1"/>
          <w:sz w:val="24"/>
          <w14:textFill>
            <w14:solidFill>
              <w14:schemeClr w14:val="tx1"/>
            </w14:solidFill>
          </w14:textFill>
        </w:rPr>
        <w:tab/>
      </w:r>
      <w:r>
        <w:rPr>
          <w:b/>
          <w:color w:val="000000" w:themeColor="text1"/>
          <w:sz w:val="24"/>
          <w14:textFill>
            <w14:solidFill>
              <w14:schemeClr w14:val="tx1"/>
            </w14:solidFill>
          </w14:textFill>
        </w:rPr>
        <w:t>项目竣工环境保护验收一览表</w:t>
      </w:r>
    </w:p>
    <w:tbl>
      <w:tblPr>
        <w:tblStyle w:val="42"/>
        <w:tblW w:w="8858" w:type="dxa"/>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1559"/>
        <w:gridCol w:w="2977"/>
        <w:gridCol w:w="2654"/>
      </w:tblGrid>
      <w:tr w14:paraId="62558F1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Align w:val="center"/>
          </w:tcPr>
          <w:p w14:paraId="2464C973">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污染源</w:t>
            </w:r>
          </w:p>
        </w:tc>
        <w:tc>
          <w:tcPr>
            <w:tcW w:w="1559" w:type="dxa"/>
            <w:vAlign w:val="center"/>
          </w:tcPr>
          <w:p w14:paraId="671D36EA">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处理对象</w:t>
            </w:r>
          </w:p>
        </w:tc>
        <w:tc>
          <w:tcPr>
            <w:tcW w:w="2977" w:type="dxa"/>
            <w:vAlign w:val="center"/>
          </w:tcPr>
          <w:p w14:paraId="3F8CDEE8">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环保措施</w:t>
            </w:r>
          </w:p>
        </w:tc>
        <w:tc>
          <w:tcPr>
            <w:tcW w:w="2654" w:type="dxa"/>
            <w:vAlign w:val="center"/>
          </w:tcPr>
          <w:p w14:paraId="39372C74">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验收标准</w:t>
            </w:r>
          </w:p>
        </w:tc>
      </w:tr>
      <w:tr w14:paraId="3F77A7B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14:paraId="00654DDB">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废气</w:t>
            </w:r>
          </w:p>
        </w:tc>
        <w:tc>
          <w:tcPr>
            <w:tcW w:w="1134" w:type="dxa"/>
            <w:vAlign w:val="center"/>
          </w:tcPr>
          <w:p w14:paraId="40D3A1DA">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食堂</w:t>
            </w:r>
          </w:p>
        </w:tc>
        <w:tc>
          <w:tcPr>
            <w:tcW w:w="1559" w:type="dxa"/>
            <w:vAlign w:val="center"/>
          </w:tcPr>
          <w:p w14:paraId="23DDE008">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油烟</w:t>
            </w:r>
          </w:p>
        </w:tc>
        <w:tc>
          <w:tcPr>
            <w:tcW w:w="2977" w:type="dxa"/>
            <w:vAlign w:val="center"/>
          </w:tcPr>
          <w:p w14:paraId="6DD769CD">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油烟净化系统，净化效率60% </w:t>
            </w:r>
          </w:p>
        </w:tc>
        <w:tc>
          <w:tcPr>
            <w:tcW w:w="2654" w:type="dxa"/>
            <w:vAlign w:val="center"/>
          </w:tcPr>
          <w:p w14:paraId="194FC343">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满足《饮食业油烟排放标准》小型要求≤2.0mg/m</w:t>
            </w:r>
            <w:r>
              <w:rPr>
                <w:rFonts w:eastAsiaTheme="minorEastAsia"/>
                <w:color w:val="000000" w:themeColor="text1"/>
                <w:szCs w:val="21"/>
                <w:vertAlign w:val="superscript"/>
                <w14:textFill>
                  <w14:solidFill>
                    <w14:schemeClr w14:val="tx1"/>
                  </w14:solidFill>
                </w14:textFill>
              </w:rPr>
              <w:t>3</w:t>
            </w:r>
          </w:p>
        </w:tc>
      </w:tr>
      <w:tr w14:paraId="6F48A7B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534" w:type="dxa"/>
            <w:vMerge w:val="continue"/>
            <w:vAlign w:val="center"/>
          </w:tcPr>
          <w:p w14:paraId="0839A86A">
            <w:pPr>
              <w:jc w:val="center"/>
              <w:rPr>
                <w:rFonts w:eastAsiaTheme="minorEastAsia"/>
                <w:b/>
                <w:color w:val="000000" w:themeColor="text1"/>
                <w:szCs w:val="21"/>
                <w:highlight w:val="yellow"/>
                <w14:textFill>
                  <w14:solidFill>
                    <w14:schemeClr w14:val="tx1"/>
                  </w14:solidFill>
                </w14:textFill>
              </w:rPr>
            </w:pPr>
          </w:p>
        </w:tc>
        <w:tc>
          <w:tcPr>
            <w:tcW w:w="1134" w:type="dxa"/>
            <w:vAlign w:val="center"/>
          </w:tcPr>
          <w:p w14:paraId="3A5071D4">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造粒工序</w:t>
            </w:r>
          </w:p>
        </w:tc>
        <w:tc>
          <w:tcPr>
            <w:tcW w:w="1559" w:type="dxa"/>
            <w:vAlign w:val="center"/>
          </w:tcPr>
          <w:p w14:paraId="1BAC29F1">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颗粒物、非甲烷总烃</w:t>
            </w:r>
          </w:p>
        </w:tc>
        <w:tc>
          <w:tcPr>
            <w:tcW w:w="2977" w:type="dxa"/>
          </w:tcPr>
          <w:p w14:paraId="2B91D140">
            <w:pPr>
              <w:pStyle w:val="59"/>
              <w:spacing w:line="240" w:lineRule="auto"/>
              <w:ind w:firstLine="420" w:firstLineChars="200"/>
              <w:jc w:val="both"/>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拟在</w:t>
            </w:r>
            <w:r>
              <w:rPr>
                <w:rFonts w:hint="eastAsia"/>
                <w:bCs/>
                <w:color w:val="000000" w:themeColor="text1"/>
                <w:sz w:val="21"/>
                <w:szCs w:val="21"/>
                <w14:textFill>
                  <w14:solidFill>
                    <w14:schemeClr w14:val="tx1"/>
                  </w14:solidFill>
                </w14:textFill>
              </w:rPr>
              <w:t>2</w:t>
            </w:r>
            <w:r>
              <w:rPr>
                <w:bCs/>
                <w:color w:val="000000" w:themeColor="text1"/>
                <w:sz w:val="21"/>
                <w:szCs w:val="21"/>
                <w14:textFill>
                  <w14:solidFill>
                    <w14:schemeClr w14:val="tx1"/>
                  </w14:solidFill>
                </w14:textFill>
              </w:rPr>
              <w:t>台塑料挤塑机上方设置集气罩（风量为</w:t>
            </w:r>
            <w:r>
              <w:rPr>
                <w:rFonts w:hint="eastAsia"/>
                <w:bCs/>
                <w:color w:val="000000" w:themeColor="text1"/>
                <w:sz w:val="21"/>
                <w:szCs w:val="21"/>
                <w14:textFill>
                  <w14:solidFill>
                    <w14:schemeClr w14:val="tx1"/>
                  </w14:solidFill>
                </w14:textFill>
              </w:rPr>
              <w:t>10</w:t>
            </w:r>
            <w:r>
              <w:rPr>
                <w:bCs/>
                <w:color w:val="000000" w:themeColor="text1"/>
                <w:sz w:val="21"/>
                <w:szCs w:val="21"/>
                <w14:textFill>
                  <w14:solidFill>
                    <w14:schemeClr w14:val="tx1"/>
                  </w14:solidFill>
                </w14:textFill>
              </w:rPr>
              <w:t>00m</w:t>
            </w:r>
            <w:r>
              <w:rPr>
                <w:bCs/>
                <w:color w:val="000000" w:themeColor="text1"/>
                <w:sz w:val="21"/>
                <w:szCs w:val="21"/>
                <w:vertAlign w:val="superscript"/>
                <w14:textFill>
                  <w14:solidFill>
                    <w14:schemeClr w14:val="tx1"/>
                  </w14:solidFill>
                </w14:textFill>
              </w:rPr>
              <w:t>3</w:t>
            </w:r>
            <w:r>
              <w:rPr>
                <w:bCs/>
                <w:color w:val="000000" w:themeColor="text1"/>
                <w:sz w:val="21"/>
                <w:szCs w:val="21"/>
                <w14:textFill>
                  <w14:solidFill>
                    <w14:schemeClr w14:val="tx1"/>
                  </w14:solidFill>
                </w14:textFill>
              </w:rPr>
              <w:t>/h，集气效率90%），将颗粒物及非甲烷总烃引至过滤棉+UV光解装置处理达标后（颗粒物处置效率95%，非甲烷总烃处置效率85%），通过管道引至15m的排气筒排放。</w:t>
            </w:r>
          </w:p>
          <w:p w14:paraId="4846A86A">
            <w:pPr>
              <w:ind w:firstLine="420" w:firstLineChars="200"/>
              <w:jc w:val="left"/>
              <w:rPr>
                <w:rFonts w:eastAsiaTheme="minorEastAsia"/>
                <w:color w:val="000000" w:themeColor="text1"/>
                <w:szCs w:val="21"/>
                <w14:textFill>
                  <w14:solidFill>
                    <w14:schemeClr w14:val="tx1"/>
                  </w14:solidFill>
                </w14:textFill>
              </w:rPr>
            </w:pPr>
          </w:p>
        </w:tc>
        <w:tc>
          <w:tcPr>
            <w:tcW w:w="2654" w:type="dxa"/>
            <w:vAlign w:val="center"/>
          </w:tcPr>
          <w:p w14:paraId="6E6ACAB0">
            <w:pPr>
              <w:jc w:val="center"/>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颗粒物、非甲烷总烃满足</w:t>
            </w:r>
            <w:r>
              <w:rPr>
                <w:rFonts w:eastAsiaTheme="minorEastAsia"/>
                <w:color w:val="000000" w:themeColor="text1"/>
                <w:szCs w:val="21"/>
                <w14:textFill>
                  <w14:solidFill>
                    <w14:schemeClr w14:val="tx1"/>
                  </w14:solidFill>
                </w14:textFill>
              </w:rPr>
              <w:t>《合成树脂工业污染物排放标准》（GB31572-2015）；</w:t>
            </w:r>
          </w:p>
          <w:p w14:paraId="51EAA118">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臭气浓度执行《恶臭污染物排放标准》（GB14554-1993）中表1恶臭污染物厂界标准中二级标准</w:t>
            </w:r>
          </w:p>
        </w:tc>
      </w:tr>
      <w:tr w14:paraId="28D3387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14:paraId="474CF0BB">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废</w:t>
            </w:r>
          </w:p>
          <w:p w14:paraId="63C68495">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水</w:t>
            </w:r>
          </w:p>
        </w:tc>
        <w:tc>
          <w:tcPr>
            <w:tcW w:w="1134" w:type="dxa"/>
            <w:vAlign w:val="center"/>
          </w:tcPr>
          <w:p w14:paraId="5D01F0C6">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雨水</w:t>
            </w:r>
          </w:p>
        </w:tc>
        <w:tc>
          <w:tcPr>
            <w:tcW w:w="1559" w:type="dxa"/>
            <w:vAlign w:val="center"/>
          </w:tcPr>
          <w:p w14:paraId="65BE4412">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SS等</w:t>
            </w:r>
          </w:p>
        </w:tc>
        <w:tc>
          <w:tcPr>
            <w:tcW w:w="2977" w:type="dxa"/>
            <w:vAlign w:val="center"/>
          </w:tcPr>
          <w:p w14:paraId="4C8C7308">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实行清污、雨污分流；本项目厂区设置雨水沟，收集前1h的雨水进入本项目雨水收集池（3m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）处理，回用于生产，其余经沉淀后外排。</w:t>
            </w:r>
          </w:p>
        </w:tc>
        <w:tc>
          <w:tcPr>
            <w:tcW w:w="2654" w:type="dxa"/>
            <w:vAlign w:val="center"/>
          </w:tcPr>
          <w:p w14:paraId="0D29F475">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r>
      <w:tr w14:paraId="279F4E3A">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14:paraId="58128C1E">
            <w:pPr>
              <w:jc w:val="center"/>
              <w:rPr>
                <w:rFonts w:eastAsiaTheme="minorEastAsia"/>
                <w:b/>
                <w:color w:val="000000" w:themeColor="text1"/>
                <w:szCs w:val="21"/>
                <w14:textFill>
                  <w14:solidFill>
                    <w14:schemeClr w14:val="tx1"/>
                  </w14:solidFill>
                </w14:textFill>
              </w:rPr>
            </w:pPr>
          </w:p>
        </w:tc>
        <w:tc>
          <w:tcPr>
            <w:tcW w:w="1134" w:type="dxa"/>
            <w:vAlign w:val="center"/>
          </w:tcPr>
          <w:p w14:paraId="0FA1954A">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生活污水</w:t>
            </w:r>
          </w:p>
        </w:tc>
        <w:tc>
          <w:tcPr>
            <w:tcW w:w="1559" w:type="dxa"/>
            <w:vAlign w:val="center"/>
          </w:tcPr>
          <w:p w14:paraId="710AB330">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COD、SS等</w:t>
            </w:r>
          </w:p>
        </w:tc>
        <w:tc>
          <w:tcPr>
            <w:tcW w:w="2977" w:type="dxa"/>
            <w:vAlign w:val="center"/>
          </w:tcPr>
          <w:p w14:paraId="786A2BEB">
            <w:pPr>
              <w:pStyle w:val="59"/>
              <w:spacing w:line="240" w:lineRule="auto"/>
              <w:ind w:firstLine="420" w:firstLineChars="200"/>
              <w:jc w:val="both"/>
              <w:rPr>
                <w:rFonts w:eastAsiaTheme="minorEastAsia"/>
                <w:color w:val="000000" w:themeColor="text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厨房废水经1个隔油池（0.2m</w:t>
            </w:r>
            <w:r>
              <w:rPr>
                <w:rFonts w:eastAsiaTheme="minorEastAsia"/>
                <w:bCs/>
                <w:color w:val="000000" w:themeColor="text1"/>
                <w:sz w:val="21"/>
                <w:szCs w:val="21"/>
                <w:vertAlign w:val="superscript"/>
                <w14:textFill>
                  <w14:solidFill>
                    <w14:schemeClr w14:val="tx1"/>
                  </w14:solidFill>
                </w14:textFill>
              </w:rPr>
              <w:t>3</w:t>
            </w:r>
            <w:r>
              <w:rPr>
                <w:rFonts w:eastAsiaTheme="minorEastAsia"/>
                <w:bCs/>
                <w:color w:val="000000" w:themeColor="text1"/>
                <w:sz w:val="21"/>
                <w:szCs w:val="21"/>
                <w14:textFill>
                  <w14:solidFill>
                    <w14:schemeClr w14:val="tx1"/>
                  </w14:solidFill>
                </w14:textFill>
              </w:rPr>
              <w:t>）处理后，与其它生活废水排入化粪池（1个，</w:t>
            </w:r>
            <w:r>
              <w:rPr>
                <w:rFonts w:hint="eastAsia" w:eastAsiaTheme="minorEastAsia"/>
                <w:bCs/>
                <w:color w:val="000000" w:themeColor="text1"/>
                <w:sz w:val="21"/>
                <w:szCs w:val="21"/>
                <w14:textFill>
                  <w14:solidFill>
                    <w14:schemeClr w14:val="tx1"/>
                  </w14:solidFill>
                </w14:textFill>
              </w:rPr>
              <w:t>25</w:t>
            </w:r>
            <w:r>
              <w:rPr>
                <w:rFonts w:eastAsiaTheme="minorEastAsia"/>
                <w:bCs/>
                <w:color w:val="000000" w:themeColor="text1"/>
                <w:sz w:val="21"/>
                <w:szCs w:val="21"/>
                <w14:textFill>
                  <w14:solidFill>
                    <w14:schemeClr w14:val="tx1"/>
                  </w14:solidFill>
                </w14:textFill>
              </w:rPr>
              <w:t>m</w:t>
            </w:r>
            <w:r>
              <w:rPr>
                <w:rFonts w:eastAsiaTheme="minorEastAsia"/>
                <w:bCs/>
                <w:color w:val="000000" w:themeColor="text1"/>
                <w:sz w:val="21"/>
                <w:szCs w:val="21"/>
                <w:vertAlign w:val="superscript"/>
                <w14:textFill>
                  <w14:solidFill>
                    <w14:schemeClr w14:val="tx1"/>
                  </w14:solidFill>
                </w14:textFill>
              </w:rPr>
              <w:t>3</w:t>
            </w:r>
            <w:r>
              <w:rPr>
                <w:rFonts w:eastAsiaTheme="minorEastAsia"/>
                <w:bCs/>
                <w:color w:val="000000" w:themeColor="text1"/>
                <w:sz w:val="21"/>
                <w:szCs w:val="21"/>
                <w14:textFill>
                  <w14:solidFill>
                    <w14:schemeClr w14:val="tx1"/>
                  </w14:solidFill>
                </w14:textFill>
              </w:rPr>
              <w:t>）处理，定期委托周边村民清运，用于农作物施肥。</w:t>
            </w:r>
          </w:p>
        </w:tc>
        <w:tc>
          <w:tcPr>
            <w:tcW w:w="2654" w:type="dxa"/>
            <w:vAlign w:val="center"/>
          </w:tcPr>
          <w:p w14:paraId="373B77D0">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不外排</w:t>
            </w:r>
          </w:p>
        </w:tc>
      </w:tr>
      <w:tr w14:paraId="0237176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14:paraId="2E5B80C0">
            <w:pPr>
              <w:jc w:val="center"/>
              <w:rPr>
                <w:rFonts w:eastAsiaTheme="minorEastAsia"/>
                <w:b/>
                <w:color w:val="000000" w:themeColor="text1"/>
                <w:szCs w:val="21"/>
                <w14:textFill>
                  <w14:solidFill>
                    <w14:schemeClr w14:val="tx1"/>
                  </w14:solidFill>
                </w14:textFill>
              </w:rPr>
            </w:pPr>
          </w:p>
        </w:tc>
        <w:tc>
          <w:tcPr>
            <w:tcW w:w="1134" w:type="dxa"/>
            <w:vAlign w:val="center"/>
          </w:tcPr>
          <w:p w14:paraId="46131928">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生产废水</w:t>
            </w:r>
          </w:p>
        </w:tc>
        <w:tc>
          <w:tcPr>
            <w:tcW w:w="1559" w:type="dxa"/>
            <w:vAlign w:val="center"/>
          </w:tcPr>
          <w:p w14:paraId="4BD98E1B">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COD、SS等</w:t>
            </w:r>
          </w:p>
        </w:tc>
        <w:tc>
          <w:tcPr>
            <w:tcW w:w="2977" w:type="dxa"/>
            <w:vAlign w:val="center"/>
          </w:tcPr>
          <w:p w14:paraId="31785822">
            <w:pPr>
              <w:ind w:firstLine="315" w:firstLineChars="150"/>
              <w:rPr>
                <w:rFonts w:eastAsiaTheme="minorEastAsia"/>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生产清洗、破碎废水通过</w:t>
            </w:r>
            <w:r>
              <w:rPr>
                <w:rFonts w:eastAsiaTheme="minorEastAsia"/>
                <w:bCs/>
                <w:color w:val="000000" w:themeColor="text1"/>
                <w:szCs w:val="21"/>
                <w14:textFill>
                  <w14:solidFill>
                    <w14:schemeClr w14:val="tx1"/>
                  </w14:solidFill>
                </w14:textFill>
              </w:rPr>
              <w:t>污水处理设施</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1个</w:t>
            </w:r>
            <w:r>
              <w:rPr>
                <w:rFonts w:hint="eastAsia" w:eastAsiaTheme="minorEastAsia"/>
                <w:bCs/>
                <w:color w:val="000000" w:themeColor="text1"/>
                <w:szCs w:val="21"/>
                <w14:textFill>
                  <w14:solidFill>
                    <w14:schemeClr w14:val="tx1"/>
                  </w14:solidFill>
                </w14:textFill>
              </w:rPr>
              <w:t>2m</w:t>
            </w:r>
            <w:r>
              <w:rPr>
                <w:rFonts w:hint="eastAsia" w:eastAsiaTheme="minorEastAsia"/>
                <w:bCs/>
                <w:color w:val="000000" w:themeColor="text1"/>
                <w:szCs w:val="21"/>
                <w:vertAlign w:val="superscript"/>
                <w14:textFill>
                  <w14:solidFill>
                    <w14:schemeClr w14:val="tx1"/>
                  </w14:solidFill>
                </w14:textFill>
              </w:rPr>
              <w:t>3</w:t>
            </w:r>
            <w:r>
              <w:rPr>
                <w:rFonts w:hint="eastAsia" w:eastAsiaTheme="minorEastAsia"/>
                <w:bCs/>
                <w:color w:val="000000" w:themeColor="text1"/>
                <w:szCs w:val="21"/>
                <w14:textFill>
                  <w14:solidFill>
                    <w14:schemeClr w14:val="tx1"/>
                  </w14:solidFill>
                </w14:textFill>
              </w:rPr>
              <w:t>隔油池+</w:t>
            </w:r>
            <w:r>
              <w:rPr>
                <w:rFonts w:eastAsiaTheme="minorEastAsia"/>
                <w:bCs/>
                <w:color w:val="000000" w:themeColor="text1"/>
                <w:szCs w:val="21"/>
                <w14:textFill>
                  <w14:solidFill>
                    <w14:schemeClr w14:val="tx1"/>
                  </w14:solidFill>
                </w14:textFill>
              </w:rPr>
              <w:t>1个</w:t>
            </w:r>
            <w:r>
              <w:rPr>
                <w:rFonts w:hint="eastAsia" w:eastAsiaTheme="minorEastAsia"/>
                <w:bCs/>
                <w:color w:val="000000" w:themeColor="text1"/>
                <w:szCs w:val="21"/>
                <w14:textFill>
                  <w14:solidFill>
                    <w14:schemeClr w14:val="tx1"/>
                  </w14:solidFill>
                </w14:textFill>
              </w:rPr>
              <w:t>80m</w:t>
            </w:r>
            <w:r>
              <w:rPr>
                <w:rFonts w:hint="eastAsia" w:eastAsiaTheme="minorEastAsia"/>
                <w:bCs/>
                <w:color w:val="000000" w:themeColor="text1"/>
                <w:szCs w:val="21"/>
                <w:vertAlign w:val="superscript"/>
                <w14:textFill>
                  <w14:solidFill>
                    <w14:schemeClr w14:val="tx1"/>
                  </w14:solidFill>
                </w14:textFill>
              </w:rPr>
              <w:t>3</w:t>
            </w:r>
            <w:r>
              <w:rPr>
                <w:rFonts w:hint="eastAsia" w:eastAsiaTheme="minorEastAsia"/>
                <w:bCs/>
                <w:color w:val="000000" w:themeColor="text1"/>
                <w:szCs w:val="21"/>
                <w14:textFill>
                  <w14:solidFill>
                    <w14:schemeClr w14:val="tx1"/>
                  </w14:solidFill>
                </w14:textFill>
              </w:rPr>
              <w:t>沉淀池）处理后，回用于生产；造粒工序设置两台挤塑机，各配套一个冷却水槽，共用一个冷却水循环系统（循环冷却水池1m</w:t>
            </w:r>
            <w:r>
              <w:rPr>
                <w:rFonts w:hint="eastAsia" w:eastAsiaTheme="minorEastAsia"/>
                <w:bCs/>
                <w:color w:val="000000" w:themeColor="text1"/>
                <w:szCs w:val="21"/>
                <w:vertAlign w:val="superscript"/>
                <w14:textFill>
                  <w14:solidFill>
                    <w14:schemeClr w14:val="tx1"/>
                  </w14:solidFill>
                </w14:textFill>
              </w:rPr>
              <w:t>3</w:t>
            </w:r>
            <w:r>
              <w:rPr>
                <w:rFonts w:hint="eastAsia" w:eastAsiaTheme="minorEastAsia"/>
                <w:bCs/>
                <w:color w:val="000000" w:themeColor="text1"/>
                <w:szCs w:val="21"/>
                <w14:textFill>
                  <w14:solidFill>
                    <w14:schemeClr w14:val="tx1"/>
                  </w14:solidFill>
                </w14:textFill>
              </w:rPr>
              <w:t>），此部分废水经冷却循环池冷却及沉淀后，回用于生产</w:t>
            </w:r>
          </w:p>
        </w:tc>
        <w:tc>
          <w:tcPr>
            <w:tcW w:w="2654" w:type="dxa"/>
            <w:vAlign w:val="center"/>
          </w:tcPr>
          <w:p w14:paraId="1DE12530">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不外排</w:t>
            </w:r>
          </w:p>
        </w:tc>
      </w:tr>
      <w:tr w14:paraId="63C225A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34" w:type="dxa"/>
            <w:vMerge w:val="restart"/>
            <w:vAlign w:val="center"/>
          </w:tcPr>
          <w:p w14:paraId="314569E1">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地下水</w:t>
            </w:r>
          </w:p>
        </w:tc>
        <w:tc>
          <w:tcPr>
            <w:tcW w:w="1134" w:type="dxa"/>
            <w:vMerge w:val="restart"/>
            <w:vAlign w:val="center"/>
          </w:tcPr>
          <w:p w14:paraId="0406CA8A">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生活、生产</w:t>
            </w:r>
          </w:p>
        </w:tc>
        <w:tc>
          <w:tcPr>
            <w:tcW w:w="1559" w:type="dxa"/>
            <w:vMerge w:val="restart"/>
            <w:vAlign w:val="center"/>
          </w:tcPr>
          <w:p w14:paraId="4062726E">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COD、SS等</w:t>
            </w:r>
          </w:p>
        </w:tc>
        <w:tc>
          <w:tcPr>
            <w:tcW w:w="2977" w:type="dxa"/>
            <w:vAlign w:val="center"/>
          </w:tcPr>
          <w:p w14:paraId="2D08D373">
            <w:pPr>
              <w:pStyle w:val="296"/>
              <w:spacing w:line="240" w:lineRule="auto"/>
              <w:ind w:firstLine="420"/>
              <w:rPr>
                <w:rFonts w:cs="Times New Roman" w:eastAsiaTheme="minorEastAsia"/>
                <w:color w:val="000000" w:themeColor="text1"/>
                <w:szCs w:val="21"/>
                <w14:textFill>
                  <w14:solidFill>
                    <w14:schemeClr w14:val="tx1"/>
                  </w14:solidFill>
                </w14:textFill>
              </w:rPr>
            </w:pPr>
            <w:r>
              <w:rPr>
                <w:rFonts w:cs="Times New Roman" w:eastAsiaTheme="minorEastAsia"/>
                <w:color w:val="000000" w:themeColor="text1"/>
                <w:sz w:val="21"/>
                <w:szCs w:val="21"/>
                <w14:textFill>
                  <w14:solidFill>
                    <w14:schemeClr w14:val="tx1"/>
                  </w14:solidFill>
                </w14:textFill>
              </w:rPr>
              <w:t>危废间，基础采用6m厚压实粘土防渗，上面再用混凝土进行硬化。</w:t>
            </w:r>
          </w:p>
        </w:tc>
        <w:tc>
          <w:tcPr>
            <w:tcW w:w="2654" w:type="dxa"/>
            <w:vAlign w:val="center"/>
          </w:tcPr>
          <w:p w14:paraId="6CC6C114">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防渗性能应等效于厚度≥6m，渗透系数K≤1.0×10</w:t>
            </w:r>
            <w:r>
              <w:rPr>
                <w:rFonts w:eastAsiaTheme="minorEastAsia"/>
                <w:color w:val="000000" w:themeColor="text1"/>
                <w:szCs w:val="21"/>
                <w:vertAlign w:val="superscript"/>
                <w14:textFill>
                  <w14:solidFill>
                    <w14:schemeClr w14:val="tx1"/>
                  </w14:solidFill>
                </w14:textFill>
              </w:rPr>
              <w:t>-7</w:t>
            </w:r>
            <w:r>
              <w:rPr>
                <w:rFonts w:eastAsiaTheme="minorEastAsia"/>
                <w:color w:val="000000" w:themeColor="text1"/>
                <w:szCs w:val="21"/>
                <w14:textFill>
                  <w14:solidFill>
                    <w14:schemeClr w14:val="tx1"/>
                  </w14:solidFill>
                </w14:textFill>
              </w:rPr>
              <w:t>cm/s的黏土层的防渗性能</w:t>
            </w:r>
          </w:p>
        </w:tc>
      </w:tr>
      <w:tr w14:paraId="616BFDB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34" w:type="dxa"/>
            <w:vMerge w:val="continue"/>
            <w:vAlign w:val="center"/>
          </w:tcPr>
          <w:p w14:paraId="4438B6C3">
            <w:pPr>
              <w:jc w:val="center"/>
              <w:rPr>
                <w:rFonts w:eastAsiaTheme="minorEastAsia"/>
                <w:b/>
                <w:color w:val="000000" w:themeColor="text1"/>
                <w:szCs w:val="21"/>
                <w14:textFill>
                  <w14:solidFill>
                    <w14:schemeClr w14:val="tx1"/>
                  </w14:solidFill>
                </w14:textFill>
              </w:rPr>
            </w:pPr>
          </w:p>
        </w:tc>
        <w:tc>
          <w:tcPr>
            <w:tcW w:w="1134" w:type="dxa"/>
            <w:vMerge w:val="continue"/>
            <w:vAlign w:val="center"/>
          </w:tcPr>
          <w:p w14:paraId="5BF60ADF">
            <w:pPr>
              <w:jc w:val="center"/>
              <w:rPr>
                <w:rFonts w:eastAsiaTheme="minorEastAsia"/>
                <w:b/>
                <w:color w:val="000000" w:themeColor="text1"/>
                <w:szCs w:val="21"/>
                <w14:textFill>
                  <w14:solidFill>
                    <w14:schemeClr w14:val="tx1"/>
                  </w14:solidFill>
                </w14:textFill>
              </w:rPr>
            </w:pPr>
          </w:p>
        </w:tc>
        <w:tc>
          <w:tcPr>
            <w:tcW w:w="1559" w:type="dxa"/>
            <w:vMerge w:val="continue"/>
            <w:vAlign w:val="center"/>
          </w:tcPr>
          <w:p w14:paraId="37CACD88">
            <w:pPr>
              <w:jc w:val="center"/>
              <w:rPr>
                <w:rFonts w:eastAsiaTheme="minorEastAsia"/>
                <w:color w:val="000000" w:themeColor="text1"/>
                <w:szCs w:val="21"/>
                <w14:textFill>
                  <w14:solidFill>
                    <w14:schemeClr w14:val="tx1"/>
                  </w14:solidFill>
                </w14:textFill>
              </w:rPr>
            </w:pPr>
          </w:p>
        </w:tc>
        <w:tc>
          <w:tcPr>
            <w:tcW w:w="2977" w:type="dxa"/>
            <w:vAlign w:val="center"/>
          </w:tcPr>
          <w:p w14:paraId="2EC4B2B3">
            <w:pPr>
              <w:pStyle w:val="295"/>
              <w:spacing w:line="240" w:lineRule="auto"/>
              <w:ind w:firstLine="420"/>
              <w:rPr>
                <w:rFonts w:eastAsiaTheme="minorEastAsia"/>
                <w:color w:val="000000" w:themeColor="text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污水处理设施（</w:t>
            </w:r>
            <w:r>
              <w:rPr>
                <w:rFonts w:hint="eastAsia" w:eastAsiaTheme="minorEastAsia"/>
                <w:color w:val="000000" w:themeColor="text1"/>
                <w:sz w:val="21"/>
                <w:szCs w:val="21"/>
                <w14:textFill>
                  <w14:solidFill>
                    <w14:schemeClr w14:val="tx1"/>
                  </w14:solidFill>
                </w14:textFill>
              </w:rPr>
              <w:t>沉淀池、</w:t>
            </w:r>
            <w:r>
              <w:rPr>
                <w:rFonts w:eastAsiaTheme="minorEastAsia"/>
                <w:color w:val="000000" w:themeColor="text1"/>
                <w:sz w:val="21"/>
                <w:szCs w:val="21"/>
                <w14:textFill>
                  <w14:solidFill>
                    <w14:schemeClr w14:val="tx1"/>
                  </w14:solidFill>
                </w14:textFill>
              </w:rPr>
              <w:t>隔油池等）、原料仓库、破碎清洗生产区、造粒生产区等，基础采用1.5cm厚压实粘土防渗，上面再用混凝土进行硬化</w:t>
            </w:r>
          </w:p>
        </w:tc>
        <w:tc>
          <w:tcPr>
            <w:tcW w:w="2654" w:type="dxa"/>
            <w:vAlign w:val="center"/>
          </w:tcPr>
          <w:p w14:paraId="50217AA8">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防渗性能应等效于厚度≥1.5m，渗透系数K≤1.0×10</w:t>
            </w:r>
            <w:r>
              <w:rPr>
                <w:rFonts w:eastAsiaTheme="minorEastAsia"/>
                <w:color w:val="000000" w:themeColor="text1"/>
                <w:szCs w:val="21"/>
                <w:vertAlign w:val="superscript"/>
                <w14:textFill>
                  <w14:solidFill>
                    <w14:schemeClr w14:val="tx1"/>
                  </w14:solidFill>
                </w14:textFill>
              </w:rPr>
              <w:t>-7</w:t>
            </w:r>
            <w:r>
              <w:rPr>
                <w:rFonts w:eastAsiaTheme="minorEastAsia"/>
                <w:color w:val="000000" w:themeColor="text1"/>
                <w:szCs w:val="21"/>
                <w14:textFill>
                  <w14:solidFill>
                    <w14:schemeClr w14:val="tx1"/>
                  </w14:solidFill>
                </w14:textFill>
              </w:rPr>
              <w:t>cm/s 的黏土层的防渗性能</w:t>
            </w:r>
          </w:p>
        </w:tc>
      </w:tr>
      <w:tr w14:paraId="5EAC7FF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34" w:type="dxa"/>
            <w:vMerge w:val="continue"/>
            <w:vAlign w:val="center"/>
          </w:tcPr>
          <w:p w14:paraId="067EBBBA">
            <w:pPr>
              <w:jc w:val="center"/>
              <w:rPr>
                <w:rFonts w:eastAsiaTheme="minorEastAsia"/>
                <w:b/>
                <w:color w:val="000000" w:themeColor="text1"/>
                <w:szCs w:val="21"/>
                <w14:textFill>
                  <w14:solidFill>
                    <w14:schemeClr w14:val="tx1"/>
                  </w14:solidFill>
                </w14:textFill>
              </w:rPr>
            </w:pPr>
          </w:p>
        </w:tc>
        <w:tc>
          <w:tcPr>
            <w:tcW w:w="1134" w:type="dxa"/>
            <w:vMerge w:val="continue"/>
            <w:vAlign w:val="center"/>
          </w:tcPr>
          <w:p w14:paraId="38F064EB">
            <w:pPr>
              <w:jc w:val="center"/>
              <w:rPr>
                <w:rFonts w:eastAsiaTheme="minorEastAsia"/>
                <w:b/>
                <w:color w:val="000000" w:themeColor="text1"/>
                <w:szCs w:val="21"/>
                <w14:textFill>
                  <w14:solidFill>
                    <w14:schemeClr w14:val="tx1"/>
                  </w14:solidFill>
                </w14:textFill>
              </w:rPr>
            </w:pPr>
          </w:p>
        </w:tc>
        <w:tc>
          <w:tcPr>
            <w:tcW w:w="1559" w:type="dxa"/>
            <w:vMerge w:val="continue"/>
            <w:vAlign w:val="center"/>
          </w:tcPr>
          <w:p w14:paraId="2E7C6660">
            <w:pPr>
              <w:jc w:val="center"/>
              <w:rPr>
                <w:rFonts w:eastAsiaTheme="minorEastAsia"/>
                <w:color w:val="000000" w:themeColor="text1"/>
                <w:szCs w:val="21"/>
                <w14:textFill>
                  <w14:solidFill>
                    <w14:schemeClr w14:val="tx1"/>
                  </w14:solidFill>
                </w14:textFill>
              </w:rPr>
            </w:pPr>
          </w:p>
        </w:tc>
        <w:tc>
          <w:tcPr>
            <w:tcW w:w="2977" w:type="dxa"/>
            <w:vAlign w:val="center"/>
          </w:tcPr>
          <w:p w14:paraId="0EC0397C">
            <w:pPr>
              <w:pStyle w:val="295"/>
              <w:spacing w:line="240" w:lineRule="auto"/>
              <w:ind w:firstLine="420"/>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简单防渗区：住宿及办公区、厨房等，用混凝土进行硬化。</w:t>
            </w:r>
          </w:p>
        </w:tc>
        <w:tc>
          <w:tcPr>
            <w:tcW w:w="2654" w:type="dxa"/>
            <w:vAlign w:val="center"/>
          </w:tcPr>
          <w:p w14:paraId="15260BA0">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混凝土硬化</w:t>
            </w:r>
          </w:p>
        </w:tc>
      </w:tr>
      <w:tr w14:paraId="2BB142B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restart"/>
            <w:vAlign w:val="center"/>
          </w:tcPr>
          <w:p w14:paraId="135787B1">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固废</w:t>
            </w:r>
          </w:p>
        </w:tc>
        <w:tc>
          <w:tcPr>
            <w:tcW w:w="1134" w:type="dxa"/>
            <w:vAlign w:val="center"/>
          </w:tcPr>
          <w:p w14:paraId="5FF7DCAA">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一般固废</w:t>
            </w:r>
          </w:p>
        </w:tc>
        <w:tc>
          <w:tcPr>
            <w:tcW w:w="1559" w:type="dxa"/>
            <w:vAlign w:val="center"/>
          </w:tcPr>
          <w:p w14:paraId="5C56498E">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拆包、人工分选杂物、剥离废标签纸、</w:t>
            </w:r>
            <w:r>
              <w:rPr>
                <w:rFonts w:hint="eastAsia" w:eastAsiaTheme="minorEastAsia"/>
                <w:color w:val="000000" w:themeColor="text1"/>
                <w:szCs w:val="21"/>
                <w14:textFill>
                  <w14:solidFill>
                    <w14:schemeClr w14:val="tx1"/>
                  </w14:solidFill>
                </w14:textFill>
              </w:rPr>
              <w:t>污水处理设施</w:t>
            </w:r>
            <w:r>
              <w:rPr>
                <w:rFonts w:eastAsiaTheme="minorEastAsia"/>
                <w:color w:val="000000" w:themeColor="text1"/>
                <w:szCs w:val="21"/>
                <w14:textFill>
                  <w14:solidFill>
                    <w14:schemeClr w14:val="tx1"/>
                  </w14:solidFill>
                </w14:textFill>
              </w:rPr>
              <w:t>污泥</w:t>
            </w:r>
          </w:p>
        </w:tc>
        <w:tc>
          <w:tcPr>
            <w:tcW w:w="2977" w:type="dxa"/>
            <w:vAlign w:val="center"/>
          </w:tcPr>
          <w:p w14:paraId="01223A47">
            <w:pPr>
              <w:ind w:firstLine="105" w:firstLineChars="5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拆包、人工分选杂物分类收集后，一部分外卖，其余外运至最近村庄垃圾收集点处理，禁止随意丢弃；剥离废标签纸外卖处理；</w:t>
            </w:r>
            <w:r>
              <w:rPr>
                <w:rFonts w:hint="eastAsia" w:eastAsiaTheme="minorEastAsia"/>
                <w:color w:val="000000" w:themeColor="text1"/>
                <w:szCs w:val="21"/>
                <w14:textFill>
                  <w14:solidFill>
                    <w14:schemeClr w14:val="tx1"/>
                  </w14:solidFill>
                </w14:textFill>
              </w:rPr>
              <w:t>污水处理设施</w:t>
            </w:r>
            <w:r>
              <w:rPr>
                <w:rFonts w:eastAsiaTheme="minorEastAsia"/>
                <w:color w:val="000000" w:themeColor="text1"/>
                <w:szCs w:val="21"/>
                <w14:textFill>
                  <w14:solidFill>
                    <w14:schemeClr w14:val="tx1"/>
                  </w14:solidFill>
                </w14:textFill>
              </w:rPr>
              <w:t>污泥及隔油池废油外运至最近村庄垃圾收集点处理。</w:t>
            </w:r>
          </w:p>
        </w:tc>
        <w:tc>
          <w:tcPr>
            <w:tcW w:w="2654" w:type="dxa"/>
            <w:vMerge w:val="restart"/>
            <w:vAlign w:val="center"/>
          </w:tcPr>
          <w:p w14:paraId="00B5AE6C">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处置率100%</w:t>
            </w:r>
          </w:p>
        </w:tc>
      </w:tr>
      <w:tr w14:paraId="3E87E457">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14:paraId="621FF95E">
            <w:pPr>
              <w:jc w:val="center"/>
              <w:rPr>
                <w:rFonts w:eastAsiaTheme="minorEastAsia"/>
                <w:b/>
                <w:color w:val="000000" w:themeColor="text1"/>
                <w:szCs w:val="21"/>
                <w14:textFill>
                  <w14:solidFill>
                    <w14:schemeClr w14:val="tx1"/>
                  </w14:solidFill>
                </w14:textFill>
              </w:rPr>
            </w:pPr>
          </w:p>
        </w:tc>
        <w:tc>
          <w:tcPr>
            <w:tcW w:w="1134" w:type="dxa"/>
            <w:vAlign w:val="center"/>
          </w:tcPr>
          <w:p w14:paraId="709DF7A6">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危险废物</w:t>
            </w:r>
          </w:p>
        </w:tc>
        <w:tc>
          <w:tcPr>
            <w:tcW w:w="1559" w:type="dxa"/>
            <w:vAlign w:val="center"/>
          </w:tcPr>
          <w:p w14:paraId="058FE11D">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废过滤棉、光解废气处理灯、废过滤网</w:t>
            </w:r>
          </w:p>
        </w:tc>
        <w:tc>
          <w:tcPr>
            <w:tcW w:w="2977" w:type="dxa"/>
            <w:vAlign w:val="center"/>
          </w:tcPr>
          <w:p w14:paraId="77A23A03">
            <w:pP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设危险废物存储间</w:t>
            </w:r>
            <w:r>
              <w:rPr>
                <w:rFonts w:hint="eastAsia" w:eastAsiaTheme="minorEastAsia"/>
                <w:color w:val="000000" w:themeColor="text1"/>
                <w:szCs w:val="21"/>
                <w14:textFill>
                  <w14:solidFill>
                    <w14:schemeClr w14:val="tx1"/>
                  </w14:solidFill>
                </w14:textFill>
              </w:rPr>
              <w:t>6</w:t>
            </w:r>
            <w:r>
              <w:rPr>
                <w:rFonts w:eastAsiaTheme="minorEastAsia"/>
                <w:color w:val="000000" w:themeColor="text1"/>
                <w:szCs w:val="21"/>
                <w14:textFill>
                  <w14:solidFill>
                    <w14:schemeClr w14:val="tx1"/>
                  </w14:solidFill>
                </w14:textFill>
              </w:rPr>
              <w:t>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，统一收集存放，定期委托有资质的单位处置，避免二次污染的发生</w:t>
            </w:r>
          </w:p>
        </w:tc>
        <w:tc>
          <w:tcPr>
            <w:tcW w:w="2654" w:type="dxa"/>
            <w:vMerge w:val="continue"/>
            <w:vAlign w:val="center"/>
          </w:tcPr>
          <w:p w14:paraId="578E640F">
            <w:pPr>
              <w:jc w:val="center"/>
              <w:rPr>
                <w:rFonts w:eastAsiaTheme="minorEastAsia"/>
                <w:color w:val="000000" w:themeColor="text1"/>
                <w:szCs w:val="21"/>
                <w14:textFill>
                  <w14:solidFill>
                    <w14:schemeClr w14:val="tx1"/>
                  </w14:solidFill>
                </w14:textFill>
              </w:rPr>
            </w:pPr>
          </w:p>
        </w:tc>
      </w:tr>
      <w:tr w14:paraId="56261F8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vMerge w:val="continue"/>
            <w:vAlign w:val="center"/>
          </w:tcPr>
          <w:p w14:paraId="7CE5F3D0">
            <w:pPr>
              <w:jc w:val="center"/>
              <w:rPr>
                <w:rFonts w:eastAsiaTheme="minorEastAsia"/>
                <w:b/>
                <w:color w:val="000000" w:themeColor="text1"/>
                <w:szCs w:val="21"/>
                <w14:textFill>
                  <w14:solidFill>
                    <w14:schemeClr w14:val="tx1"/>
                  </w14:solidFill>
                </w14:textFill>
              </w:rPr>
            </w:pPr>
          </w:p>
        </w:tc>
        <w:tc>
          <w:tcPr>
            <w:tcW w:w="1134" w:type="dxa"/>
            <w:vAlign w:val="center"/>
          </w:tcPr>
          <w:p w14:paraId="16D56275">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生活垃圾</w:t>
            </w:r>
          </w:p>
        </w:tc>
        <w:tc>
          <w:tcPr>
            <w:tcW w:w="1559" w:type="dxa"/>
            <w:vAlign w:val="center"/>
          </w:tcPr>
          <w:p w14:paraId="70E6B922">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生活垃圾、污泥、食堂泔水</w:t>
            </w:r>
          </w:p>
        </w:tc>
        <w:tc>
          <w:tcPr>
            <w:tcW w:w="2977" w:type="dxa"/>
            <w:vAlign w:val="center"/>
          </w:tcPr>
          <w:p w14:paraId="4FC61EBF">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外运至最近村庄垃圾收集点处理</w:t>
            </w:r>
          </w:p>
        </w:tc>
        <w:tc>
          <w:tcPr>
            <w:tcW w:w="2654" w:type="dxa"/>
            <w:vMerge w:val="continue"/>
            <w:vAlign w:val="center"/>
          </w:tcPr>
          <w:p w14:paraId="53A850C1">
            <w:pPr>
              <w:jc w:val="center"/>
              <w:rPr>
                <w:rFonts w:eastAsiaTheme="minorEastAsia"/>
                <w:color w:val="000000" w:themeColor="text1"/>
                <w:szCs w:val="21"/>
                <w14:textFill>
                  <w14:solidFill>
                    <w14:schemeClr w14:val="tx1"/>
                  </w14:solidFill>
                </w14:textFill>
              </w:rPr>
            </w:pPr>
          </w:p>
        </w:tc>
      </w:tr>
      <w:tr w14:paraId="26E23461">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Align w:val="center"/>
          </w:tcPr>
          <w:p w14:paraId="1AAD787B">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噪声</w:t>
            </w:r>
          </w:p>
        </w:tc>
        <w:tc>
          <w:tcPr>
            <w:tcW w:w="1559" w:type="dxa"/>
            <w:vAlign w:val="center"/>
          </w:tcPr>
          <w:p w14:paraId="0917C03C">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生产设备等</w:t>
            </w:r>
          </w:p>
        </w:tc>
        <w:tc>
          <w:tcPr>
            <w:tcW w:w="2977" w:type="dxa"/>
            <w:vAlign w:val="center"/>
          </w:tcPr>
          <w:p w14:paraId="7C074C3C">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墙体吸声、设备减震、厂区绿化、加强生产管理等</w:t>
            </w:r>
          </w:p>
        </w:tc>
        <w:tc>
          <w:tcPr>
            <w:tcW w:w="2654" w:type="dxa"/>
            <w:vAlign w:val="center"/>
          </w:tcPr>
          <w:p w14:paraId="5389C619">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达到《工业企业厂界环境噪声排放标准》2类</w:t>
            </w:r>
          </w:p>
        </w:tc>
      </w:tr>
      <w:tr w14:paraId="1499DD9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Align w:val="center"/>
          </w:tcPr>
          <w:p w14:paraId="1FE4D376">
            <w:pPr>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水土流失</w:t>
            </w:r>
          </w:p>
        </w:tc>
        <w:tc>
          <w:tcPr>
            <w:tcW w:w="1559" w:type="dxa"/>
            <w:vAlign w:val="center"/>
          </w:tcPr>
          <w:p w14:paraId="0333E6B2">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基础开挖等</w:t>
            </w:r>
          </w:p>
        </w:tc>
        <w:tc>
          <w:tcPr>
            <w:tcW w:w="2977" w:type="dxa"/>
            <w:vAlign w:val="center"/>
          </w:tcPr>
          <w:p w14:paraId="7CFE4336">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绿化</w:t>
            </w:r>
          </w:p>
        </w:tc>
        <w:tc>
          <w:tcPr>
            <w:tcW w:w="2654" w:type="dxa"/>
            <w:vAlign w:val="center"/>
          </w:tcPr>
          <w:p w14:paraId="4B6319D7">
            <w:pPr>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r>
      <w:tr w14:paraId="23FAF93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gridSpan w:val="2"/>
            <w:vAlign w:val="center"/>
          </w:tcPr>
          <w:p w14:paraId="3ECDE30A">
            <w:pPr>
              <w:jc w:val="center"/>
              <w:rPr>
                <w:rFonts w:eastAsiaTheme="minorEastAsia"/>
                <w:b/>
                <w:color w:val="FF0000"/>
                <w:szCs w:val="21"/>
              </w:rPr>
            </w:pPr>
            <w:r>
              <w:rPr>
                <w:rFonts w:hint="eastAsia" w:eastAsiaTheme="minorEastAsia"/>
                <w:b/>
                <w:color w:val="FF0000"/>
                <w:szCs w:val="21"/>
              </w:rPr>
              <w:t>其它</w:t>
            </w:r>
          </w:p>
        </w:tc>
        <w:tc>
          <w:tcPr>
            <w:tcW w:w="1559" w:type="dxa"/>
            <w:vAlign w:val="center"/>
          </w:tcPr>
          <w:p w14:paraId="23D670BE">
            <w:pPr>
              <w:jc w:val="center"/>
              <w:rPr>
                <w:rFonts w:eastAsiaTheme="minorEastAsia"/>
                <w:color w:val="FF0000"/>
                <w:szCs w:val="21"/>
              </w:rPr>
            </w:pPr>
            <w:r>
              <w:rPr>
                <w:rFonts w:hint="eastAsia" w:eastAsiaTheme="minorEastAsia"/>
                <w:color w:val="FF0000"/>
                <w:szCs w:val="21"/>
              </w:rPr>
              <w:t>/</w:t>
            </w:r>
          </w:p>
        </w:tc>
        <w:tc>
          <w:tcPr>
            <w:tcW w:w="2977" w:type="dxa"/>
            <w:vAlign w:val="center"/>
          </w:tcPr>
          <w:p w14:paraId="596EE2CB">
            <w:pPr>
              <w:jc w:val="center"/>
              <w:rPr>
                <w:rFonts w:eastAsiaTheme="minorEastAsia"/>
                <w:color w:val="FF0000"/>
                <w:szCs w:val="21"/>
              </w:rPr>
            </w:pPr>
            <w:r>
              <w:rPr>
                <w:rFonts w:hint="eastAsia" w:eastAsiaTheme="minorEastAsia"/>
                <w:color w:val="FF0000"/>
                <w:szCs w:val="21"/>
              </w:rPr>
              <w:t>编制《</w:t>
            </w:r>
            <w:r>
              <w:rPr>
                <w:rFonts w:hint="eastAsia"/>
                <w:color w:val="FF0000"/>
                <w:szCs w:val="21"/>
              </w:rPr>
              <w:t>突发环境事件应急预案</w:t>
            </w:r>
            <w:r>
              <w:rPr>
                <w:rFonts w:hint="eastAsia" w:eastAsiaTheme="minorEastAsia"/>
                <w:color w:val="FF0000"/>
                <w:szCs w:val="21"/>
              </w:rPr>
              <w:t>》</w:t>
            </w:r>
          </w:p>
        </w:tc>
        <w:tc>
          <w:tcPr>
            <w:tcW w:w="2654" w:type="dxa"/>
            <w:vAlign w:val="center"/>
          </w:tcPr>
          <w:p w14:paraId="0DC2CCA8">
            <w:pPr>
              <w:jc w:val="center"/>
              <w:rPr>
                <w:rFonts w:eastAsiaTheme="minorEastAsia"/>
                <w:color w:val="FF0000"/>
                <w:szCs w:val="21"/>
              </w:rPr>
            </w:pPr>
            <w:r>
              <w:rPr>
                <w:rFonts w:hint="eastAsia" w:eastAsiaTheme="minorEastAsia"/>
                <w:color w:val="FF0000"/>
                <w:szCs w:val="21"/>
              </w:rPr>
              <w:t>/</w:t>
            </w:r>
          </w:p>
        </w:tc>
      </w:tr>
    </w:tbl>
    <w:p w14:paraId="40C500F7">
      <w:pPr>
        <w:jc w:val="center"/>
        <w:rPr>
          <w:b/>
          <w:color w:val="000000" w:themeColor="text1"/>
          <w:sz w:val="24"/>
          <w14:textFill>
            <w14:solidFill>
              <w14:schemeClr w14:val="tx1"/>
            </w14:solidFill>
          </w14:textFill>
        </w:rPr>
      </w:pPr>
    </w:p>
    <w:p w14:paraId="0D4FB764">
      <w:pPr>
        <w:pStyle w:val="296"/>
        <w:ind w:firstLine="480"/>
        <w:rPr>
          <w:color w:val="000000" w:themeColor="text1"/>
          <w14:textFill>
            <w14:solidFill>
              <w14:schemeClr w14:val="tx1"/>
            </w14:solidFill>
          </w14:textFill>
        </w:rPr>
      </w:pPr>
    </w:p>
    <w:p w14:paraId="129C5147">
      <w:pPr>
        <w:pStyle w:val="296"/>
        <w:ind w:firstLine="480"/>
        <w:rPr>
          <w:color w:val="000000" w:themeColor="text1"/>
          <w14:textFill>
            <w14:solidFill>
              <w14:schemeClr w14:val="tx1"/>
            </w14:solidFill>
          </w14:textFill>
        </w:rPr>
      </w:pPr>
    </w:p>
    <w:p w14:paraId="5ADE61BC">
      <w:pPr>
        <w:pStyle w:val="296"/>
        <w:ind w:firstLine="480"/>
        <w:rPr>
          <w:color w:val="000000" w:themeColor="text1"/>
          <w14:textFill>
            <w14:solidFill>
              <w14:schemeClr w14:val="tx1"/>
            </w14:solidFill>
          </w14:textFill>
        </w:rPr>
      </w:pPr>
    </w:p>
    <w:p w14:paraId="1452DAED">
      <w:pPr>
        <w:pStyle w:val="296"/>
        <w:ind w:firstLine="480"/>
        <w:rPr>
          <w:color w:val="000000" w:themeColor="text1"/>
          <w14:textFill>
            <w14:solidFill>
              <w14:schemeClr w14:val="tx1"/>
            </w14:solidFill>
          </w14:textFill>
        </w:rPr>
      </w:pPr>
    </w:p>
    <w:p w14:paraId="2B587DDD">
      <w:pPr>
        <w:pStyle w:val="296"/>
        <w:ind w:firstLine="480"/>
        <w:rPr>
          <w:color w:val="000000" w:themeColor="text1"/>
          <w14:textFill>
            <w14:solidFill>
              <w14:schemeClr w14:val="tx1"/>
            </w14:solidFill>
          </w14:textFill>
        </w:rPr>
      </w:pPr>
    </w:p>
    <w:p w14:paraId="11B458BB">
      <w:pPr>
        <w:pStyle w:val="296"/>
        <w:ind w:firstLine="480"/>
        <w:rPr>
          <w:color w:val="000000" w:themeColor="text1"/>
          <w14:textFill>
            <w14:solidFill>
              <w14:schemeClr w14:val="tx1"/>
            </w14:solidFill>
          </w14:textFill>
        </w:rPr>
      </w:pPr>
    </w:p>
    <w:p w14:paraId="2A26CC64">
      <w:pPr>
        <w:pStyle w:val="296"/>
        <w:ind w:firstLine="480"/>
        <w:rPr>
          <w:color w:val="000000" w:themeColor="text1"/>
          <w14:textFill>
            <w14:solidFill>
              <w14:schemeClr w14:val="tx1"/>
            </w14:solidFill>
          </w14:textFill>
        </w:rPr>
      </w:pPr>
    </w:p>
    <w:p w14:paraId="3ED1F420">
      <w:pPr>
        <w:pStyle w:val="3"/>
        <w:rPr>
          <w:color w:val="000000" w:themeColor="text1"/>
          <w14:textFill>
            <w14:solidFill>
              <w14:schemeClr w14:val="tx1"/>
            </w14:solidFill>
          </w14:textFill>
        </w:rPr>
        <w:sectPr>
          <w:footerReference r:id="rId10" w:type="default"/>
          <w:pgSz w:w="11906" w:h="16838"/>
          <w:pgMar w:top="1440" w:right="1800" w:bottom="1440" w:left="1800" w:header="851" w:footer="992" w:gutter="0"/>
          <w:cols w:space="425" w:num="1"/>
          <w:docGrid w:type="linesAndChars" w:linePitch="312" w:charSpace="0"/>
        </w:sectPr>
      </w:pPr>
    </w:p>
    <w:p w14:paraId="0679D0D3">
      <w:pPr>
        <w:pStyle w:val="3"/>
        <w:rPr>
          <w:color w:val="000000" w:themeColor="text1"/>
          <w14:textFill>
            <w14:solidFill>
              <w14:schemeClr w14:val="tx1"/>
            </w14:solidFill>
          </w14:textFill>
        </w:rPr>
      </w:pPr>
      <w:bookmarkStart w:id="491" w:name="_Toc28263683"/>
      <w:r>
        <w:rPr>
          <w:color w:val="000000" w:themeColor="text1"/>
          <w14:textFill>
            <w14:solidFill>
              <w14:schemeClr w14:val="tx1"/>
            </w14:solidFill>
          </w14:textFill>
        </w:rPr>
        <w:t>1</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环境影响总结论</w:t>
      </w:r>
      <w:bookmarkEnd w:id="491"/>
    </w:p>
    <w:p w14:paraId="0C2791F9">
      <w:pPr>
        <w:pStyle w:val="4"/>
        <w:rPr>
          <w:rFonts w:ascii="Times New Roman" w:hAnsi="Times New Roman"/>
          <w:color w:val="000000" w:themeColor="text1"/>
          <w14:textFill>
            <w14:solidFill>
              <w14:schemeClr w14:val="tx1"/>
            </w14:solidFill>
          </w14:textFill>
        </w:rPr>
      </w:pPr>
      <w:bookmarkStart w:id="492" w:name="_Toc28263684"/>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.1产业政策符合性</w:t>
      </w:r>
      <w:bookmarkEnd w:id="492"/>
    </w:p>
    <w:p w14:paraId="0D2D7C64">
      <w:pPr>
        <w:pStyle w:val="114"/>
        <w:rPr>
          <w:color w:val="000000" w:themeColor="text1"/>
          <w14:textFill>
            <w14:solidFill>
              <w14:schemeClr w14:val="tx1"/>
            </w14:solidFill>
          </w14:textFill>
        </w:rPr>
      </w:pPr>
      <w:r>
        <w:rPr>
          <w:rFonts w:hint="eastAsia"/>
          <w:color w:val="000000" w:themeColor="text1"/>
          <w14:textFill>
            <w14:solidFill>
              <w14:schemeClr w14:val="tx1"/>
            </w14:solidFill>
          </w14:textFill>
        </w:rPr>
        <w:t>根据《产业结构调整指导目录（2019年本）》，本项目属于鼓励类中“四十三、环境保护与资源节约综合利用”之“28.再生资源、建筑垃圾资源化回收利用工程和产业化”项目。</w:t>
      </w:r>
    </w:p>
    <w:p w14:paraId="2D9823EA">
      <w:pPr>
        <w:pStyle w:val="114"/>
        <w:rPr>
          <w:color w:val="000000" w:themeColor="text1"/>
          <w14:textFill>
            <w14:solidFill>
              <w14:schemeClr w14:val="tx1"/>
            </w14:solidFill>
          </w14:textFill>
        </w:rPr>
      </w:pPr>
      <w:r>
        <w:rPr>
          <w:color w:val="000000" w:themeColor="text1"/>
          <w14:textFill>
            <w14:solidFill>
              <w14:schemeClr w14:val="tx1"/>
            </w14:solidFill>
          </w14:textFill>
        </w:rPr>
        <w:t>本项目生产过程中使用装置及生产设备、生产工艺及产品类别均不属于《产业结构调整指导目录（201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年本）》限制类及落后生产工艺装备中的类别。</w:t>
      </w:r>
    </w:p>
    <w:p w14:paraId="5B2818B8">
      <w:pPr>
        <w:pStyle w:val="114"/>
        <w:rPr>
          <w:color w:val="000000" w:themeColor="text1"/>
          <w14:textFill>
            <w14:solidFill>
              <w14:schemeClr w14:val="tx1"/>
            </w14:solidFill>
          </w14:textFill>
        </w:rPr>
      </w:pPr>
      <w:r>
        <w:rPr>
          <w:color w:val="000000" w:themeColor="text1"/>
          <w14:textFill>
            <w14:solidFill>
              <w14:schemeClr w14:val="tx1"/>
            </w14:solidFill>
          </w14:textFill>
        </w:rPr>
        <w:t>因此，项目符合国家产业政策。</w:t>
      </w:r>
    </w:p>
    <w:p w14:paraId="519CDB2D">
      <w:pPr>
        <w:pStyle w:val="4"/>
        <w:rPr>
          <w:rFonts w:ascii="Times New Roman" w:hAnsi="Times New Roman"/>
          <w:color w:val="000000" w:themeColor="text1"/>
          <w14:textFill>
            <w14:solidFill>
              <w14:schemeClr w14:val="tx1"/>
            </w14:solidFill>
          </w14:textFill>
        </w:rPr>
      </w:pPr>
      <w:bookmarkStart w:id="493" w:name="_Toc28263685"/>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.2规划、选址符合性</w:t>
      </w:r>
      <w:bookmarkEnd w:id="493"/>
    </w:p>
    <w:p w14:paraId="56396BB1">
      <w:pPr>
        <w:adjustRightInd w:val="0"/>
        <w:snapToGrid w:val="0"/>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本项目位于云南省德宏州芒市遮放镇户拉村委会排六村老水泥厂宿舍区场地，根据</w:t>
      </w:r>
      <w:r>
        <w:rPr>
          <w:bCs/>
          <w:color w:val="000000" w:themeColor="text1"/>
          <w:sz w:val="24"/>
          <w14:textFill>
            <w14:solidFill>
              <w14:schemeClr w14:val="tx1"/>
            </w14:solidFill>
          </w14:textFill>
        </w:rPr>
        <w:t>土地证明，本项目选址不属于农业用地和林业用地；</w:t>
      </w:r>
    </w:p>
    <w:p w14:paraId="2CA59703">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同时</w:t>
      </w:r>
      <w:r>
        <w:rPr>
          <w:color w:val="000000" w:themeColor="text1"/>
          <w:sz w:val="24"/>
          <w14:textFill>
            <w14:solidFill>
              <w14:schemeClr w14:val="tx1"/>
            </w14:solidFill>
          </w14:textFill>
        </w:rPr>
        <w:t>选址不属于《德宏州域城镇体系规划（2011—2030）》用地范围，</w:t>
      </w:r>
      <w:r>
        <w:rPr>
          <w:bCs/>
          <w:color w:val="000000" w:themeColor="text1"/>
          <w:sz w:val="24"/>
          <w14:textFill>
            <w14:solidFill>
              <w14:schemeClr w14:val="tx1"/>
            </w14:solidFill>
          </w14:textFill>
        </w:rPr>
        <w:t>建设项目与《德宏州域城镇体系规划（2011—2030）》的总体规划定位分析不冲突，建设项目符合相关规划要求。</w:t>
      </w:r>
    </w:p>
    <w:p w14:paraId="4FD16FC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本项目以电为主要能源，主要污染物为废水、废气、固废，采取相应的措施后对环境影响对环境的影响程度和范围可为周围环境所接受，从环境保护角度分析，本项目选址是可行的。</w:t>
      </w:r>
    </w:p>
    <w:p w14:paraId="69710AF3">
      <w:pPr>
        <w:adjustRightInd w:val="0"/>
        <w:snapToGrid w:val="0"/>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项目符合《废塑料加工利用污染防治管理规定》、《废塑料加工利用污染防治管理规定》（详见8.4节）、《废塑料加工利用污染防治管理规定》、《再生资源回收管理办法》、《废塑料回收与再生利用污染控制技术规范（试行）》要求。</w:t>
      </w:r>
    </w:p>
    <w:p w14:paraId="3E9CD32E">
      <w:pPr>
        <w:pStyle w:val="4"/>
        <w:rPr>
          <w:rFonts w:ascii="Times New Roman" w:hAnsi="Times New Roman"/>
          <w:color w:val="000000" w:themeColor="text1"/>
          <w14:textFill>
            <w14:solidFill>
              <w14:schemeClr w14:val="tx1"/>
            </w14:solidFill>
          </w14:textFill>
        </w:rPr>
      </w:pPr>
      <w:bookmarkStart w:id="494" w:name="_Toc28263686"/>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.3环境质量现状</w:t>
      </w:r>
      <w:bookmarkEnd w:id="494"/>
    </w:p>
    <w:p w14:paraId="60014D36">
      <w:pPr>
        <w:pStyle w:val="57"/>
        <w:ind w:firstLine="480" w:firstLineChars="200"/>
        <w:rPr>
          <w:b/>
          <w:color w:val="000000" w:themeColor="text1"/>
          <w14:textFill>
            <w14:solidFill>
              <w14:schemeClr w14:val="tx1"/>
            </w14:solidFill>
          </w14:textFill>
        </w:rPr>
      </w:pPr>
      <w:r>
        <w:rPr>
          <w:b/>
          <w:color w:val="000000" w:themeColor="text1"/>
          <w14:textFill>
            <w14:solidFill>
              <w14:schemeClr w14:val="tx1"/>
            </w14:solidFill>
          </w14:textFill>
        </w:rPr>
        <w:t>1、环境空气</w:t>
      </w:r>
    </w:p>
    <w:p w14:paraId="1E64D1EE">
      <w:pPr>
        <w:pStyle w:val="57"/>
        <w:ind w:firstLine="480" w:firstLineChars="200"/>
        <w:rPr>
          <w:bCs/>
          <w:color w:val="000000" w:themeColor="text1"/>
          <w14:textFill>
            <w14:solidFill>
              <w14:schemeClr w14:val="tx1"/>
            </w14:solidFill>
          </w14:textFill>
        </w:rPr>
      </w:pPr>
      <w:r>
        <w:rPr>
          <w:color w:val="000000" w:themeColor="text1"/>
          <w14:textFill>
            <w14:solidFill>
              <w14:schemeClr w14:val="tx1"/>
            </w14:solidFill>
          </w14:textFill>
        </w:rPr>
        <w:t>根据</w:t>
      </w:r>
      <w:r>
        <w:rPr>
          <w:bCs/>
          <w:color w:val="000000" w:themeColor="text1"/>
          <w14:textFill>
            <w14:solidFill>
              <w14:schemeClr w14:val="tx1"/>
            </w14:solidFill>
          </w14:textFill>
        </w:rPr>
        <w:t>云南环绿环境检测技术有限公司于</w:t>
      </w:r>
      <w:r>
        <w:rPr>
          <w:color w:val="000000" w:themeColor="text1"/>
          <w14:textFill>
            <w14:solidFill>
              <w14:schemeClr w14:val="tx1"/>
            </w14:solidFill>
          </w14:textFill>
        </w:rPr>
        <w:t>2019年11月12日~18日</w:t>
      </w:r>
      <w:r>
        <w:rPr>
          <w:bCs/>
          <w:color w:val="000000" w:themeColor="text1"/>
          <w14:textFill>
            <w14:solidFill>
              <w14:schemeClr w14:val="tx1"/>
            </w14:solidFill>
          </w14:textFill>
        </w:rPr>
        <w:t>对项目区域环境空气质量进行的现状监测，项目所在区域</w:t>
      </w:r>
      <w:r>
        <w:rPr>
          <w:bCs/>
          <w:color w:val="000000" w:themeColor="text1"/>
          <w:lang w:val="zh-CN"/>
          <w14:textFill>
            <w14:solidFill>
              <w14:schemeClr w14:val="tx1"/>
            </w14:solidFill>
          </w14:textFill>
        </w:rPr>
        <w:t>的非甲烷总烃</w:t>
      </w:r>
      <w:r>
        <w:rPr>
          <w:bCs/>
          <w:color w:val="000000" w:themeColor="text1"/>
          <w14:textFill>
            <w14:solidFill>
              <w14:schemeClr w14:val="tx1"/>
            </w14:solidFill>
          </w14:textFill>
        </w:rPr>
        <w:t>、PM</w:t>
      </w:r>
      <w:r>
        <w:rPr>
          <w:bCs/>
          <w:color w:val="000000" w:themeColor="text1"/>
          <w:vertAlign w:val="subscript"/>
          <w14:textFill>
            <w14:solidFill>
              <w14:schemeClr w14:val="tx1"/>
            </w14:solidFill>
          </w14:textFill>
        </w:rPr>
        <w:t>10</w:t>
      </w:r>
      <w:r>
        <w:rPr>
          <w:bCs/>
          <w:color w:val="000000" w:themeColor="text1"/>
          <w14:textFill>
            <w14:solidFill>
              <w14:schemeClr w14:val="tx1"/>
            </w14:solidFill>
          </w14:textFill>
        </w:rPr>
        <w:t>、TSP、SO</w:t>
      </w:r>
      <w:r>
        <w:rPr>
          <w:bCs/>
          <w:color w:val="000000" w:themeColor="text1"/>
          <w:vertAlign w:val="subscript"/>
          <w14:textFill>
            <w14:solidFill>
              <w14:schemeClr w14:val="tx1"/>
            </w14:solidFill>
          </w14:textFill>
        </w:rPr>
        <w:t>2</w:t>
      </w:r>
      <w:r>
        <w:rPr>
          <w:bCs/>
          <w:color w:val="000000" w:themeColor="text1"/>
          <w14:textFill>
            <w14:solidFill>
              <w14:schemeClr w14:val="tx1"/>
            </w14:solidFill>
          </w14:textFill>
        </w:rPr>
        <w:t>、NO</w:t>
      </w:r>
      <w:r>
        <w:rPr>
          <w:bCs/>
          <w:color w:val="000000" w:themeColor="text1"/>
          <w:vertAlign w:val="subscript"/>
          <w14:textFill>
            <w14:solidFill>
              <w14:schemeClr w14:val="tx1"/>
            </w14:solidFill>
          </w14:textFill>
        </w:rPr>
        <w:t>2</w:t>
      </w:r>
      <w:r>
        <w:rPr>
          <w:bCs/>
          <w:color w:val="000000" w:themeColor="text1"/>
          <w14:textFill>
            <w14:solidFill>
              <w14:schemeClr w14:val="tx1"/>
            </w14:solidFill>
          </w14:textFill>
        </w:rPr>
        <w:t>均未</w:t>
      </w:r>
      <w:r>
        <w:rPr>
          <w:bCs/>
          <w:color w:val="000000" w:themeColor="text1"/>
          <w:lang w:val="zh-CN"/>
          <w14:textFill>
            <w14:solidFill>
              <w14:schemeClr w14:val="tx1"/>
            </w14:solidFill>
          </w14:textFill>
        </w:rPr>
        <w:t>超标，</w:t>
      </w:r>
      <w:r>
        <w:rPr>
          <w:bCs/>
          <w:color w:val="000000" w:themeColor="text1"/>
          <w14:textFill>
            <w14:solidFill>
              <w14:schemeClr w14:val="tx1"/>
            </w14:solidFill>
          </w14:textFill>
        </w:rPr>
        <w:t>项目区域环境空气可以达到GB3095-2012《环境空气质量标准》二级标准，区域环境空气质量良好。</w:t>
      </w:r>
    </w:p>
    <w:p w14:paraId="605FF53F">
      <w:pPr>
        <w:pStyle w:val="57"/>
        <w:ind w:firstLine="480"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2、地表水</w:t>
      </w:r>
    </w:p>
    <w:p w14:paraId="39B64FAC">
      <w:pPr>
        <w:pStyle w:val="57"/>
        <w:ind w:firstLine="480" w:firstLineChars="200"/>
        <w:rPr>
          <w:color w:val="000000" w:themeColor="text1"/>
          <w14:textFill>
            <w14:solidFill>
              <w14:schemeClr w14:val="tx1"/>
            </w14:solidFill>
          </w14:textFill>
        </w:rPr>
      </w:pPr>
      <w:r>
        <w:rPr>
          <w:bCs/>
          <w:color w:val="000000" w:themeColor="text1"/>
          <w14:textFill>
            <w14:solidFill>
              <w14:schemeClr w14:val="tx1"/>
            </w14:solidFill>
          </w14:textFill>
        </w:rPr>
        <w:t>云南环绿环境检测技术有限公司</w:t>
      </w:r>
      <w:r>
        <w:rPr>
          <w:color w:val="000000" w:themeColor="text1"/>
          <w14:textFill>
            <w14:solidFill>
              <w14:schemeClr w14:val="tx1"/>
            </w14:solidFill>
          </w14:textFill>
        </w:rPr>
        <w:t>于2019年11月17日~19日对地表水（芒市大河、水塘、排鲁水库）环境质量现状进行了监测，根据监测结果，芒市大河水质</w:t>
      </w:r>
      <w:r>
        <w:rPr>
          <w:rFonts w:hint="eastAsia"/>
          <w:color w:val="000000" w:themeColor="text1"/>
          <w14:textFill>
            <w14:solidFill>
              <w14:schemeClr w14:val="tx1"/>
            </w14:solidFill>
          </w14:textFill>
        </w:rPr>
        <w:t>、水塘、排鲁水库</w:t>
      </w:r>
      <w:r>
        <w:rPr>
          <w:color w:val="000000" w:themeColor="text1"/>
          <w14:textFill>
            <w14:solidFill>
              <w14:schemeClr w14:val="tx1"/>
            </w14:solidFill>
          </w14:textFill>
        </w:rPr>
        <w:t>现状监测满足GB3838-2002《地表水环境质量标准》中</w:t>
      </w: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类水质标准要求</w:t>
      </w:r>
      <w:r>
        <w:rPr>
          <w:bCs/>
          <w:color w:val="000000" w:themeColor="text1"/>
          <w:szCs w:val="24"/>
          <w14:textFill>
            <w14:solidFill>
              <w14:schemeClr w14:val="tx1"/>
            </w14:solidFill>
          </w14:textFill>
        </w:rPr>
        <w:t>。</w:t>
      </w:r>
    </w:p>
    <w:p w14:paraId="16A288F2">
      <w:pPr>
        <w:pStyle w:val="57"/>
        <w:ind w:firstLine="480"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3、声环境</w:t>
      </w:r>
    </w:p>
    <w:p w14:paraId="0EC90B97">
      <w:pPr>
        <w:pStyle w:val="57"/>
        <w:ind w:firstLine="480" w:firstLineChars="200"/>
        <w:rPr>
          <w:bCs/>
          <w:color w:val="000000" w:themeColor="text1"/>
          <w14:textFill>
            <w14:solidFill>
              <w14:schemeClr w14:val="tx1"/>
            </w14:solidFill>
          </w14:textFill>
        </w:rPr>
      </w:pPr>
      <w:r>
        <w:rPr>
          <w:color w:val="000000" w:themeColor="text1"/>
          <w14:textFill>
            <w14:solidFill>
              <w14:schemeClr w14:val="tx1"/>
            </w14:solidFill>
          </w14:textFill>
        </w:rPr>
        <w:t>根据</w:t>
      </w:r>
      <w:r>
        <w:rPr>
          <w:bCs/>
          <w:color w:val="000000" w:themeColor="text1"/>
          <w14:textFill>
            <w14:solidFill>
              <w14:schemeClr w14:val="tx1"/>
            </w14:solidFill>
          </w14:textFill>
        </w:rPr>
        <w:t>云南环绿环境检测技术有限公司</w:t>
      </w:r>
      <w:r>
        <w:rPr>
          <w:bCs/>
          <w:color w:val="000000" w:themeColor="text1"/>
          <w:szCs w:val="24"/>
          <w14:textFill>
            <w14:solidFill>
              <w14:schemeClr w14:val="tx1"/>
            </w14:solidFill>
          </w14:textFill>
        </w:rPr>
        <w:t>2019年11月14日~15日</w:t>
      </w:r>
      <w:r>
        <w:rPr>
          <w:color w:val="000000" w:themeColor="text1"/>
          <w14:textFill>
            <w14:solidFill>
              <w14:schemeClr w14:val="tx1"/>
            </w14:solidFill>
          </w14:textFill>
        </w:rPr>
        <w:t>对项目场界进行的噪声监测结果，</w:t>
      </w:r>
      <w:r>
        <w:rPr>
          <w:bCs/>
          <w:color w:val="000000" w:themeColor="text1"/>
          <w14:textFill>
            <w14:solidFill>
              <w14:schemeClr w14:val="tx1"/>
            </w14:solidFill>
          </w14:textFill>
        </w:rPr>
        <w:t>项目场界5个噪声监测点的昼间噪声、夜间噪声监测值均达到了GB3096-2008《声环境质量标准》2类区标准即</w:t>
      </w:r>
      <w:bookmarkStart w:id="500" w:name="_GoBack"/>
      <w:bookmarkEnd w:id="500"/>
      <w:r>
        <w:rPr>
          <w:bCs/>
          <w:color w:val="000000" w:themeColor="text1"/>
          <w14:textFill>
            <w14:solidFill>
              <w14:schemeClr w14:val="tx1"/>
            </w14:solidFill>
          </w14:textFill>
        </w:rPr>
        <w:t>昼间≤60dB(A), 夜间≤50dB(A)，声环境质量良好。</w:t>
      </w:r>
    </w:p>
    <w:p w14:paraId="67E0F2BA">
      <w:pPr>
        <w:pStyle w:val="57"/>
        <w:ind w:firstLine="480"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4、地下水</w:t>
      </w:r>
    </w:p>
    <w:p w14:paraId="7B154D64">
      <w:pPr>
        <w:pStyle w:val="57"/>
        <w:ind w:firstLine="480"/>
        <w:rPr>
          <w:bCs/>
          <w:color w:val="000000" w:themeColor="text1"/>
          <w14:textFill>
            <w14:solidFill>
              <w14:schemeClr w14:val="tx1"/>
            </w14:solidFill>
          </w14:textFill>
        </w:rPr>
      </w:pPr>
      <w:r>
        <w:rPr>
          <w:bCs/>
          <w:color w:val="000000" w:themeColor="text1"/>
          <w14:textFill>
            <w14:solidFill>
              <w14:schemeClr w14:val="tx1"/>
            </w14:solidFill>
          </w14:textFill>
        </w:rPr>
        <w:t>本次评价共设3个监测点，1#~3#点位均为村庄附近的泉点，主要功能为补充地表水，不涉及饮用灌溉等特殊功能。</w:t>
      </w:r>
    </w:p>
    <w:p w14:paraId="45331626">
      <w:pPr>
        <w:pStyle w:val="57"/>
        <w:ind w:firstLine="480"/>
        <w:rPr>
          <w:bCs/>
          <w:color w:val="000000" w:themeColor="text1"/>
          <w14:textFill>
            <w14:solidFill>
              <w14:schemeClr w14:val="tx1"/>
            </w14:solidFill>
          </w14:textFill>
        </w:rPr>
      </w:pPr>
      <w:r>
        <w:rPr>
          <w:color w:val="000000" w:themeColor="text1"/>
          <w14:textFill>
            <w14:solidFill>
              <w14:schemeClr w14:val="tx1"/>
            </w14:solidFill>
          </w14:textFill>
        </w:rPr>
        <w:t>根据</w:t>
      </w:r>
      <w:r>
        <w:rPr>
          <w:bCs/>
          <w:color w:val="000000" w:themeColor="text1"/>
          <w14:textFill>
            <w14:solidFill>
              <w14:schemeClr w14:val="tx1"/>
            </w14:solidFill>
          </w14:textFill>
        </w:rPr>
        <w:t>云南环绿环境检测技术有限公司</w:t>
      </w:r>
      <w:r>
        <w:rPr>
          <w:color w:val="000000" w:themeColor="text1"/>
          <w14:textFill>
            <w14:solidFill>
              <w14:schemeClr w14:val="tx1"/>
            </w14:solidFill>
          </w14:textFill>
        </w:rPr>
        <w:t>2019年11月18日~19日对</w:t>
      </w:r>
      <w:r>
        <w:rPr>
          <w:bCs/>
          <w:color w:val="000000" w:themeColor="text1"/>
          <w14:textFill>
            <w14:solidFill>
              <w14:schemeClr w14:val="tx1"/>
            </w14:solidFill>
          </w14:textFill>
        </w:rPr>
        <w:t>户拉村</w:t>
      </w:r>
      <w:r>
        <w:rPr>
          <w:color w:val="000000" w:themeColor="text1"/>
          <w14:textFill>
            <w14:solidFill>
              <w14:schemeClr w14:val="tx1"/>
            </w14:solidFill>
          </w14:textFill>
        </w:rPr>
        <w:t xml:space="preserve"> 1#、</w:t>
      </w:r>
      <w:r>
        <w:rPr>
          <w:bCs/>
          <w:color w:val="000000" w:themeColor="text1"/>
          <w14:textFill>
            <w14:solidFill>
              <w14:schemeClr w14:val="tx1"/>
            </w14:solidFill>
          </w14:textFill>
        </w:rPr>
        <w:t>排鲁村</w:t>
      </w:r>
      <w:r>
        <w:rPr>
          <w:color w:val="000000" w:themeColor="text1"/>
          <w14:textFill>
            <w14:solidFill>
              <w14:schemeClr w14:val="tx1"/>
            </w14:solidFill>
          </w14:textFill>
        </w:rPr>
        <w:t xml:space="preserve"> 2#、芒市晨明塑料加工项目东南侧泉点3#进行的地下水监测结果，</w:t>
      </w:r>
      <w:r>
        <w:rPr>
          <w:bCs/>
          <w:color w:val="000000" w:themeColor="text1"/>
          <w14:textFill>
            <w14:solidFill>
              <w14:schemeClr w14:val="tx1"/>
            </w14:solidFill>
          </w14:textFill>
        </w:rPr>
        <w:t>3个监测点pH 值、溶解性总固体、耗氧量、氨氮、挥发性酚、氟化物、氯化物、硫酸盐、铁、锰、锌、大肠菌群、细菌总数，共13 项指标均满足《地下水质量标准》（GB/T14848-93）</w:t>
      </w:r>
      <w:r>
        <w:rPr>
          <w:rFonts w:hint="eastAsia" w:ascii="宋体" w:hAnsi="宋体" w:cs="宋体"/>
          <w:bCs/>
          <w:color w:val="000000" w:themeColor="text1"/>
          <w14:textFill>
            <w14:solidFill>
              <w14:schemeClr w14:val="tx1"/>
            </w14:solidFill>
          </w14:textFill>
        </w:rPr>
        <w:t>Ⅲ</w:t>
      </w:r>
      <w:r>
        <w:rPr>
          <w:bCs/>
          <w:color w:val="000000" w:themeColor="text1"/>
          <w14:textFill>
            <w14:solidFill>
              <w14:schemeClr w14:val="tx1"/>
            </w14:solidFill>
          </w14:textFill>
        </w:rPr>
        <w:t>类标准。</w:t>
      </w:r>
    </w:p>
    <w:p w14:paraId="199F09EA">
      <w:pPr>
        <w:pStyle w:val="133"/>
        <w:widowControl w:val="0"/>
        <w:rPr>
          <w:color w:val="000000" w:themeColor="text1"/>
          <w14:textFill>
            <w14:solidFill>
              <w14:schemeClr w14:val="tx1"/>
            </w14:solidFill>
          </w14:textFill>
        </w:rPr>
      </w:pPr>
      <w:bookmarkStart w:id="495" w:name="_Toc28263687"/>
      <w:r>
        <w:rPr>
          <w:color w:val="000000" w:themeColor="text1"/>
          <w14:textFill>
            <w14:solidFill>
              <w14:schemeClr w14:val="tx1"/>
            </w14:solidFill>
          </w14:textFill>
        </w:rPr>
        <w:t>1</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.4环境影响预测结论</w:t>
      </w:r>
      <w:bookmarkEnd w:id="495"/>
    </w:p>
    <w:p w14:paraId="598BE83C">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1、施工期</w:t>
      </w:r>
    </w:p>
    <w:p w14:paraId="3B10FC9D">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施工期废气来自施工建设、运输等活动产生的粉尘及施工机械、运输工具产生，通过采取合理有效的</w:t>
      </w:r>
      <w:r>
        <w:rPr>
          <w:rFonts w:hint="eastAsia"/>
          <w:color w:val="000000" w:themeColor="text1"/>
          <w14:textFill>
            <w14:solidFill>
              <w14:schemeClr w14:val="tx1"/>
            </w14:solidFill>
          </w14:textFill>
        </w:rPr>
        <w:t>洒水抑尘等环保措施</w:t>
      </w:r>
      <w:r>
        <w:rPr>
          <w:color w:val="000000" w:themeColor="text1"/>
          <w14:textFill>
            <w14:solidFill>
              <w14:schemeClr w14:val="tx1"/>
            </w14:solidFill>
          </w14:textFill>
        </w:rPr>
        <w:t>，可防止和最大限度地减缓扬尘等大气污染物对环境空气质量的污染影响，做到为环境可接受要求。</w:t>
      </w:r>
    </w:p>
    <w:p w14:paraId="74843261">
      <w:pPr>
        <w:pStyle w:val="116"/>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施工废水主要是工具、施工过程时产生，经沉淀池（1个，3m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）处理后，经过沉淀处理后的施工废水全部回用于建筑材料的冲洗和施工场地喷水降尘。</w:t>
      </w:r>
    </w:p>
    <w:p w14:paraId="479CAB1E">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对声环境的噪声影响主要包括施工期的基础开挖、主体结构、装修工程过程中的施工噪声，声环境保护目标距离项目较远，施工期的噪声影响对周围环境影响小。</w:t>
      </w:r>
    </w:p>
    <w:p w14:paraId="0B462BD9">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施工期产生的固废主要为建筑垃圾、生活垃圾，项目建设方应该严格对弃土石和建筑垃圾进行处置，应根据住建局要求，送至指定位置；生活垃圾委托环卫部门清运。采取以上措施后施工期固废对周围环境影响小。</w:t>
      </w:r>
    </w:p>
    <w:p w14:paraId="52CC8226">
      <w:pPr>
        <w:pStyle w:val="116"/>
        <w:ind w:firstLine="480"/>
        <w:rPr>
          <w:color w:val="000000" w:themeColor="text1"/>
          <w14:textFill>
            <w14:solidFill>
              <w14:schemeClr w14:val="tx1"/>
            </w14:solidFill>
          </w14:textFill>
        </w:rPr>
      </w:pPr>
      <w:r>
        <w:rPr>
          <w:color w:val="000000" w:themeColor="text1"/>
          <w14:textFill>
            <w14:solidFill>
              <w14:schemeClr w14:val="tx1"/>
            </w14:solidFill>
          </w14:textFill>
        </w:rPr>
        <w:t>综上分析，施工期环境影响在可接受范围内。</w:t>
      </w:r>
    </w:p>
    <w:p w14:paraId="2FAF1D59">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2、运营期</w:t>
      </w:r>
    </w:p>
    <w:p w14:paraId="3E27D212">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（1）大气污染物影响结论</w:t>
      </w:r>
    </w:p>
    <w:p w14:paraId="08B8A48A">
      <w:pPr>
        <w:spacing w:line="360" w:lineRule="auto"/>
        <w:ind w:left="105" w:leftChars="50" w:right="105" w:rightChars="50" w:firstLine="480" w:firstLineChars="200"/>
        <w:jc w:val="left"/>
        <w:rPr>
          <w:rFonts w:eastAsiaTheme="minorEastAsia"/>
          <w:bCs/>
          <w:color w:val="000000" w:themeColor="text1"/>
          <w:sz w:val="24"/>
          <w14:textFill>
            <w14:solidFill>
              <w14:schemeClr w14:val="tx1"/>
            </w14:solidFill>
          </w14:textFill>
        </w:rPr>
      </w:pPr>
      <w:r>
        <w:rPr>
          <w:color w:val="000000" w:themeColor="text1"/>
          <w:sz w:val="24"/>
          <w14:textFill>
            <w14:solidFill>
              <w14:schemeClr w14:val="tx1"/>
            </w14:solidFill>
          </w14:textFill>
        </w:rPr>
        <w:t>根据本项目污染物排放特性，对周围环境有可能产生影响的主要是造粒过程产生的颗粒物及非甲烷总烃，而项目设计及建设中已考虑废气主要为造粒工序热熔挤出废气（颗粒物、非甲烷总烃），</w:t>
      </w:r>
      <w:r>
        <w:rPr>
          <w:rFonts w:eastAsiaTheme="minorEastAsia"/>
          <w:bCs/>
          <w:color w:val="000000" w:themeColor="text1"/>
          <w:sz w:val="24"/>
          <w14:textFill>
            <w14:solidFill>
              <w14:schemeClr w14:val="tx1"/>
            </w14:solidFill>
          </w14:textFill>
        </w:rPr>
        <w:t>拟在两台塑料挤塑机上方设置集气罩（风量为10000m</w:t>
      </w:r>
      <w:r>
        <w:rPr>
          <w:rFonts w:eastAsiaTheme="minorEastAsia"/>
          <w:bCs/>
          <w:color w:val="000000" w:themeColor="text1"/>
          <w:sz w:val="24"/>
          <w:vertAlign w:val="superscript"/>
          <w14:textFill>
            <w14:solidFill>
              <w14:schemeClr w14:val="tx1"/>
            </w14:solidFill>
          </w14:textFill>
        </w:rPr>
        <w:t>3</w:t>
      </w:r>
      <w:r>
        <w:rPr>
          <w:rFonts w:eastAsiaTheme="minorEastAsia"/>
          <w:bCs/>
          <w:color w:val="000000" w:themeColor="text1"/>
          <w:sz w:val="24"/>
          <w14:textFill>
            <w14:solidFill>
              <w14:schemeClr w14:val="tx1"/>
            </w14:solidFill>
          </w14:textFill>
        </w:rPr>
        <w:t>/h，集气效率90%），将颗粒物及非甲烷总烃引至过滤棉+UV光解装置处理达标后（颗粒物处置效率95%，非甲烷总烃处置效率85%），通过管道引至15m的排气筒排放。</w:t>
      </w:r>
    </w:p>
    <w:p w14:paraId="2764C3DE">
      <w:pPr>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从项目位置和预测结果分析对保护目标影响很小，叠加现状背景值后，关心点预测颗粒物预测值能达GB3095－2012《环境空气质量标准》二级标准，非甲烷总烃污染物预测值能满足《大气污染物综合排放标准详解》中2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要求，从估算结果可以看出废气对保护目标的影响可接受</w:t>
      </w:r>
      <w:r>
        <w:rPr>
          <w:bCs/>
          <w:color w:val="000000" w:themeColor="text1"/>
          <w:sz w:val="24"/>
          <w14:textFill>
            <w14:solidFill>
              <w14:schemeClr w14:val="tx1"/>
            </w14:solidFill>
          </w14:textFill>
        </w:rPr>
        <w:t>。</w:t>
      </w:r>
    </w:p>
    <w:p w14:paraId="66EC409F">
      <w:pPr>
        <w:pStyle w:val="116"/>
        <w:ind w:firstLine="482"/>
        <w:rPr>
          <w:b/>
          <w:color w:val="000000" w:themeColor="text1"/>
          <w14:textFill>
            <w14:solidFill>
              <w14:schemeClr w14:val="tx1"/>
            </w14:solidFill>
          </w14:textFill>
        </w:rPr>
      </w:pPr>
      <w:r>
        <w:rPr>
          <w:b/>
          <w:color w:val="000000" w:themeColor="text1"/>
          <w14:textFill>
            <w14:solidFill>
              <w14:schemeClr w14:val="tx1"/>
            </w14:solidFill>
          </w14:textFill>
        </w:rPr>
        <w:t>2、地表水环境影响结论</w:t>
      </w:r>
    </w:p>
    <w:p w14:paraId="0382EF8C">
      <w:pPr>
        <w:spacing w:line="360" w:lineRule="auto"/>
        <w:ind w:firstLine="480" w:firstLineChars="200"/>
        <w:rPr>
          <w:color w:val="000000" w:themeColor="text1"/>
          <w:sz w:val="24"/>
          <w14:textFill>
            <w14:solidFill>
              <w14:schemeClr w14:val="tx1"/>
            </w14:solidFill>
          </w14:textFill>
        </w:rPr>
      </w:pPr>
      <w:r>
        <w:rPr>
          <w:snapToGrid w:val="0"/>
          <w:color w:val="000000" w:themeColor="text1"/>
          <w:kern w:val="0"/>
          <w:sz w:val="24"/>
          <w:szCs w:val="20"/>
          <w14:textFill>
            <w14:solidFill>
              <w14:schemeClr w14:val="tx1"/>
            </w14:solidFill>
          </w14:textFill>
        </w:rPr>
        <w:t>本项目排水方案为雨污分流，</w:t>
      </w:r>
      <w:r>
        <w:rPr>
          <w:color w:val="000000" w:themeColor="text1"/>
          <w:sz w:val="24"/>
          <w14:textFill>
            <w14:solidFill>
              <w14:schemeClr w14:val="tx1"/>
            </w14:solidFill>
          </w14:textFill>
        </w:rPr>
        <w:t>本项目厂区设置雨水沟，收集前1h的雨水进入本项目雨水沉淀池（3m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）处理，回用于生产，其余经沉淀后外排。</w:t>
      </w:r>
      <w:r>
        <w:rPr>
          <w:rFonts w:eastAsia="??"/>
          <w:color w:val="000000" w:themeColor="text1"/>
          <w:sz w:val="24"/>
          <w14:textFill>
            <w14:solidFill>
              <w14:schemeClr w14:val="tx1"/>
            </w14:solidFill>
          </w14:textFill>
        </w:rPr>
        <w:t xml:space="preserve"> </w:t>
      </w:r>
    </w:p>
    <w:p w14:paraId="7A0F4B1F">
      <w:pPr>
        <w:spacing w:line="360" w:lineRule="auto"/>
        <w:ind w:firstLine="480" w:firstLineChars="200"/>
        <w:rPr>
          <w:bCs/>
          <w:color w:val="000000" w:themeColor="text1"/>
          <w:sz w:val="24"/>
          <w14:textFill>
            <w14:solidFill>
              <w14:schemeClr w14:val="tx1"/>
            </w14:solidFill>
          </w14:textFill>
        </w:rPr>
      </w:pPr>
      <w:r>
        <w:rPr>
          <w:snapToGrid w:val="0"/>
          <w:color w:val="000000" w:themeColor="text1"/>
          <w:kern w:val="0"/>
          <w:sz w:val="24"/>
          <w:szCs w:val="20"/>
          <w14:textFill>
            <w14:solidFill>
              <w14:schemeClr w14:val="tx1"/>
            </w14:solidFill>
          </w14:textFill>
        </w:rPr>
        <w:t>生活污水中</w:t>
      </w:r>
      <w:r>
        <w:rPr>
          <w:bCs/>
          <w:color w:val="000000" w:themeColor="text1"/>
          <w:sz w:val="24"/>
          <w14:textFill>
            <w14:solidFill>
              <w14:schemeClr w14:val="tx1"/>
            </w14:solidFill>
          </w14:textFill>
        </w:rPr>
        <w:t>厨房废水经1个隔油池（0.2m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）处理后，与其它生活废水排入化粪池（25m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）处理，定期委托周边村民清运，用于农作物施肥。</w:t>
      </w:r>
    </w:p>
    <w:p w14:paraId="55E0C4D5">
      <w:pPr>
        <w:spacing w:line="360" w:lineRule="auto"/>
        <w:ind w:firstLine="480" w:firstLineChars="200"/>
        <w:rPr>
          <w:bCs/>
          <w:color w:val="000000" w:themeColor="text1"/>
          <w:sz w:val="24"/>
          <w:szCs w:val="32"/>
          <w14:textFill>
            <w14:solidFill>
              <w14:schemeClr w14:val="tx1"/>
            </w14:solidFill>
          </w14:textFill>
        </w:rPr>
      </w:pPr>
      <w:r>
        <w:rPr>
          <w:bCs/>
          <w:color w:val="000000" w:themeColor="text1"/>
          <w:sz w:val="24"/>
          <w:szCs w:val="32"/>
          <w14:textFill>
            <w14:solidFill>
              <w14:schemeClr w14:val="tx1"/>
            </w14:solidFill>
          </w14:textFill>
        </w:rPr>
        <w:t>生产废水中清洗、破碎废水通过污水处理设施</w:t>
      </w:r>
      <w:r>
        <w:rPr>
          <w:rFonts w:hint="eastAsia"/>
          <w:bCs/>
          <w:color w:val="000000" w:themeColor="text1"/>
          <w:sz w:val="24"/>
          <w:szCs w:val="32"/>
          <w14:textFill>
            <w14:solidFill>
              <w14:schemeClr w14:val="tx1"/>
            </w14:solidFill>
          </w14:textFill>
        </w:rPr>
        <w:t>（</w:t>
      </w:r>
      <w:r>
        <w:rPr>
          <w:bCs/>
          <w:color w:val="000000" w:themeColor="text1"/>
          <w:sz w:val="24"/>
          <w:szCs w:val="32"/>
          <w14:textFill>
            <w14:solidFill>
              <w14:schemeClr w14:val="tx1"/>
            </w14:solidFill>
          </w14:textFill>
        </w:rPr>
        <w:t>1个</w:t>
      </w:r>
      <w:r>
        <w:rPr>
          <w:rFonts w:hint="eastAsia"/>
          <w:bCs/>
          <w:color w:val="000000" w:themeColor="text1"/>
          <w:sz w:val="24"/>
          <w:szCs w:val="32"/>
          <w14:textFill>
            <w14:solidFill>
              <w14:schemeClr w14:val="tx1"/>
            </w14:solidFill>
          </w14:textFill>
        </w:rPr>
        <w:t>2m</w:t>
      </w:r>
      <w:r>
        <w:rPr>
          <w:rFonts w:hint="eastAsia"/>
          <w:bCs/>
          <w:color w:val="000000" w:themeColor="text1"/>
          <w:sz w:val="24"/>
          <w:szCs w:val="32"/>
          <w:vertAlign w:val="superscript"/>
          <w14:textFill>
            <w14:solidFill>
              <w14:schemeClr w14:val="tx1"/>
            </w14:solidFill>
          </w14:textFill>
        </w:rPr>
        <w:t>3</w:t>
      </w:r>
      <w:r>
        <w:rPr>
          <w:rFonts w:hint="eastAsia"/>
          <w:bCs/>
          <w:color w:val="000000" w:themeColor="text1"/>
          <w:sz w:val="24"/>
          <w:szCs w:val="32"/>
          <w14:textFill>
            <w14:solidFill>
              <w14:schemeClr w14:val="tx1"/>
            </w14:solidFill>
          </w14:textFill>
        </w:rPr>
        <w:t>隔油池+</w:t>
      </w:r>
      <w:r>
        <w:rPr>
          <w:bCs/>
          <w:color w:val="000000" w:themeColor="text1"/>
          <w:sz w:val="24"/>
          <w:szCs w:val="32"/>
          <w14:textFill>
            <w14:solidFill>
              <w14:schemeClr w14:val="tx1"/>
            </w14:solidFill>
          </w14:textFill>
        </w:rPr>
        <w:t>1个</w:t>
      </w:r>
      <w:r>
        <w:rPr>
          <w:rFonts w:hint="eastAsia"/>
          <w:bCs/>
          <w:color w:val="000000" w:themeColor="text1"/>
          <w:sz w:val="24"/>
          <w:szCs w:val="32"/>
          <w14:textFill>
            <w14:solidFill>
              <w14:schemeClr w14:val="tx1"/>
            </w14:solidFill>
          </w14:textFill>
        </w:rPr>
        <w:t>80m</w:t>
      </w:r>
      <w:r>
        <w:rPr>
          <w:rFonts w:hint="eastAsia"/>
          <w:bCs/>
          <w:color w:val="000000" w:themeColor="text1"/>
          <w:sz w:val="24"/>
          <w:szCs w:val="32"/>
          <w:vertAlign w:val="superscript"/>
          <w14:textFill>
            <w14:solidFill>
              <w14:schemeClr w14:val="tx1"/>
            </w14:solidFill>
          </w14:textFill>
        </w:rPr>
        <w:t>3</w:t>
      </w:r>
      <w:r>
        <w:rPr>
          <w:rFonts w:hint="eastAsia"/>
          <w:bCs/>
          <w:color w:val="000000" w:themeColor="text1"/>
          <w:sz w:val="24"/>
          <w:szCs w:val="32"/>
          <w14:textFill>
            <w14:solidFill>
              <w14:schemeClr w14:val="tx1"/>
            </w14:solidFill>
          </w14:textFill>
        </w:rPr>
        <w:t>沉淀池）处理后，</w:t>
      </w:r>
      <w:r>
        <w:rPr>
          <w:bCs/>
          <w:color w:val="000000" w:themeColor="text1"/>
          <w:sz w:val="24"/>
          <w:szCs w:val="32"/>
          <w14:textFill>
            <w14:solidFill>
              <w14:schemeClr w14:val="tx1"/>
            </w14:solidFill>
          </w14:textFill>
        </w:rPr>
        <w:t>回用于生产，不外排；</w:t>
      </w:r>
      <w:r>
        <w:rPr>
          <w:bCs/>
          <w:color w:val="000000" w:themeColor="text1"/>
          <w:sz w:val="24"/>
          <w14:textFill>
            <w14:solidFill>
              <w14:schemeClr w14:val="tx1"/>
            </w14:solidFill>
          </w14:textFill>
        </w:rPr>
        <w:t>造粒工序设置两台挤塑机，各配套一个冷却水槽，共用一个冷却水循环系统（循环冷却水池1m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w:t>
      </w:r>
      <w:r>
        <w:rPr>
          <w:rFonts w:eastAsiaTheme="minorEastAsia"/>
          <w:bCs/>
          <w:color w:val="000000" w:themeColor="text1"/>
          <w:sz w:val="24"/>
          <w:szCs w:val="28"/>
          <w14:textFill>
            <w14:solidFill>
              <w14:schemeClr w14:val="tx1"/>
            </w14:solidFill>
          </w14:textFill>
        </w:rPr>
        <w:t>此部分废水经冷却循环池冷却及沉淀后，回用于生产中。</w:t>
      </w:r>
    </w:p>
    <w:p w14:paraId="77E1AAF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综上本项目废水不外排，对地表水（</w:t>
      </w:r>
      <w:r>
        <w:rPr>
          <w:rFonts w:hint="eastAsia"/>
          <w:color w:val="000000" w:themeColor="text1"/>
          <w:sz w:val="24"/>
          <w14:textFill>
            <w14:solidFill>
              <w14:schemeClr w14:val="tx1"/>
            </w14:solidFill>
          </w14:textFill>
        </w:rPr>
        <w:t>北侧10m水塘、西北侧42m排鲁水库</w:t>
      </w:r>
      <w:r>
        <w:rPr>
          <w:rFonts w:hint="eastAsia"/>
          <w:color w:val="FF0000"/>
          <w:sz w:val="24"/>
        </w:rPr>
        <w:t>（生产区西北侧110m）</w:t>
      </w:r>
      <w:r>
        <w:rPr>
          <w:rFonts w:hint="eastAsia"/>
          <w:color w:val="000000" w:themeColor="text1"/>
          <w:sz w:val="24"/>
          <w14:textFill>
            <w14:solidFill>
              <w14:schemeClr w14:val="tx1"/>
            </w14:solidFill>
          </w14:textFill>
        </w:rPr>
        <w:t>及</w:t>
      </w:r>
      <w:r>
        <w:rPr>
          <w:color w:val="000000" w:themeColor="text1"/>
          <w:sz w:val="24"/>
          <w14:textFill>
            <w14:solidFill>
              <w14:schemeClr w14:val="tx1"/>
            </w14:solidFill>
          </w14:textFill>
        </w:rPr>
        <w:t>西侧1.85km的芒市大河）影响较小。</w:t>
      </w:r>
    </w:p>
    <w:p w14:paraId="3E2BA0DD">
      <w:pPr>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3、固废环境影响分析</w:t>
      </w:r>
    </w:p>
    <w:p w14:paraId="03D3BA35">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本项目固废分为两类，生产固废（一般生产固废和危险废物）和生活固废。本环评要求项目区设置生活垃圾收集桶，一般生产固废收集间1</w:t>
      </w:r>
      <w:r>
        <w:rPr>
          <w:rFonts w:hint="eastAsia"/>
          <w:color w:val="000000" w:themeColor="text1"/>
          <w:sz w:val="24"/>
          <w:szCs w:val="22"/>
          <w14:textFill>
            <w14:solidFill>
              <w14:schemeClr w14:val="tx1"/>
            </w14:solidFill>
          </w14:textFill>
        </w:rPr>
        <w:t>8</w:t>
      </w:r>
      <w:r>
        <w:rPr>
          <w:color w:val="000000" w:themeColor="text1"/>
          <w:sz w:val="24"/>
          <w:szCs w:val="22"/>
          <w14:textFill>
            <w14:solidFill>
              <w14:schemeClr w14:val="tx1"/>
            </w14:solidFill>
          </w14:textFill>
        </w:rPr>
        <w:t>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、危废废物收集间</w:t>
      </w:r>
      <w:r>
        <w:rPr>
          <w:rFonts w:hint="eastAsia"/>
          <w:color w:val="000000" w:themeColor="text1"/>
          <w:sz w:val="24"/>
          <w:szCs w:val="22"/>
          <w14:textFill>
            <w14:solidFill>
              <w14:schemeClr w14:val="tx1"/>
            </w14:solidFill>
          </w14:textFill>
        </w:rPr>
        <w:t>6</w:t>
      </w:r>
      <w:r>
        <w:rPr>
          <w:color w:val="000000" w:themeColor="text1"/>
          <w:sz w:val="24"/>
          <w:szCs w:val="22"/>
          <w14:textFill>
            <w14:solidFill>
              <w14:schemeClr w14:val="tx1"/>
            </w14:solidFill>
          </w14:textFill>
        </w:rPr>
        <w:t>m</w:t>
      </w:r>
      <w:r>
        <w:rPr>
          <w:color w:val="000000" w:themeColor="text1"/>
          <w:sz w:val="24"/>
          <w:szCs w:val="22"/>
          <w:vertAlign w:val="superscript"/>
          <w14:textFill>
            <w14:solidFill>
              <w14:schemeClr w14:val="tx1"/>
            </w14:solidFill>
          </w14:textFill>
        </w:rPr>
        <w:t>2</w:t>
      </w:r>
      <w:r>
        <w:rPr>
          <w:color w:val="000000" w:themeColor="text1"/>
          <w:sz w:val="24"/>
          <w:szCs w:val="22"/>
          <w14:textFill>
            <w14:solidFill>
              <w14:schemeClr w14:val="tx1"/>
            </w14:solidFill>
          </w14:textFill>
        </w:rPr>
        <w:t>。</w:t>
      </w:r>
    </w:p>
    <w:p w14:paraId="6A79813D">
      <w:pPr>
        <w:spacing w:line="360" w:lineRule="auto"/>
        <w:ind w:firstLine="480" w:firstLineChars="200"/>
        <w:rPr>
          <w:color w:val="000000" w:themeColor="text1"/>
          <w:sz w:val="24"/>
          <w14:textFill>
            <w14:solidFill>
              <w14:schemeClr w14:val="tx1"/>
            </w14:solidFill>
          </w14:textFill>
        </w:rPr>
      </w:pPr>
      <w:r>
        <w:rPr>
          <w:color w:val="000000" w:themeColor="text1"/>
          <w:sz w:val="24"/>
          <w:szCs w:val="22"/>
          <w14:textFill>
            <w14:solidFill>
              <w14:schemeClr w14:val="tx1"/>
            </w14:solidFill>
          </w14:textFill>
        </w:rPr>
        <w:t>生活固废：主要为</w:t>
      </w:r>
      <w:r>
        <w:rPr>
          <w:color w:val="000000" w:themeColor="text1"/>
          <w:sz w:val="24"/>
          <w14:textFill>
            <w14:solidFill>
              <w14:schemeClr w14:val="tx1"/>
            </w14:solidFill>
          </w14:textFill>
        </w:rPr>
        <w:t>生活垃圾、化粪池污泥及食堂泔水，外运至最近村庄垃圾收集点处理。</w:t>
      </w:r>
    </w:p>
    <w:p w14:paraId="2D656F9A">
      <w:pPr>
        <w:adjustRightInd w:val="0"/>
        <w:spacing w:line="360" w:lineRule="auto"/>
        <w:ind w:firstLine="480" w:firstLineChars="200"/>
        <w:rPr>
          <w:color w:val="000000" w:themeColor="text1"/>
          <w:kern w:val="0"/>
          <w:sz w:val="24"/>
          <w14:textFill>
            <w14:solidFill>
              <w14:schemeClr w14:val="tx1"/>
            </w14:solidFill>
          </w14:textFill>
        </w:rPr>
      </w:pPr>
      <w:r>
        <w:rPr>
          <w:snapToGrid w:val="0"/>
          <w:color w:val="000000" w:themeColor="text1"/>
          <w:kern w:val="0"/>
          <w:sz w:val="24"/>
          <w:szCs w:val="20"/>
          <w14:textFill>
            <w14:solidFill>
              <w14:schemeClr w14:val="tx1"/>
            </w14:solidFill>
          </w14:textFill>
        </w:rPr>
        <w:t>一般工业固废：主要为拆包、人工分选杂物、剥离废标签纸、</w:t>
      </w:r>
      <w:r>
        <w:rPr>
          <w:rFonts w:hint="eastAsia"/>
          <w:snapToGrid w:val="0"/>
          <w:color w:val="000000" w:themeColor="text1"/>
          <w:kern w:val="0"/>
          <w:sz w:val="24"/>
          <w:szCs w:val="20"/>
          <w14:textFill>
            <w14:solidFill>
              <w14:schemeClr w14:val="tx1"/>
            </w14:solidFill>
          </w14:textFill>
        </w:rPr>
        <w:t>污水处理设施</w:t>
      </w:r>
      <w:r>
        <w:rPr>
          <w:snapToGrid w:val="0"/>
          <w:color w:val="000000" w:themeColor="text1"/>
          <w:kern w:val="0"/>
          <w:sz w:val="24"/>
          <w:szCs w:val="20"/>
          <w14:textFill>
            <w14:solidFill>
              <w14:schemeClr w14:val="tx1"/>
            </w14:solidFill>
          </w14:textFill>
        </w:rPr>
        <w:t>污泥；</w:t>
      </w:r>
      <w:r>
        <w:rPr>
          <w:color w:val="000000" w:themeColor="text1"/>
          <w:kern w:val="0"/>
          <w:sz w:val="24"/>
          <w14:textFill>
            <w14:solidFill>
              <w14:schemeClr w14:val="tx1"/>
            </w14:solidFill>
          </w14:textFill>
        </w:rPr>
        <w:t>拆包、人工分选杂物分类收集后，一部分外卖，其余外运至最近村庄垃圾收集点处理，禁止随意丢弃；剥离废标签纸</w:t>
      </w:r>
      <w:r>
        <w:rPr>
          <w:snapToGrid w:val="0"/>
          <w:color w:val="000000" w:themeColor="text1"/>
          <w:kern w:val="0"/>
          <w:sz w:val="24"/>
          <w:szCs w:val="20"/>
          <w14:textFill>
            <w14:solidFill>
              <w14:schemeClr w14:val="tx1"/>
            </w14:solidFill>
          </w14:textFill>
        </w:rPr>
        <w:t>、废过滤网</w:t>
      </w:r>
      <w:r>
        <w:rPr>
          <w:color w:val="000000" w:themeColor="text1"/>
          <w:sz w:val="24"/>
          <w14:textFill>
            <w14:solidFill>
              <w14:schemeClr w14:val="tx1"/>
            </w14:solidFill>
          </w14:textFill>
        </w:rPr>
        <w:t>外卖处理；</w:t>
      </w:r>
      <w:r>
        <w:rPr>
          <w:rFonts w:hint="eastAsia"/>
          <w:color w:val="000000" w:themeColor="text1"/>
          <w:kern w:val="0"/>
          <w:sz w:val="24"/>
          <w14:textFill>
            <w14:solidFill>
              <w14:schemeClr w14:val="tx1"/>
            </w14:solidFill>
          </w14:textFill>
        </w:rPr>
        <w:t>污水处理设施</w:t>
      </w:r>
      <w:r>
        <w:rPr>
          <w:color w:val="000000" w:themeColor="text1"/>
          <w:kern w:val="0"/>
          <w:sz w:val="24"/>
          <w14:textFill>
            <w14:solidFill>
              <w14:schemeClr w14:val="tx1"/>
            </w14:solidFill>
          </w14:textFill>
        </w:rPr>
        <w:t>污泥</w:t>
      </w:r>
      <w:r>
        <w:rPr>
          <w:color w:val="000000" w:themeColor="text1"/>
          <w:sz w:val="24"/>
          <w14:textFill>
            <w14:solidFill>
              <w14:schemeClr w14:val="tx1"/>
            </w14:solidFill>
          </w14:textFill>
        </w:rPr>
        <w:t>外运至最近村庄垃圾收集点处理</w:t>
      </w:r>
      <w:r>
        <w:rPr>
          <w:color w:val="000000" w:themeColor="text1"/>
          <w:kern w:val="0"/>
          <w:sz w:val="24"/>
          <w14:textFill>
            <w14:solidFill>
              <w14:schemeClr w14:val="tx1"/>
            </w14:solidFill>
          </w14:textFill>
        </w:rPr>
        <w:t>。</w:t>
      </w:r>
    </w:p>
    <w:p w14:paraId="420C129B">
      <w:pPr>
        <w:pStyle w:val="15"/>
        <w:adjustRightInd w:val="0"/>
        <w:snapToGrid w:val="0"/>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危险废物：（废过滤棉、光解废气处理灯、</w:t>
      </w:r>
      <w:r>
        <w:rPr>
          <w:snapToGrid w:val="0"/>
          <w:color w:val="000000" w:themeColor="text1"/>
          <w:kern w:val="0"/>
          <w:sz w:val="24"/>
          <w:szCs w:val="20"/>
          <w14:textFill>
            <w14:solidFill>
              <w14:schemeClr w14:val="tx1"/>
            </w14:solidFill>
          </w14:textFill>
        </w:rPr>
        <w:t>废过滤网</w:t>
      </w:r>
      <w:r>
        <w:rPr>
          <w:color w:val="000000" w:themeColor="text1"/>
          <w:sz w:val="24"/>
          <w14:textFill>
            <w14:solidFill>
              <w14:schemeClr w14:val="tx1"/>
            </w14:solidFill>
          </w14:textFill>
        </w:rPr>
        <w:t>）暂存于危废收集间，委托有资质的单位进行处置。</w:t>
      </w:r>
    </w:p>
    <w:p w14:paraId="3F05F361">
      <w:pPr>
        <w:spacing w:line="360" w:lineRule="auto"/>
        <w:ind w:firstLine="480" w:firstLineChars="200"/>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固废得到有效的处置。</w:t>
      </w:r>
    </w:p>
    <w:p w14:paraId="65E01827">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4、噪声环境影响分析</w:t>
      </w:r>
    </w:p>
    <w:p w14:paraId="01D8F450">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根据预测分析，项目运营期间厂界噪声昼间（夜间不生产）可满足GB12348-2008《工业企业厂界环境噪声排放标准》2类标准。</w:t>
      </w:r>
    </w:p>
    <w:p w14:paraId="13636DE0">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项目区周边200m范围内无声环境保护目标，项目噪声对周围环境影响较小。</w:t>
      </w:r>
    </w:p>
    <w:p w14:paraId="79068FA9">
      <w:pPr>
        <w:widowControl/>
        <w:spacing w:line="360" w:lineRule="auto"/>
        <w:ind w:firstLine="480"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5、地下水环境影响分析</w:t>
      </w:r>
    </w:p>
    <w:p w14:paraId="0486751D">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项目危险废物设置危废间暂存，避免了淋滤水产生。危废间采用6m厚压实粘土防渗</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污水处理设施</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1个</w:t>
      </w:r>
      <w:r>
        <w:rPr>
          <w:rFonts w:hint="eastAsia" w:cs="Times New Roman"/>
          <w:color w:val="000000" w:themeColor="text1"/>
          <w14:textFill>
            <w14:solidFill>
              <w14:schemeClr w14:val="tx1"/>
            </w14:solidFill>
          </w14:textFill>
        </w:rPr>
        <w:t>2m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隔油池+</w:t>
      </w:r>
      <w:r>
        <w:rPr>
          <w:rFonts w:cs="Times New Roman"/>
          <w:color w:val="000000" w:themeColor="text1"/>
          <w14:textFill>
            <w14:solidFill>
              <w14:schemeClr w14:val="tx1"/>
            </w14:solidFill>
          </w14:textFill>
        </w:rPr>
        <w:t>1个</w:t>
      </w:r>
      <w:r>
        <w:rPr>
          <w:rFonts w:hint="eastAsia" w:cs="Times New Roman"/>
          <w:color w:val="000000" w:themeColor="text1"/>
          <w14:textFill>
            <w14:solidFill>
              <w14:schemeClr w14:val="tx1"/>
            </w14:solidFill>
          </w14:textFill>
        </w:rPr>
        <w:t>80m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沉淀池）</w:t>
      </w:r>
      <w:r>
        <w:rPr>
          <w:rFonts w:cs="Times New Roman"/>
          <w:color w:val="000000" w:themeColor="text1"/>
          <w14:textFill>
            <w14:solidFill>
              <w14:schemeClr w14:val="tx1"/>
            </w14:solidFill>
          </w14:textFill>
        </w:rPr>
        <w:t>、原料仓库、破碎清洗生产区、造粒生产区、编织袋生产区等采用1.5m厚压实粘土防渗。</w:t>
      </w:r>
    </w:p>
    <w:p w14:paraId="30939F55">
      <w:pPr>
        <w:pStyle w:val="296"/>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项目生产废水经</w:t>
      </w:r>
      <w:r>
        <w:rPr>
          <w:rFonts w:hint="eastAsia" w:cs="Times New Roman"/>
          <w:color w:val="000000" w:themeColor="text1"/>
          <w14:textFill>
            <w14:solidFill>
              <w14:schemeClr w14:val="tx1"/>
            </w14:solidFill>
          </w14:textFill>
        </w:rPr>
        <w:t>污水处理站</w:t>
      </w:r>
      <w:r>
        <w:rPr>
          <w:rFonts w:cs="Times New Roman"/>
          <w:color w:val="000000" w:themeColor="text1"/>
          <w14:textFill>
            <w14:solidFill>
              <w14:schemeClr w14:val="tx1"/>
            </w14:solidFill>
          </w14:textFill>
        </w:rPr>
        <w:t>处理后回用于生产，不外排，生活污水经隔油池、化粪池处理后，委托村民清运，作为农肥使用。</w:t>
      </w:r>
    </w:p>
    <w:p w14:paraId="1BBACC9B">
      <w:pPr>
        <w:pStyle w:val="297"/>
        <w:ind w:firstLine="480"/>
        <w:rPr>
          <w:color w:val="000000" w:themeColor="text1"/>
          <w14:textFill>
            <w14:solidFill>
              <w14:schemeClr w14:val="tx1"/>
            </w14:solidFill>
          </w14:textFill>
        </w:rPr>
      </w:pPr>
      <w:r>
        <w:rPr>
          <w:color w:val="000000" w:themeColor="text1"/>
          <w14:textFill>
            <w14:solidFill>
              <w14:schemeClr w14:val="tx1"/>
            </w14:solidFill>
          </w14:textFill>
        </w:rPr>
        <w:t>在做好工业场地的硬化工作，加强”三废”排放管理，格按照设计做好废水处理设施及各污水池的混凝土防渗，对污水管道进行定期检修维护，防止污废水跑冒滴漏的情况下，项目对地下水水质影响较小。</w:t>
      </w:r>
    </w:p>
    <w:p w14:paraId="72B6D397">
      <w:pPr>
        <w:pStyle w:val="4"/>
        <w:rPr>
          <w:rFonts w:ascii="Times New Roman" w:hAnsi="Times New Roman"/>
          <w:color w:val="000000" w:themeColor="text1"/>
          <w14:textFill>
            <w14:solidFill>
              <w14:schemeClr w14:val="tx1"/>
            </w14:solidFill>
          </w14:textFill>
        </w:rPr>
      </w:pPr>
      <w:bookmarkStart w:id="496" w:name="_Toc28263688"/>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.5风险分析结论</w:t>
      </w:r>
      <w:bookmarkEnd w:id="496"/>
    </w:p>
    <w:p w14:paraId="4CBBB91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环境风险因素主要为塑料火灾风险及火灾次生环境风险等。从风险控制的角度来评价，建设单位在严格各项规章制度管理和工序操作外，制定详细的环境风险防范措施和应急预案，能大大减小事故发生概率。事故发生后能及时采取有利措施，减小对环境污染。本工程在严格实施各项规章制度，确保环境风险防范措施落实的基础上，其潜在的环境风险是可控的。</w:t>
      </w:r>
    </w:p>
    <w:p w14:paraId="1BE7496C">
      <w:pPr>
        <w:pStyle w:val="4"/>
        <w:rPr>
          <w:rFonts w:ascii="Times New Roman" w:hAnsi="Times New Roman"/>
          <w:color w:val="000000" w:themeColor="text1"/>
          <w14:textFill>
            <w14:solidFill>
              <w14:schemeClr w14:val="tx1"/>
            </w14:solidFill>
          </w14:textFill>
        </w:rPr>
      </w:pPr>
      <w:bookmarkStart w:id="497" w:name="_Toc28263689"/>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.6公众参与分析结论</w:t>
      </w:r>
      <w:bookmarkEnd w:id="497"/>
    </w:p>
    <w:p w14:paraId="713877E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第一次环评公示（2019年</w:t>
      </w: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日至11月</w:t>
      </w:r>
      <w:r>
        <w:rPr>
          <w:rFonts w:hint="eastAsia"/>
          <w:color w:val="000000" w:themeColor="text1"/>
          <w:sz w:val="24"/>
          <w14:textFill>
            <w14:solidFill>
              <w14:schemeClr w14:val="tx1"/>
            </w14:solidFill>
          </w14:textFill>
        </w:rPr>
        <w:t>14</w:t>
      </w:r>
      <w:r>
        <w:rPr>
          <w:color w:val="000000" w:themeColor="text1"/>
          <w:sz w:val="24"/>
          <w14:textFill>
            <w14:solidFill>
              <w14:schemeClr w14:val="tx1"/>
            </w14:solidFill>
          </w14:textFill>
        </w:rPr>
        <w:t>日），建设方根据生态环境部第4号令《环境影响评价公众参与办法》的要求，项目首次公示采用张贴公告的方式和网站公示进行，网址：http://www.huanpingbao.cn/jcb-portal/publicity/publicity_detail?id=5853，现场张贴公示于户拉村居委会公示栏；</w:t>
      </w:r>
    </w:p>
    <w:p w14:paraId="3171066D">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第二次公示，项目环境影响报告书征求意见稿采用网络、报纸及张贴告示进行了公示。网络公示时间为12月</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日～2019年12月1</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日，网络公示网址：http://www.huanpingbao.cn/jcb-portal/publicity/publicity_detail?id=6058，期间未收到任何有关意见；报纸公示为环球日报，公示时间为2019年12月23日和2019年12月24日；张贴公示于遮放镇人民政府公示栏，公示期间未收到</w:t>
      </w:r>
      <w:r>
        <w:rPr>
          <w:color w:val="000000" w:themeColor="text1"/>
          <w:sz w:val="24"/>
          <w:szCs w:val="20"/>
          <w14:textFill>
            <w14:solidFill>
              <w14:schemeClr w14:val="tx1"/>
            </w14:solidFill>
          </w14:textFill>
        </w:rPr>
        <w:t>有关意</w:t>
      </w:r>
      <w:r>
        <w:rPr>
          <w:color w:val="000000" w:themeColor="text1"/>
          <w:sz w:val="24"/>
          <w14:textFill>
            <w14:solidFill>
              <w14:schemeClr w14:val="tx1"/>
            </w14:solidFill>
          </w14:textFill>
        </w:rPr>
        <w:t>见。项目环评报告书征求意见稿放置于芒市遮放镇晨明废旧塑料加工厂。</w:t>
      </w:r>
    </w:p>
    <w:p w14:paraId="109C060D">
      <w:pPr>
        <w:pStyle w:val="106"/>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本次公众参与程序严格按照</w:t>
      </w:r>
      <w:r>
        <w:rPr>
          <w:snapToGrid w:val="0"/>
          <w:color w:val="000000" w:themeColor="text1"/>
          <w:kern w:val="0"/>
          <w:sz w:val="24"/>
          <w14:textFill>
            <w14:solidFill>
              <w14:schemeClr w14:val="tx1"/>
            </w14:solidFill>
          </w14:textFill>
        </w:rPr>
        <w:t>《环境影响评价公众参与办法》</w:t>
      </w:r>
      <w:r>
        <w:rPr>
          <w:color w:val="000000" w:themeColor="text1"/>
          <w:sz w:val="24"/>
          <w:szCs w:val="24"/>
          <w14:textFill>
            <w14:solidFill>
              <w14:schemeClr w14:val="tx1"/>
            </w14:solidFill>
          </w14:textFill>
        </w:rPr>
        <w:t>，调查的问题贯穿项目的始终，具有较强针对性，收集的意见也较为客观，能够代表走访地点大多数公众的意见，从总体上看，公众对此项目的建设表示支持和理解，本项目施工建设及运营过程中应通过采取各项措施来减轻环境污染。在工程建设期间接受公众的监督，对公众</w:t>
      </w:r>
      <w:r>
        <w:rPr>
          <w:rFonts w:hint="eastAsia"/>
          <w:color w:val="000000" w:themeColor="text1"/>
          <w:sz w:val="24"/>
          <w:szCs w:val="24"/>
          <w:lang w:eastAsia="zh-CN"/>
          <w14:textFill>
            <w14:solidFill>
              <w14:schemeClr w14:val="tx1"/>
            </w14:solidFill>
          </w14:textFill>
        </w:rPr>
        <w:t>反映强烈的问题</w:t>
      </w:r>
      <w:r>
        <w:rPr>
          <w:color w:val="000000" w:themeColor="text1"/>
          <w:sz w:val="24"/>
          <w:szCs w:val="24"/>
          <w14:textFill>
            <w14:solidFill>
              <w14:schemeClr w14:val="tx1"/>
            </w14:solidFill>
          </w14:textFill>
        </w:rPr>
        <w:t>及时整改。</w:t>
      </w:r>
    </w:p>
    <w:p w14:paraId="39485246">
      <w:pPr>
        <w:pStyle w:val="4"/>
        <w:rPr>
          <w:rFonts w:ascii="Times New Roman" w:hAnsi="Times New Roman"/>
          <w:color w:val="000000" w:themeColor="text1"/>
          <w14:textFill>
            <w14:solidFill>
              <w14:schemeClr w14:val="tx1"/>
            </w14:solidFill>
          </w14:textFill>
        </w:rPr>
      </w:pPr>
      <w:bookmarkStart w:id="498" w:name="_Toc28263690"/>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.7总量控制结论</w:t>
      </w:r>
      <w:bookmarkEnd w:id="498"/>
    </w:p>
    <w:p w14:paraId="1B19727D">
      <w:pPr>
        <w:pStyle w:val="115"/>
        <w:rPr>
          <w:color w:val="000000" w:themeColor="text1"/>
          <w14:textFill>
            <w14:solidFill>
              <w14:schemeClr w14:val="tx1"/>
            </w14:solidFill>
          </w14:textFill>
        </w:rPr>
      </w:pPr>
      <w:r>
        <w:rPr>
          <w:color w:val="000000" w:themeColor="text1"/>
          <w14:textFill>
            <w14:solidFill>
              <w14:schemeClr w14:val="tx1"/>
            </w14:solidFill>
          </w14:textFill>
        </w:rPr>
        <w:t>1、废气总量控制</w:t>
      </w:r>
    </w:p>
    <w:p w14:paraId="4172A9A9">
      <w:pPr>
        <w:pStyle w:val="114"/>
        <w:rPr>
          <w:color w:val="000000" w:themeColor="text1"/>
          <w14:textFill>
            <w14:solidFill>
              <w14:schemeClr w14:val="tx1"/>
            </w14:solidFill>
          </w14:textFill>
        </w:rPr>
      </w:pPr>
      <w:r>
        <w:rPr>
          <w:color w:val="000000" w:themeColor="text1"/>
          <w14:textFill>
            <w14:solidFill>
              <w14:schemeClr w14:val="tx1"/>
            </w14:solidFill>
          </w14:textFill>
        </w:rPr>
        <w:t>本项目排入大气的废气总量控制指标如下：</w:t>
      </w:r>
    </w:p>
    <w:p w14:paraId="42F57BB9">
      <w:pPr>
        <w:pStyle w:val="114"/>
        <w:rPr>
          <w:color w:val="000000" w:themeColor="text1"/>
          <w14:textFill>
            <w14:solidFill>
              <w14:schemeClr w14:val="tx1"/>
            </w14:solidFill>
          </w14:textFill>
        </w:rPr>
      </w:pPr>
      <w:r>
        <w:rPr>
          <w:color w:val="000000" w:themeColor="text1"/>
          <w14:textFill>
            <w14:solidFill>
              <w14:schemeClr w14:val="tx1"/>
            </w14:solidFill>
          </w14:textFill>
        </w:rPr>
        <w:t>废气量：2400万Nm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/a；颗粒物：</w:t>
      </w:r>
      <w:r>
        <w:rPr>
          <w:color w:val="000000" w:themeColor="text1"/>
          <w:szCs w:val="21"/>
          <w14:textFill>
            <w14:solidFill>
              <w14:schemeClr w14:val="tx1"/>
            </w14:solidFill>
          </w14:textFill>
        </w:rPr>
        <w:t>0.0135</w:t>
      </w:r>
      <w:r>
        <w:rPr>
          <w:color w:val="000000" w:themeColor="text1"/>
          <w14:textFill>
            <w14:solidFill>
              <w14:schemeClr w14:val="tx1"/>
            </w14:solidFill>
          </w14:textFill>
        </w:rPr>
        <w:t xml:space="preserve"> t/a、非甲烷总烃：</w:t>
      </w:r>
      <w:r>
        <w:rPr>
          <w:color w:val="000000" w:themeColor="text1"/>
          <w:szCs w:val="21"/>
          <w14:textFill>
            <w14:solidFill>
              <w14:schemeClr w14:val="tx1"/>
            </w14:solidFill>
          </w14:textFill>
        </w:rPr>
        <w:t>0.2545 t</w:t>
      </w:r>
      <w:r>
        <w:rPr>
          <w:color w:val="000000" w:themeColor="text1"/>
          <w14:textFill>
            <w14:solidFill>
              <w14:schemeClr w14:val="tx1"/>
            </w14:solidFill>
          </w14:textFill>
        </w:rPr>
        <w:t>/a。</w:t>
      </w:r>
    </w:p>
    <w:p w14:paraId="0A6D51FD">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2、废水总量控制</w:t>
      </w:r>
    </w:p>
    <w:p w14:paraId="2F1DC309">
      <w:pPr>
        <w:adjustRightInd w:val="0"/>
        <w:snapToGri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生活废水：</w:t>
      </w:r>
      <w:r>
        <w:rPr>
          <w:color w:val="000000" w:themeColor="text1"/>
          <w:sz w:val="24"/>
          <w14:textFill>
            <w14:solidFill>
              <w14:schemeClr w14:val="tx1"/>
            </w14:solidFill>
          </w14:textFill>
        </w:rPr>
        <w:t>废水主要为员工生活废水，厨房废水经1个隔油池处理后，与其它生活废水排入化粪池处理，定期委托周边村民清运，用于农作物施肥，不外排。</w:t>
      </w:r>
    </w:p>
    <w:p w14:paraId="07402A0B">
      <w:pPr>
        <w:adjustRightInd w:val="0"/>
        <w:snapToGrid w:val="0"/>
        <w:spacing w:line="360" w:lineRule="auto"/>
        <w:ind w:firstLine="48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生产废水：</w:t>
      </w:r>
      <w:r>
        <w:rPr>
          <w:color w:val="000000" w:themeColor="text1"/>
          <w:sz w:val="24"/>
          <w14:textFill>
            <w14:solidFill>
              <w14:schemeClr w14:val="tx1"/>
            </w14:solidFill>
          </w14:textFill>
        </w:rPr>
        <w:t>本项目生产清洗废水通过自建的污水处理设施处理后，回用于生产；造粒冷却水循环使用（主要污染物为SS），不外排。</w:t>
      </w:r>
    </w:p>
    <w:p w14:paraId="26A32CB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综上，本项目废水排放量为0万m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/a。</w:t>
      </w:r>
    </w:p>
    <w:p w14:paraId="22F4009B">
      <w:pPr>
        <w:spacing w:line="360" w:lineRule="auto"/>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3、固体废弃物</w:t>
      </w:r>
    </w:p>
    <w:p w14:paraId="1F1DFA3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固体废物均得到合理有效的处置，处置率为100℅。</w:t>
      </w:r>
    </w:p>
    <w:p w14:paraId="7022C61D">
      <w:pPr>
        <w:pStyle w:val="4"/>
        <w:rPr>
          <w:rFonts w:ascii="Times New Roman" w:hAnsi="Times New Roman"/>
          <w:color w:val="000000" w:themeColor="text1"/>
          <w14:textFill>
            <w14:solidFill>
              <w14:schemeClr w14:val="tx1"/>
            </w14:solidFill>
          </w14:textFill>
        </w:rPr>
      </w:pPr>
      <w:bookmarkStart w:id="499" w:name="_Toc28263691"/>
      <w:r>
        <w:rPr>
          <w:rFonts w:hint="eastAsia" w:ascii="Times New Roman" w:hAnsi="Times New Roman"/>
          <w:color w:val="000000" w:themeColor="text1"/>
          <w14:textFill>
            <w14:solidFill>
              <w14:schemeClr w14:val="tx1"/>
            </w14:solidFill>
          </w14:textFill>
        </w:rPr>
        <w:t>11</w:t>
      </w:r>
      <w:r>
        <w:rPr>
          <w:rFonts w:ascii="Times New Roman" w:hAnsi="Times New Roman"/>
          <w:color w:val="000000" w:themeColor="text1"/>
          <w14:textFill>
            <w14:solidFill>
              <w14:schemeClr w14:val="tx1"/>
            </w14:solidFill>
          </w14:textFill>
        </w:rPr>
        <w:t>.8评价总结论</w:t>
      </w:r>
      <w:bookmarkEnd w:id="499"/>
    </w:p>
    <w:p w14:paraId="759A448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的建设符合国家和云南省的产业政策，选址符合当地的总体规划，厂址所在区域无国家、省、县划定的自然保护区、风景名胜区、饮用水保护区等环境敏感目标，项目生产过程中排放的污染物采取设计和本报告提出的防治措施后，能够实现达标排放，不会改变现有环境的使用功能。</w:t>
      </w:r>
    </w:p>
    <w:p w14:paraId="607725C4">
      <w:pPr>
        <w:pStyle w:val="116"/>
        <w:ind w:firstLine="456"/>
        <w:rPr>
          <w:color w:val="000000" w:themeColor="text1"/>
          <w:spacing w:val="-6"/>
          <w14:textFill>
            <w14:solidFill>
              <w14:schemeClr w14:val="tx1"/>
            </w14:solidFill>
          </w14:textFill>
        </w:rPr>
      </w:pPr>
      <w:r>
        <w:rPr>
          <w:color w:val="000000" w:themeColor="text1"/>
          <w:spacing w:val="-6"/>
          <w14:textFill>
            <w14:solidFill>
              <w14:schemeClr w14:val="tx1"/>
            </w14:solidFill>
          </w14:textFill>
        </w:rPr>
        <w:t>在项目建设过程中，强化环保意识，严格进行环保管理，保证雨污分流及相应的环保措施的正常运行。本项目的实施可以做到社会效益、经济效益和环境效益三者的和谐统一、协调发展。从环境保护角度评价，本项目的建设可行。</w:t>
      </w:r>
    </w:p>
    <w:p w14:paraId="7872734E">
      <w:pPr>
        <w:rPr>
          <w:color w:val="000000" w:themeColor="text1"/>
          <w14:textFill>
            <w14:solidFill>
              <w14:schemeClr w14:val="tx1"/>
            </w14:solidFill>
          </w14:textFill>
        </w:rPr>
      </w:pPr>
    </w:p>
    <w:p w14:paraId="7DA2EACD">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7C9A">
    <w:pPr>
      <w:pStyle w:val="26"/>
      <w:jc w:val="center"/>
    </w:pPr>
    <w:r>
      <w:rPr>
        <w:rFonts w:ascii="华文楷体" w:hAnsi="华文楷体" w:eastAsia="华文楷体"/>
        <w:b/>
        <w:sz w:val="21"/>
        <w:szCs w:val="21"/>
      </w:rPr>
      <w:fldChar w:fldCharType="begin"/>
    </w:r>
    <w:r>
      <w:instrText xml:space="preserve"> PAGE   \* MERGEFORMAT </w:instrText>
    </w:r>
    <w:r>
      <w:fldChar w:fldCharType="separate"/>
    </w:r>
    <w:r>
      <w:rPr>
        <w:lang w:val="zh-CN"/>
      </w:rPr>
      <w:t>7</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FE11">
    <w:pPr>
      <w:pStyle w:val="26"/>
      <w:jc w:val="center"/>
    </w:pPr>
    <w:r>
      <w:rPr>
        <w:rFonts w:ascii="华文楷体" w:hAnsi="华文楷体" w:eastAsia="华文楷体"/>
      </w:rPr>
      <w:fldChar w:fldCharType="begin"/>
    </w:r>
    <w:r>
      <w:instrText xml:space="preserve"> PAGE   \* MERGEFORMAT </w:instrText>
    </w:r>
    <w:r>
      <w:fldChar w:fldCharType="separate"/>
    </w:r>
    <w:r>
      <w:rPr>
        <w:lang w:val="zh-CN"/>
      </w:rPr>
      <w:t>23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FD9B">
    <w:pPr>
      <w:pStyle w:val="26"/>
      <w:ind w:left="-134"/>
      <w:jc w:val="center"/>
      <w:rPr>
        <w:b/>
      </w:rPr>
    </w:pPr>
    <w:r>
      <w:rPr>
        <w:b/>
      </w:rPr>
      <w:fldChar w:fldCharType="begin"/>
    </w:r>
    <w:r>
      <w:rPr>
        <w:b/>
      </w:rPr>
      <w:instrText xml:space="preserve">PAGE   \* MERGEFORMAT</w:instrText>
    </w:r>
    <w:r>
      <w:rPr>
        <w:b/>
      </w:rPr>
      <w:fldChar w:fldCharType="separate"/>
    </w:r>
    <w:r>
      <w:rPr>
        <w:b/>
        <w:lang w:val="zh-CN"/>
      </w:rPr>
      <w:t>51</w:t>
    </w:r>
    <w:r>
      <w:rPr>
        <w:b/>
      </w:rPr>
      <w:fldChar w:fldCharType="end"/>
    </w:r>
  </w:p>
  <w:p w14:paraId="1CB2F2CD">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956680"/>
      <w:docPartObj>
        <w:docPartGallery w:val="autotext"/>
      </w:docPartObj>
    </w:sdtPr>
    <w:sdtContent>
      <w:p w14:paraId="54D0B9C7">
        <w:pPr>
          <w:pStyle w:val="26"/>
          <w:jc w:val="center"/>
        </w:pPr>
        <w:r>
          <w:fldChar w:fldCharType="begin"/>
        </w:r>
        <w:r>
          <w:instrText xml:space="preserve">PAGE   \* MERGEFORMAT</w:instrText>
        </w:r>
        <w:r>
          <w:fldChar w:fldCharType="separate"/>
        </w:r>
        <w:r>
          <w:rPr>
            <w:lang w:val="zh-CN"/>
          </w:rPr>
          <w:t>149</w:t>
        </w:r>
        <w:r>
          <w:rPr>
            <w:lang w:val="zh-CN"/>
          </w:rPr>
          <w:fldChar w:fldCharType="end"/>
        </w:r>
      </w:p>
    </w:sdtContent>
  </w:sdt>
  <w:p w14:paraId="4269167B">
    <w:pPr>
      <w:pStyle w:val="17"/>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3CF1">
    <w:pPr>
      <w:pStyle w:val="17"/>
      <w:spacing w:line="14" w:lineRule="auto"/>
      <w:rPr>
        <w:sz w:val="20"/>
      </w:rPr>
    </w:pPr>
    <w:r>
      <w:rPr>
        <w:sz w:val="24"/>
      </w:rPr>
      <mc:AlternateContent>
        <mc:Choice Requires="wps">
          <w:drawing>
            <wp:anchor distT="0" distB="0" distL="114300" distR="114300" simplePos="0" relativeHeight="251660288" behindDoc="1" locked="0" layoutInCell="1" allowOverlap="1">
              <wp:simplePos x="0" y="0"/>
              <wp:positionH relativeFrom="page">
                <wp:posOffset>3667125</wp:posOffset>
              </wp:positionH>
              <wp:positionV relativeFrom="page">
                <wp:posOffset>9865995</wp:posOffset>
              </wp:positionV>
              <wp:extent cx="224790" cy="139700"/>
              <wp:effectExtent l="0" t="0" r="3810" b="0"/>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224790" cy="139700"/>
                      </a:xfrm>
                      <a:prstGeom prst="rect">
                        <a:avLst/>
                      </a:prstGeom>
                      <a:noFill/>
                      <a:ln>
                        <a:noFill/>
                      </a:ln>
                    </wps:spPr>
                    <wps:txbx>
                      <w:txbxContent>
                        <w:p w14:paraId="4A05A2CE">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168</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8.75pt;margin-top:776.85pt;height:11pt;width:17.7pt;mso-position-horizontal-relative:page;mso-position-vertical-relative:page;z-index:-251656192;mso-width-relative:page;mso-height-relative:page;" filled="f" stroked="f" coordsize="21600,21600" o:gfxdata="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7yfkXbAAAADQEAAA8AAAAAAAAAAQAgAAAAIgAAAGRycy9kb3du&#10;cmV2LnhtbFBLAQIUABQAAAAIAIdO4kAS8cKG/AEAAAMEAAAOAAAAAAAAAAEAIAAAACoBAABkcnMv&#10;ZTJvRG9jLnhtbFBLBQYAAAAABgAGAFkBAACYBQAAAAA=&#10;">
              <v:fill on="f" focussize="0,0"/>
              <v:stroke on="f"/>
              <v:imagedata o:title=""/>
              <o:lock v:ext="edit" aspectratio="f"/>
              <v:textbox inset="0mm,0mm,0mm,0mm">
                <w:txbxContent>
                  <w:p w14:paraId="4A05A2CE">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F43F">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D853">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1D4A">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1E"/>
    <w:rsid w:val="00001FE4"/>
    <w:rsid w:val="00002AE4"/>
    <w:rsid w:val="00003D4A"/>
    <w:rsid w:val="000064B4"/>
    <w:rsid w:val="000112ED"/>
    <w:rsid w:val="0001276A"/>
    <w:rsid w:val="00012D6C"/>
    <w:rsid w:val="00014D8B"/>
    <w:rsid w:val="00015086"/>
    <w:rsid w:val="000154E1"/>
    <w:rsid w:val="00020ADB"/>
    <w:rsid w:val="0002196F"/>
    <w:rsid w:val="000230B8"/>
    <w:rsid w:val="000231E0"/>
    <w:rsid w:val="0002415F"/>
    <w:rsid w:val="0003279F"/>
    <w:rsid w:val="00034999"/>
    <w:rsid w:val="0003542D"/>
    <w:rsid w:val="00044F3C"/>
    <w:rsid w:val="00050BF9"/>
    <w:rsid w:val="000525E3"/>
    <w:rsid w:val="00053088"/>
    <w:rsid w:val="00053884"/>
    <w:rsid w:val="000539A3"/>
    <w:rsid w:val="000544BE"/>
    <w:rsid w:val="000574E6"/>
    <w:rsid w:val="0006022A"/>
    <w:rsid w:val="00060EC4"/>
    <w:rsid w:val="00061853"/>
    <w:rsid w:val="000628B6"/>
    <w:rsid w:val="00063F06"/>
    <w:rsid w:val="00063F83"/>
    <w:rsid w:val="000655DC"/>
    <w:rsid w:val="000674CE"/>
    <w:rsid w:val="0007274D"/>
    <w:rsid w:val="00072828"/>
    <w:rsid w:val="000753D7"/>
    <w:rsid w:val="00075A0B"/>
    <w:rsid w:val="00077049"/>
    <w:rsid w:val="00077E9C"/>
    <w:rsid w:val="00080490"/>
    <w:rsid w:val="00081579"/>
    <w:rsid w:val="0008630B"/>
    <w:rsid w:val="000865ED"/>
    <w:rsid w:val="00086B30"/>
    <w:rsid w:val="000904FC"/>
    <w:rsid w:val="00090686"/>
    <w:rsid w:val="000924B5"/>
    <w:rsid w:val="000924E4"/>
    <w:rsid w:val="000973A8"/>
    <w:rsid w:val="000979B4"/>
    <w:rsid w:val="00097AA4"/>
    <w:rsid w:val="000A052E"/>
    <w:rsid w:val="000A12D5"/>
    <w:rsid w:val="000A26F8"/>
    <w:rsid w:val="000A2B04"/>
    <w:rsid w:val="000A4199"/>
    <w:rsid w:val="000A6885"/>
    <w:rsid w:val="000A7F81"/>
    <w:rsid w:val="000B09A4"/>
    <w:rsid w:val="000B0ECF"/>
    <w:rsid w:val="000B37D1"/>
    <w:rsid w:val="000B5A75"/>
    <w:rsid w:val="000B6C1E"/>
    <w:rsid w:val="000C12B0"/>
    <w:rsid w:val="000C12C8"/>
    <w:rsid w:val="000C248D"/>
    <w:rsid w:val="000C41B7"/>
    <w:rsid w:val="000C4B78"/>
    <w:rsid w:val="000C4DBA"/>
    <w:rsid w:val="000C5CE6"/>
    <w:rsid w:val="000C6F4D"/>
    <w:rsid w:val="000C71FA"/>
    <w:rsid w:val="000C7C58"/>
    <w:rsid w:val="000D0387"/>
    <w:rsid w:val="000D064C"/>
    <w:rsid w:val="000D0987"/>
    <w:rsid w:val="000D09BF"/>
    <w:rsid w:val="000D29A5"/>
    <w:rsid w:val="000D4349"/>
    <w:rsid w:val="000D472D"/>
    <w:rsid w:val="000E4A8A"/>
    <w:rsid w:val="000E6D2A"/>
    <w:rsid w:val="000F0EC9"/>
    <w:rsid w:val="000F360A"/>
    <w:rsid w:val="000F5C58"/>
    <w:rsid w:val="000F6728"/>
    <w:rsid w:val="00100D86"/>
    <w:rsid w:val="00103178"/>
    <w:rsid w:val="00103A7D"/>
    <w:rsid w:val="0010516A"/>
    <w:rsid w:val="0010620E"/>
    <w:rsid w:val="001103C2"/>
    <w:rsid w:val="0011288C"/>
    <w:rsid w:val="00112958"/>
    <w:rsid w:val="00114E0C"/>
    <w:rsid w:val="0011605B"/>
    <w:rsid w:val="00120C77"/>
    <w:rsid w:val="00120E05"/>
    <w:rsid w:val="0012145D"/>
    <w:rsid w:val="00121753"/>
    <w:rsid w:val="00130C2E"/>
    <w:rsid w:val="00136242"/>
    <w:rsid w:val="0014088C"/>
    <w:rsid w:val="00140A6D"/>
    <w:rsid w:val="00140D4F"/>
    <w:rsid w:val="0014154C"/>
    <w:rsid w:val="00142B7B"/>
    <w:rsid w:val="00144C5B"/>
    <w:rsid w:val="001451EA"/>
    <w:rsid w:val="001466EF"/>
    <w:rsid w:val="00147791"/>
    <w:rsid w:val="00150EC8"/>
    <w:rsid w:val="00151567"/>
    <w:rsid w:val="001527C6"/>
    <w:rsid w:val="00154D58"/>
    <w:rsid w:val="001563DB"/>
    <w:rsid w:val="001567DF"/>
    <w:rsid w:val="00157DFA"/>
    <w:rsid w:val="001605D6"/>
    <w:rsid w:val="001605FF"/>
    <w:rsid w:val="001633D5"/>
    <w:rsid w:val="00167584"/>
    <w:rsid w:val="001715F9"/>
    <w:rsid w:val="0017516D"/>
    <w:rsid w:val="00175A52"/>
    <w:rsid w:val="00181B88"/>
    <w:rsid w:val="00182CEF"/>
    <w:rsid w:val="001842DF"/>
    <w:rsid w:val="00184989"/>
    <w:rsid w:val="001853C5"/>
    <w:rsid w:val="001864BA"/>
    <w:rsid w:val="0018765B"/>
    <w:rsid w:val="00191638"/>
    <w:rsid w:val="00191645"/>
    <w:rsid w:val="001931D3"/>
    <w:rsid w:val="0019363D"/>
    <w:rsid w:val="00194D67"/>
    <w:rsid w:val="001969CF"/>
    <w:rsid w:val="001A0F69"/>
    <w:rsid w:val="001A1705"/>
    <w:rsid w:val="001A21B2"/>
    <w:rsid w:val="001A3973"/>
    <w:rsid w:val="001A6502"/>
    <w:rsid w:val="001A6D7D"/>
    <w:rsid w:val="001B1AA6"/>
    <w:rsid w:val="001B2285"/>
    <w:rsid w:val="001B2E42"/>
    <w:rsid w:val="001B4270"/>
    <w:rsid w:val="001C0311"/>
    <w:rsid w:val="001C1F8C"/>
    <w:rsid w:val="001C4128"/>
    <w:rsid w:val="001C5218"/>
    <w:rsid w:val="001D0A78"/>
    <w:rsid w:val="001D33CE"/>
    <w:rsid w:val="001D43E7"/>
    <w:rsid w:val="001D4B90"/>
    <w:rsid w:val="001D53A4"/>
    <w:rsid w:val="001D5624"/>
    <w:rsid w:val="001D7C12"/>
    <w:rsid w:val="001D7EA1"/>
    <w:rsid w:val="001E4D1C"/>
    <w:rsid w:val="001E506B"/>
    <w:rsid w:val="001E6F5B"/>
    <w:rsid w:val="001F15BE"/>
    <w:rsid w:val="001F1FAE"/>
    <w:rsid w:val="001F3301"/>
    <w:rsid w:val="001F6107"/>
    <w:rsid w:val="001F6C46"/>
    <w:rsid w:val="001F6CE2"/>
    <w:rsid w:val="001F737D"/>
    <w:rsid w:val="001F7E69"/>
    <w:rsid w:val="001F7FD9"/>
    <w:rsid w:val="00201562"/>
    <w:rsid w:val="00202236"/>
    <w:rsid w:val="002023C9"/>
    <w:rsid w:val="0020248A"/>
    <w:rsid w:val="00206451"/>
    <w:rsid w:val="00206A24"/>
    <w:rsid w:val="00210904"/>
    <w:rsid w:val="0021297D"/>
    <w:rsid w:val="00213AA9"/>
    <w:rsid w:val="002147B1"/>
    <w:rsid w:val="0021619F"/>
    <w:rsid w:val="002206EA"/>
    <w:rsid w:val="002225CF"/>
    <w:rsid w:val="00225F31"/>
    <w:rsid w:val="002267B9"/>
    <w:rsid w:val="00226FA5"/>
    <w:rsid w:val="00232233"/>
    <w:rsid w:val="0023350C"/>
    <w:rsid w:val="00234245"/>
    <w:rsid w:val="002344B4"/>
    <w:rsid w:val="002355F0"/>
    <w:rsid w:val="002374BF"/>
    <w:rsid w:val="0023794F"/>
    <w:rsid w:val="00241175"/>
    <w:rsid w:val="002415B5"/>
    <w:rsid w:val="0024423E"/>
    <w:rsid w:val="00244685"/>
    <w:rsid w:val="00252757"/>
    <w:rsid w:val="00252F42"/>
    <w:rsid w:val="0025349C"/>
    <w:rsid w:val="002535B0"/>
    <w:rsid w:val="002549C6"/>
    <w:rsid w:val="00255690"/>
    <w:rsid w:val="002609A3"/>
    <w:rsid w:val="00263E0D"/>
    <w:rsid w:val="002645A4"/>
    <w:rsid w:val="0026475E"/>
    <w:rsid w:val="00266ACA"/>
    <w:rsid w:val="0027026A"/>
    <w:rsid w:val="0027132C"/>
    <w:rsid w:val="00271664"/>
    <w:rsid w:val="00272E86"/>
    <w:rsid w:val="002767F5"/>
    <w:rsid w:val="00280717"/>
    <w:rsid w:val="002814DC"/>
    <w:rsid w:val="00281F43"/>
    <w:rsid w:val="00284947"/>
    <w:rsid w:val="0028618C"/>
    <w:rsid w:val="0028705E"/>
    <w:rsid w:val="00287D3A"/>
    <w:rsid w:val="00292182"/>
    <w:rsid w:val="0029407D"/>
    <w:rsid w:val="00294C30"/>
    <w:rsid w:val="00296908"/>
    <w:rsid w:val="00296B50"/>
    <w:rsid w:val="00297344"/>
    <w:rsid w:val="0029797A"/>
    <w:rsid w:val="002A0B0F"/>
    <w:rsid w:val="002A2AFF"/>
    <w:rsid w:val="002B0AD9"/>
    <w:rsid w:val="002B225F"/>
    <w:rsid w:val="002B3AA9"/>
    <w:rsid w:val="002B6314"/>
    <w:rsid w:val="002C2AE6"/>
    <w:rsid w:val="002C610F"/>
    <w:rsid w:val="002C6D94"/>
    <w:rsid w:val="002D0AA0"/>
    <w:rsid w:val="002D42CC"/>
    <w:rsid w:val="002D503E"/>
    <w:rsid w:val="002D6976"/>
    <w:rsid w:val="002D6F0B"/>
    <w:rsid w:val="002E0334"/>
    <w:rsid w:val="002E30B9"/>
    <w:rsid w:val="002E32A7"/>
    <w:rsid w:val="002E41AA"/>
    <w:rsid w:val="002E67CC"/>
    <w:rsid w:val="002E7556"/>
    <w:rsid w:val="002F07EC"/>
    <w:rsid w:val="002F1B21"/>
    <w:rsid w:val="002F3A92"/>
    <w:rsid w:val="002F5019"/>
    <w:rsid w:val="00301BC9"/>
    <w:rsid w:val="003027F4"/>
    <w:rsid w:val="00314785"/>
    <w:rsid w:val="003153F7"/>
    <w:rsid w:val="00316C98"/>
    <w:rsid w:val="00317A67"/>
    <w:rsid w:val="00320352"/>
    <w:rsid w:val="003239B4"/>
    <w:rsid w:val="0032488E"/>
    <w:rsid w:val="0032608B"/>
    <w:rsid w:val="00326573"/>
    <w:rsid w:val="00326BE1"/>
    <w:rsid w:val="00327891"/>
    <w:rsid w:val="003322C7"/>
    <w:rsid w:val="00332652"/>
    <w:rsid w:val="00335E3B"/>
    <w:rsid w:val="0033791F"/>
    <w:rsid w:val="00337C79"/>
    <w:rsid w:val="003400A4"/>
    <w:rsid w:val="00340A71"/>
    <w:rsid w:val="0034109E"/>
    <w:rsid w:val="003418A0"/>
    <w:rsid w:val="00341CEC"/>
    <w:rsid w:val="00343AF6"/>
    <w:rsid w:val="0034472B"/>
    <w:rsid w:val="00344B53"/>
    <w:rsid w:val="003459D3"/>
    <w:rsid w:val="00347080"/>
    <w:rsid w:val="00351448"/>
    <w:rsid w:val="003514CD"/>
    <w:rsid w:val="00351ACA"/>
    <w:rsid w:val="00354F63"/>
    <w:rsid w:val="00356767"/>
    <w:rsid w:val="003576FA"/>
    <w:rsid w:val="00361114"/>
    <w:rsid w:val="00361987"/>
    <w:rsid w:val="00361BAF"/>
    <w:rsid w:val="00361C0F"/>
    <w:rsid w:val="00363211"/>
    <w:rsid w:val="00364FBB"/>
    <w:rsid w:val="00365C1B"/>
    <w:rsid w:val="00366652"/>
    <w:rsid w:val="0037090A"/>
    <w:rsid w:val="00370C51"/>
    <w:rsid w:val="00370C63"/>
    <w:rsid w:val="00370E32"/>
    <w:rsid w:val="003716A4"/>
    <w:rsid w:val="00372D13"/>
    <w:rsid w:val="003742C6"/>
    <w:rsid w:val="00375110"/>
    <w:rsid w:val="003779D5"/>
    <w:rsid w:val="00380035"/>
    <w:rsid w:val="00380296"/>
    <w:rsid w:val="00384AA6"/>
    <w:rsid w:val="00384DA2"/>
    <w:rsid w:val="003900EB"/>
    <w:rsid w:val="003912AC"/>
    <w:rsid w:val="00391639"/>
    <w:rsid w:val="0039250D"/>
    <w:rsid w:val="00394331"/>
    <w:rsid w:val="003953DB"/>
    <w:rsid w:val="00396E0A"/>
    <w:rsid w:val="003A0ACA"/>
    <w:rsid w:val="003A383E"/>
    <w:rsid w:val="003A6AA7"/>
    <w:rsid w:val="003B1394"/>
    <w:rsid w:val="003B258C"/>
    <w:rsid w:val="003B3617"/>
    <w:rsid w:val="003B4979"/>
    <w:rsid w:val="003B6985"/>
    <w:rsid w:val="003B6A34"/>
    <w:rsid w:val="003B70D8"/>
    <w:rsid w:val="003C0A85"/>
    <w:rsid w:val="003C1944"/>
    <w:rsid w:val="003C47FA"/>
    <w:rsid w:val="003C4FFC"/>
    <w:rsid w:val="003C7ADA"/>
    <w:rsid w:val="003D3789"/>
    <w:rsid w:val="003D56F2"/>
    <w:rsid w:val="003D574A"/>
    <w:rsid w:val="003D7C3E"/>
    <w:rsid w:val="003D7E92"/>
    <w:rsid w:val="003E3B26"/>
    <w:rsid w:val="003E4519"/>
    <w:rsid w:val="003E6C1B"/>
    <w:rsid w:val="003F1309"/>
    <w:rsid w:val="003F13FF"/>
    <w:rsid w:val="003F4841"/>
    <w:rsid w:val="003F4AC6"/>
    <w:rsid w:val="004005DA"/>
    <w:rsid w:val="004008EA"/>
    <w:rsid w:val="00401942"/>
    <w:rsid w:val="00402D27"/>
    <w:rsid w:val="00402F60"/>
    <w:rsid w:val="00405D49"/>
    <w:rsid w:val="00407070"/>
    <w:rsid w:val="004103FC"/>
    <w:rsid w:val="00411550"/>
    <w:rsid w:val="00412CE4"/>
    <w:rsid w:val="00413ED4"/>
    <w:rsid w:val="00414046"/>
    <w:rsid w:val="00414419"/>
    <w:rsid w:val="00416F8E"/>
    <w:rsid w:val="00417858"/>
    <w:rsid w:val="00417A2E"/>
    <w:rsid w:val="00420DE9"/>
    <w:rsid w:val="004225F2"/>
    <w:rsid w:val="00423406"/>
    <w:rsid w:val="004256DF"/>
    <w:rsid w:val="00426382"/>
    <w:rsid w:val="0042662E"/>
    <w:rsid w:val="00432FD0"/>
    <w:rsid w:val="00433AD1"/>
    <w:rsid w:val="00435CA5"/>
    <w:rsid w:val="00437255"/>
    <w:rsid w:val="0044021A"/>
    <w:rsid w:val="00441236"/>
    <w:rsid w:val="00441B3B"/>
    <w:rsid w:val="004455F6"/>
    <w:rsid w:val="0044735F"/>
    <w:rsid w:val="0045187C"/>
    <w:rsid w:val="00453E7E"/>
    <w:rsid w:val="00454240"/>
    <w:rsid w:val="00455024"/>
    <w:rsid w:val="0046425E"/>
    <w:rsid w:val="0046433D"/>
    <w:rsid w:val="00465611"/>
    <w:rsid w:val="0046690F"/>
    <w:rsid w:val="00466ADA"/>
    <w:rsid w:val="00470745"/>
    <w:rsid w:val="00470801"/>
    <w:rsid w:val="004721F0"/>
    <w:rsid w:val="00472980"/>
    <w:rsid w:val="00472A87"/>
    <w:rsid w:val="004740CC"/>
    <w:rsid w:val="0047524C"/>
    <w:rsid w:val="004771F5"/>
    <w:rsid w:val="00482562"/>
    <w:rsid w:val="00484356"/>
    <w:rsid w:val="00485839"/>
    <w:rsid w:val="00485EC7"/>
    <w:rsid w:val="00490245"/>
    <w:rsid w:val="004904AB"/>
    <w:rsid w:val="00490F7D"/>
    <w:rsid w:val="004910F5"/>
    <w:rsid w:val="0049161D"/>
    <w:rsid w:val="00492D39"/>
    <w:rsid w:val="0049420A"/>
    <w:rsid w:val="00496067"/>
    <w:rsid w:val="00496B9A"/>
    <w:rsid w:val="004A4270"/>
    <w:rsid w:val="004A49C7"/>
    <w:rsid w:val="004A56A9"/>
    <w:rsid w:val="004A5C01"/>
    <w:rsid w:val="004A65EB"/>
    <w:rsid w:val="004A7CE5"/>
    <w:rsid w:val="004B001A"/>
    <w:rsid w:val="004B0516"/>
    <w:rsid w:val="004B1A98"/>
    <w:rsid w:val="004B1BA8"/>
    <w:rsid w:val="004B2BCE"/>
    <w:rsid w:val="004B3559"/>
    <w:rsid w:val="004B7D50"/>
    <w:rsid w:val="004C00E3"/>
    <w:rsid w:val="004C0D85"/>
    <w:rsid w:val="004C6E77"/>
    <w:rsid w:val="004D4B15"/>
    <w:rsid w:val="004E0F74"/>
    <w:rsid w:val="004E2F3B"/>
    <w:rsid w:val="004E404C"/>
    <w:rsid w:val="004E52A3"/>
    <w:rsid w:val="004E632E"/>
    <w:rsid w:val="004F0F1B"/>
    <w:rsid w:val="004F1BFB"/>
    <w:rsid w:val="004F2187"/>
    <w:rsid w:val="004F52B7"/>
    <w:rsid w:val="004F6397"/>
    <w:rsid w:val="004F7D33"/>
    <w:rsid w:val="0050422E"/>
    <w:rsid w:val="0050459E"/>
    <w:rsid w:val="0050486C"/>
    <w:rsid w:val="005112FA"/>
    <w:rsid w:val="00511DBE"/>
    <w:rsid w:val="00512AB8"/>
    <w:rsid w:val="00513413"/>
    <w:rsid w:val="00514167"/>
    <w:rsid w:val="0051629C"/>
    <w:rsid w:val="005213D1"/>
    <w:rsid w:val="0052381C"/>
    <w:rsid w:val="00523C9A"/>
    <w:rsid w:val="00524E2B"/>
    <w:rsid w:val="00525438"/>
    <w:rsid w:val="00525A00"/>
    <w:rsid w:val="00526B4D"/>
    <w:rsid w:val="005303D6"/>
    <w:rsid w:val="005324EE"/>
    <w:rsid w:val="00533D45"/>
    <w:rsid w:val="005357DB"/>
    <w:rsid w:val="00535FC1"/>
    <w:rsid w:val="005419A4"/>
    <w:rsid w:val="005433B9"/>
    <w:rsid w:val="00545678"/>
    <w:rsid w:val="00547433"/>
    <w:rsid w:val="005478F1"/>
    <w:rsid w:val="0055048F"/>
    <w:rsid w:val="00550561"/>
    <w:rsid w:val="0055095F"/>
    <w:rsid w:val="0055181C"/>
    <w:rsid w:val="00554ADF"/>
    <w:rsid w:val="00557172"/>
    <w:rsid w:val="0056034D"/>
    <w:rsid w:val="0056166D"/>
    <w:rsid w:val="0056347A"/>
    <w:rsid w:val="00566145"/>
    <w:rsid w:val="005705AA"/>
    <w:rsid w:val="005710E3"/>
    <w:rsid w:val="0057160F"/>
    <w:rsid w:val="00571D02"/>
    <w:rsid w:val="005735C4"/>
    <w:rsid w:val="00574A27"/>
    <w:rsid w:val="00574B0F"/>
    <w:rsid w:val="00575E35"/>
    <w:rsid w:val="00577998"/>
    <w:rsid w:val="00577EA6"/>
    <w:rsid w:val="005804B5"/>
    <w:rsid w:val="00583CC0"/>
    <w:rsid w:val="0059175D"/>
    <w:rsid w:val="005938C5"/>
    <w:rsid w:val="00596783"/>
    <w:rsid w:val="00596D40"/>
    <w:rsid w:val="005974F7"/>
    <w:rsid w:val="005A1D51"/>
    <w:rsid w:val="005A20BE"/>
    <w:rsid w:val="005A4C45"/>
    <w:rsid w:val="005A5A77"/>
    <w:rsid w:val="005A5AF7"/>
    <w:rsid w:val="005A5DFD"/>
    <w:rsid w:val="005A6914"/>
    <w:rsid w:val="005B0143"/>
    <w:rsid w:val="005B41EB"/>
    <w:rsid w:val="005B4C09"/>
    <w:rsid w:val="005B5CBD"/>
    <w:rsid w:val="005B7060"/>
    <w:rsid w:val="005B75E2"/>
    <w:rsid w:val="005C01FC"/>
    <w:rsid w:val="005C3313"/>
    <w:rsid w:val="005C62FE"/>
    <w:rsid w:val="005C73A5"/>
    <w:rsid w:val="005D0A77"/>
    <w:rsid w:val="005D164C"/>
    <w:rsid w:val="005D19C0"/>
    <w:rsid w:val="005D7563"/>
    <w:rsid w:val="005D761F"/>
    <w:rsid w:val="005E1D9B"/>
    <w:rsid w:val="005E23FD"/>
    <w:rsid w:val="005E4358"/>
    <w:rsid w:val="005E4C07"/>
    <w:rsid w:val="005E4C88"/>
    <w:rsid w:val="005E6EE5"/>
    <w:rsid w:val="005F093E"/>
    <w:rsid w:val="005F3D13"/>
    <w:rsid w:val="005F3DAE"/>
    <w:rsid w:val="005F42F3"/>
    <w:rsid w:val="005F4A14"/>
    <w:rsid w:val="005F50A7"/>
    <w:rsid w:val="005F6806"/>
    <w:rsid w:val="005F796F"/>
    <w:rsid w:val="0060122D"/>
    <w:rsid w:val="006109DC"/>
    <w:rsid w:val="0061188C"/>
    <w:rsid w:val="00613401"/>
    <w:rsid w:val="00617206"/>
    <w:rsid w:val="00620754"/>
    <w:rsid w:val="00626DC7"/>
    <w:rsid w:val="00627D67"/>
    <w:rsid w:val="00630279"/>
    <w:rsid w:val="006313C4"/>
    <w:rsid w:val="006328B9"/>
    <w:rsid w:val="0063336A"/>
    <w:rsid w:val="00634DC3"/>
    <w:rsid w:val="00636A42"/>
    <w:rsid w:val="00637CBB"/>
    <w:rsid w:val="00641D36"/>
    <w:rsid w:val="00646234"/>
    <w:rsid w:val="006462CF"/>
    <w:rsid w:val="00646750"/>
    <w:rsid w:val="00650BDC"/>
    <w:rsid w:val="00653F11"/>
    <w:rsid w:val="00655B37"/>
    <w:rsid w:val="00655DB4"/>
    <w:rsid w:val="00656493"/>
    <w:rsid w:val="00657F72"/>
    <w:rsid w:val="006605E9"/>
    <w:rsid w:val="00664C37"/>
    <w:rsid w:val="00666E8C"/>
    <w:rsid w:val="00667436"/>
    <w:rsid w:val="0066797C"/>
    <w:rsid w:val="0067048F"/>
    <w:rsid w:val="0067437E"/>
    <w:rsid w:val="0067561E"/>
    <w:rsid w:val="00681A26"/>
    <w:rsid w:val="006821D4"/>
    <w:rsid w:val="00682C6C"/>
    <w:rsid w:val="00684BC2"/>
    <w:rsid w:val="00687902"/>
    <w:rsid w:val="00690B31"/>
    <w:rsid w:val="00690B4C"/>
    <w:rsid w:val="006917DB"/>
    <w:rsid w:val="0069344C"/>
    <w:rsid w:val="00694861"/>
    <w:rsid w:val="00695F73"/>
    <w:rsid w:val="006A1CF0"/>
    <w:rsid w:val="006A364E"/>
    <w:rsid w:val="006A3C31"/>
    <w:rsid w:val="006B0339"/>
    <w:rsid w:val="006B195D"/>
    <w:rsid w:val="006B3C24"/>
    <w:rsid w:val="006B3DFD"/>
    <w:rsid w:val="006B4B4D"/>
    <w:rsid w:val="006B514F"/>
    <w:rsid w:val="006C1D8E"/>
    <w:rsid w:val="006C417A"/>
    <w:rsid w:val="006C665E"/>
    <w:rsid w:val="006C6B4C"/>
    <w:rsid w:val="006C7513"/>
    <w:rsid w:val="006D0B09"/>
    <w:rsid w:val="006E07E6"/>
    <w:rsid w:val="006E0906"/>
    <w:rsid w:val="006E0AB7"/>
    <w:rsid w:val="006E17B9"/>
    <w:rsid w:val="006E31E2"/>
    <w:rsid w:val="006E3BEC"/>
    <w:rsid w:val="006E4078"/>
    <w:rsid w:val="006E70DE"/>
    <w:rsid w:val="006F0EAA"/>
    <w:rsid w:val="006F401E"/>
    <w:rsid w:val="006F44E5"/>
    <w:rsid w:val="006F521F"/>
    <w:rsid w:val="006F6BFF"/>
    <w:rsid w:val="00700AB4"/>
    <w:rsid w:val="00700C9B"/>
    <w:rsid w:val="00700EB4"/>
    <w:rsid w:val="00701844"/>
    <w:rsid w:val="00702E57"/>
    <w:rsid w:val="00703E47"/>
    <w:rsid w:val="00704B26"/>
    <w:rsid w:val="00706E4C"/>
    <w:rsid w:val="007114BA"/>
    <w:rsid w:val="00716322"/>
    <w:rsid w:val="00716761"/>
    <w:rsid w:val="00716D95"/>
    <w:rsid w:val="007177DE"/>
    <w:rsid w:val="00721432"/>
    <w:rsid w:val="00721A1E"/>
    <w:rsid w:val="00723196"/>
    <w:rsid w:val="00735536"/>
    <w:rsid w:val="00735AFD"/>
    <w:rsid w:val="00736268"/>
    <w:rsid w:val="0073641F"/>
    <w:rsid w:val="00736EC2"/>
    <w:rsid w:val="00737490"/>
    <w:rsid w:val="007418E3"/>
    <w:rsid w:val="007427A7"/>
    <w:rsid w:val="0074682C"/>
    <w:rsid w:val="00746CF4"/>
    <w:rsid w:val="00747FA1"/>
    <w:rsid w:val="00751CF7"/>
    <w:rsid w:val="00751F61"/>
    <w:rsid w:val="007521C2"/>
    <w:rsid w:val="00753D25"/>
    <w:rsid w:val="00754405"/>
    <w:rsid w:val="00755167"/>
    <w:rsid w:val="00757F97"/>
    <w:rsid w:val="00760D40"/>
    <w:rsid w:val="00763C3E"/>
    <w:rsid w:val="0076434C"/>
    <w:rsid w:val="00764DD3"/>
    <w:rsid w:val="00764E07"/>
    <w:rsid w:val="007671CD"/>
    <w:rsid w:val="007769BA"/>
    <w:rsid w:val="00782105"/>
    <w:rsid w:val="007825C5"/>
    <w:rsid w:val="007831C7"/>
    <w:rsid w:val="00783D6B"/>
    <w:rsid w:val="007842C6"/>
    <w:rsid w:val="00786F6E"/>
    <w:rsid w:val="00792AC0"/>
    <w:rsid w:val="00795132"/>
    <w:rsid w:val="00796A7F"/>
    <w:rsid w:val="00796D64"/>
    <w:rsid w:val="007A41C9"/>
    <w:rsid w:val="007A4913"/>
    <w:rsid w:val="007A5EF1"/>
    <w:rsid w:val="007A6B4D"/>
    <w:rsid w:val="007B02CA"/>
    <w:rsid w:val="007B2521"/>
    <w:rsid w:val="007B2DF5"/>
    <w:rsid w:val="007B4C83"/>
    <w:rsid w:val="007B7B38"/>
    <w:rsid w:val="007B7EDE"/>
    <w:rsid w:val="007B7F35"/>
    <w:rsid w:val="007C6D34"/>
    <w:rsid w:val="007D4186"/>
    <w:rsid w:val="007D62BE"/>
    <w:rsid w:val="007D6FE5"/>
    <w:rsid w:val="007E06BD"/>
    <w:rsid w:val="007E2315"/>
    <w:rsid w:val="007E36AD"/>
    <w:rsid w:val="007E49AA"/>
    <w:rsid w:val="007E5931"/>
    <w:rsid w:val="007E7C06"/>
    <w:rsid w:val="007F01F2"/>
    <w:rsid w:val="007F1B72"/>
    <w:rsid w:val="007F1C0D"/>
    <w:rsid w:val="007F233B"/>
    <w:rsid w:val="007F2BBA"/>
    <w:rsid w:val="007F2CDE"/>
    <w:rsid w:val="007F2E6A"/>
    <w:rsid w:val="007F5661"/>
    <w:rsid w:val="00802EA0"/>
    <w:rsid w:val="00803080"/>
    <w:rsid w:val="00811FA1"/>
    <w:rsid w:val="00817A04"/>
    <w:rsid w:val="008222FB"/>
    <w:rsid w:val="00822A41"/>
    <w:rsid w:val="008236FC"/>
    <w:rsid w:val="00825032"/>
    <w:rsid w:val="00827B00"/>
    <w:rsid w:val="00827E5A"/>
    <w:rsid w:val="00831BAD"/>
    <w:rsid w:val="008379B5"/>
    <w:rsid w:val="00840DBE"/>
    <w:rsid w:val="00840EB8"/>
    <w:rsid w:val="00840FD8"/>
    <w:rsid w:val="0084147A"/>
    <w:rsid w:val="00841E48"/>
    <w:rsid w:val="0085066A"/>
    <w:rsid w:val="008530D4"/>
    <w:rsid w:val="00853666"/>
    <w:rsid w:val="008537DF"/>
    <w:rsid w:val="00853CB3"/>
    <w:rsid w:val="00854723"/>
    <w:rsid w:val="00854A78"/>
    <w:rsid w:val="00856844"/>
    <w:rsid w:val="0086161F"/>
    <w:rsid w:val="00861BAD"/>
    <w:rsid w:val="008646D2"/>
    <w:rsid w:val="00866C4D"/>
    <w:rsid w:val="00867975"/>
    <w:rsid w:val="00867DD3"/>
    <w:rsid w:val="00870535"/>
    <w:rsid w:val="00872130"/>
    <w:rsid w:val="00872417"/>
    <w:rsid w:val="00872433"/>
    <w:rsid w:val="00873608"/>
    <w:rsid w:val="00874CC0"/>
    <w:rsid w:val="0087584F"/>
    <w:rsid w:val="00875B30"/>
    <w:rsid w:val="008771D6"/>
    <w:rsid w:val="00877DCE"/>
    <w:rsid w:val="00877DD1"/>
    <w:rsid w:val="00882E79"/>
    <w:rsid w:val="00883DB5"/>
    <w:rsid w:val="00885B10"/>
    <w:rsid w:val="0089003C"/>
    <w:rsid w:val="00894EA1"/>
    <w:rsid w:val="00895E90"/>
    <w:rsid w:val="00896CBB"/>
    <w:rsid w:val="008970F5"/>
    <w:rsid w:val="008A01AD"/>
    <w:rsid w:val="008A10A2"/>
    <w:rsid w:val="008B1498"/>
    <w:rsid w:val="008B18CC"/>
    <w:rsid w:val="008B3E9B"/>
    <w:rsid w:val="008B617D"/>
    <w:rsid w:val="008B6AF5"/>
    <w:rsid w:val="008B7DBD"/>
    <w:rsid w:val="008C1327"/>
    <w:rsid w:val="008C3AFD"/>
    <w:rsid w:val="008C6CDB"/>
    <w:rsid w:val="008D2E62"/>
    <w:rsid w:val="008D374F"/>
    <w:rsid w:val="008D6268"/>
    <w:rsid w:val="008D6899"/>
    <w:rsid w:val="008D75A9"/>
    <w:rsid w:val="008D7700"/>
    <w:rsid w:val="008E13C3"/>
    <w:rsid w:val="008E2928"/>
    <w:rsid w:val="008E2DBC"/>
    <w:rsid w:val="008E35EB"/>
    <w:rsid w:val="008E409C"/>
    <w:rsid w:val="008F0404"/>
    <w:rsid w:val="008F1222"/>
    <w:rsid w:val="008F2516"/>
    <w:rsid w:val="008F4715"/>
    <w:rsid w:val="008F7C2D"/>
    <w:rsid w:val="00900F23"/>
    <w:rsid w:val="0090412C"/>
    <w:rsid w:val="009053BF"/>
    <w:rsid w:val="0090745E"/>
    <w:rsid w:val="00907D5B"/>
    <w:rsid w:val="00910652"/>
    <w:rsid w:val="00910C2B"/>
    <w:rsid w:val="00914A7A"/>
    <w:rsid w:val="0091519E"/>
    <w:rsid w:val="00923275"/>
    <w:rsid w:val="00925C26"/>
    <w:rsid w:val="0092635D"/>
    <w:rsid w:val="00931F9B"/>
    <w:rsid w:val="00932165"/>
    <w:rsid w:val="00933146"/>
    <w:rsid w:val="00935F02"/>
    <w:rsid w:val="00937E8E"/>
    <w:rsid w:val="00940794"/>
    <w:rsid w:val="00941E59"/>
    <w:rsid w:val="009438D4"/>
    <w:rsid w:val="00952162"/>
    <w:rsid w:val="00954E0B"/>
    <w:rsid w:val="00956ACB"/>
    <w:rsid w:val="009570E9"/>
    <w:rsid w:val="00957287"/>
    <w:rsid w:val="0096050D"/>
    <w:rsid w:val="00961FC2"/>
    <w:rsid w:val="00962013"/>
    <w:rsid w:val="00964E4F"/>
    <w:rsid w:val="00965166"/>
    <w:rsid w:val="00967765"/>
    <w:rsid w:val="009703F2"/>
    <w:rsid w:val="0097167A"/>
    <w:rsid w:val="0097291D"/>
    <w:rsid w:val="00972CAA"/>
    <w:rsid w:val="009738D0"/>
    <w:rsid w:val="00975BF0"/>
    <w:rsid w:val="00983240"/>
    <w:rsid w:val="009847DE"/>
    <w:rsid w:val="009848AB"/>
    <w:rsid w:val="00984949"/>
    <w:rsid w:val="009867CF"/>
    <w:rsid w:val="009868BC"/>
    <w:rsid w:val="009911F9"/>
    <w:rsid w:val="00992DD0"/>
    <w:rsid w:val="0099328E"/>
    <w:rsid w:val="009934F1"/>
    <w:rsid w:val="0099418C"/>
    <w:rsid w:val="0099431A"/>
    <w:rsid w:val="009950E0"/>
    <w:rsid w:val="00995A9A"/>
    <w:rsid w:val="009A14CE"/>
    <w:rsid w:val="009A2ADF"/>
    <w:rsid w:val="009A3B00"/>
    <w:rsid w:val="009A44D1"/>
    <w:rsid w:val="009A4E76"/>
    <w:rsid w:val="009A515B"/>
    <w:rsid w:val="009A5201"/>
    <w:rsid w:val="009A6E34"/>
    <w:rsid w:val="009A7751"/>
    <w:rsid w:val="009B0052"/>
    <w:rsid w:val="009B2C2F"/>
    <w:rsid w:val="009B3082"/>
    <w:rsid w:val="009C1A30"/>
    <w:rsid w:val="009C418F"/>
    <w:rsid w:val="009C4482"/>
    <w:rsid w:val="009C7C03"/>
    <w:rsid w:val="009D1F99"/>
    <w:rsid w:val="009D274F"/>
    <w:rsid w:val="009D2A0C"/>
    <w:rsid w:val="009D3355"/>
    <w:rsid w:val="009D37F6"/>
    <w:rsid w:val="009D436B"/>
    <w:rsid w:val="009D6488"/>
    <w:rsid w:val="009D6670"/>
    <w:rsid w:val="009E0352"/>
    <w:rsid w:val="009E0837"/>
    <w:rsid w:val="009E1A69"/>
    <w:rsid w:val="009E3D39"/>
    <w:rsid w:val="009E4213"/>
    <w:rsid w:val="009E486E"/>
    <w:rsid w:val="009E52E1"/>
    <w:rsid w:val="009E5788"/>
    <w:rsid w:val="009E59B5"/>
    <w:rsid w:val="009E5D13"/>
    <w:rsid w:val="009E6159"/>
    <w:rsid w:val="009F22B1"/>
    <w:rsid w:val="009F7B63"/>
    <w:rsid w:val="00A00BBC"/>
    <w:rsid w:val="00A0182C"/>
    <w:rsid w:val="00A024FE"/>
    <w:rsid w:val="00A029C3"/>
    <w:rsid w:val="00A04510"/>
    <w:rsid w:val="00A05658"/>
    <w:rsid w:val="00A06178"/>
    <w:rsid w:val="00A14748"/>
    <w:rsid w:val="00A14FBD"/>
    <w:rsid w:val="00A21F76"/>
    <w:rsid w:val="00A243EA"/>
    <w:rsid w:val="00A24483"/>
    <w:rsid w:val="00A244C6"/>
    <w:rsid w:val="00A247CA"/>
    <w:rsid w:val="00A31F1F"/>
    <w:rsid w:val="00A33E6F"/>
    <w:rsid w:val="00A34258"/>
    <w:rsid w:val="00A34567"/>
    <w:rsid w:val="00A347FE"/>
    <w:rsid w:val="00A36E6F"/>
    <w:rsid w:val="00A41CA0"/>
    <w:rsid w:val="00A41E81"/>
    <w:rsid w:val="00A4272A"/>
    <w:rsid w:val="00A42DCC"/>
    <w:rsid w:val="00A435A1"/>
    <w:rsid w:val="00A46F22"/>
    <w:rsid w:val="00A47938"/>
    <w:rsid w:val="00A500E2"/>
    <w:rsid w:val="00A5176F"/>
    <w:rsid w:val="00A536F4"/>
    <w:rsid w:val="00A54EED"/>
    <w:rsid w:val="00A5640C"/>
    <w:rsid w:val="00A56959"/>
    <w:rsid w:val="00A57300"/>
    <w:rsid w:val="00A57986"/>
    <w:rsid w:val="00A61485"/>
    <w:rsid w:val="00A61703"/>
    <w:rsid w:val="00A62A34"/>
    <w:rsid w:val="00A67159"/>
    <w:rsid w:val="00A6771F"/>
    <w:rsid w:val="00A73B9A"/>
    <w:rsid w:val="00A74B55"/>
    <w:rsid w:val="00A76309"/>
    <w:rsid w:val="00A76B99"/>
    <w:rsid w:val="00A81DDE"/>
    <w:rsid w:val="00A83272"/>
    <w:rsid w:val="00A84935"/>
    <w:rsid w:val="00A84951"/>
    <w:rsid w:val="00A84AED"/>
    <w:rsid w:val="00A866E8"/>
    <w:rsid w:val="00A87EF2"/>
    <w:rsid w:val="00A90805"/>
    <w:rsid w:val="00A90CD7"/>
    <w:rsid w:val="00A936AC"/>
    <w:rsid w:val="00A936B5"/>
    <w:rsid w:val="00A95511"/>
    <w:rsid w:val="00A96AB6"/>
    <w:rsid w:val="00AA2687"/>
    <w:rsid w:val="00AA480A"/>
    <w:rsid w:val="00AA53D2"/>
    <w:rsid w:val="00AA552C"/>
    <w:rsid w:val="00AA738F"/>
    <w:rsid w:val="00AA78A8"/>
    <w:rsid w:val="00AB0BCF"/>
    <w:rsid w:val="00AB105B"/>
    <w:rsid w:val="00AB4BA1"/>
    <w:rsid w:val="00AB50FF"/>
    <w:rsid w:val="00AB578B"/>
    <w:rsid w:val="00AB7E48"/>
    <w:rsid w:val="00AC06B7"/>
    <w:rsid w:val="00AC1173"/>
    <w:rsid w:val="00AC35F5"/>
    <w:rsid w:val="00AC40F5"/>
    <w:rsid w:val="00AC6D1E"/>
    <w:rsid w:val="00AC7FC9"/>
    <w:rsid w:val="00AD0D41"/>
    <w:rsid w:val="00AD1900"/>
    <w:rsid w:val="00AD6228"/>
    <w:rsid w:val="00AD6938"/>
    <w:rsid w:val="00AE061D"/>
    <w:rsid w:val="00AE1532"/>
    <w:rsid w:val="00AE38E8"/>
    <w:rsid w:val="00AE5848"/>
    <w:rsid w:val="00AE5CAD"/>
    <w:rsid w:val="00AE6675"/>
    <w:rsid w:val="00AF0B08"/>
    <w:rsid w:val="00AF0BF7"/>
    <w:rsid w:val="00AF11FE"/>
    <w:rsid w:val="00AF1AEA"/>
    <w:rsid w:val="00AF2CC2"/>
    <w:rsid w:val="00AF6835"/>
    <w:rsid w:val="00AF7E8F"/>
    <w:rsid w:val="00B001E2"/>
    <w:rsid w:val="00B01C83"/>
    <w:rsid w:val="00B03E1B"/>
    <w:rsid w:val="00B05E83"/>
    <w:rsid w:val="00B0630E"/>
    <w:rsid w:val="00B0756D"/>
    <w:rsid w:val="00B078C0"/>
    <w:rsid w:val="00B07F86"/>
    <w:rsid w:val="00B1288D"/>
    <w:rsid w:val="00B12983"/>
    <w:rsid w:val="00B12C56"/>
    <w:rsid w:val="00B137E0"/>
    <w:rsid w:val="00B13DFF"/>
    <w:rsid w:val="00B15C5F"/>
    <w:rsid w:val="00B17FF3"/>
    <w:rsid w:val="00B21AB7"/>
    <w:rsid w:val="00B228D9"/>
    <w:rsid w:val="00B24515"/>
    <w:rsid w:val="00B26D9D"/>
    <w:rsid w:val="00B26E1C"/>
    <w:rsid w:val="00B30391"/>
    <w:rsid w:val="00B30833"/>
    <w:rsid w:val="00B3084A"/>
    <w:rsid w:val="00B3172B"/>
    <w:rsid w:val="00B322FC"/>
    <w:rsid w:val="00B33AD7"/>
    <w:rsid w:val="00B35042"/>
    <w:rsid w:val="00B35902"/>
    <w:rsid w:val="00B418A5"/>
    <w:rsid w:val="00B41D6D"/>
    <w:rsid w:val="00B44910"/>
    <w:rsid w:val="00B46470"/>
    <w:rsid w:val="00B50D5A"/>
    <w:rsid w:val="00B512D4"/>
    <w:rsid w:val="00B51B45"/>
    <w:rsid w:val="00B52617"/>
    <w:rsid w:val="00B53195"/>
    <w:rsid w:val="00B57E1C"/>
    <w:rsid w:val="00B6117E"/>
    <w:rsid w:val="00B62DF2"/>
    <w:rsid w:val="00B665FE"/>
    <w:rsid w:val="00B6694E"/>
    <w:rsid w:val="00B66B35"/>
    <w:rsid w:val="00B67566"/>
    <w:rsid w:val="00B70E27"/>
    <w:rsid w:val="00B732C7"/>
    <w:rsid w:val="00B746BD"/>
    <w:rsid w:val="00B74881"/>
    <w:rsid w:val="00B74A8B"/>
    <w:rsid w:val="00B77328"/>
    <w:rsid w:val="00B774EB"/>
    <w:rsid w:val="00B80264"/>
    <w:rsid w:val="00B80699"/>
    <w:rsid w:val="00B821AE"/>
    <w:rsid w:val="00B841FB"/>
    <w:rsid w:val="00B8492B"/>
    <w:rsid w:val="00B90B54"/>
    <w:rsid w:val="00B911B4"/>
    <w:rsid w:val="00B917E2"/>
    <w:rsid w:val="00B91A7B"/>
    <w:rsid w:val="00B93BE7"/>
    <w:rsid w:val="00B94890"/>
    <w:rsid w:val="00B961A2"/>
    <w:rsid w:val="00BA0821"/>
    <w:rsid w:val="00BA1612"/>
    <w:rsid w:val="00BA4646"/>
    <w:rsid w:val="00BA46B5"/>
    <w:rsid w:val="00BA4F29"/>
    <w:rsid w:val="00BA561E"/>
    <w:rsid w:val="00BA6196"/>
    <w:rsid w:val="00BB0202"/>
    <w:rsid w:val="00BB1086"/>
    <w:rsid w:val="00BB1A5C"/>
    <w:rsid w:val="00BB3EB9"/>
    <w:rsid w:val="00BB4BE3"/>
    <w:rsid w:val="00BB54AA"/>
    <w:rsid w:val="00BB676D"/>
    <w:rsid w:val="00BB7F0B"/>
    <w:rsid w:val="00BC060A"/>
    <w:rsid w:val="00BC18D9"/>
    <w:rsid w:val="00BC191B"/>
    <w:rsid w:val="00BC2C7B"/>
    <w:rsid w:val="00BC460C"/>
    <w:rsid w:val="00BC518A"/>
    <w:rsid w:val="00BC7081"/>
    <w:rsid w:val="00BC748B"/>
    <w:rsid w:val="00BC7DC6"/>
    <w:rsid w:val="00BD043A"/>
    <w:rsid w:val="00BD0739"/>
    <w:rsid w:val="00BD3323"/>
    <w:rsid w:val="00BD3538"/>
    <w:rsid w:val="00BD42F2"/>
    <w:rsid w:val="00BD6B67"/>
    <w:rsid w:val="00BD728E"/>
    <w:rsid w:val="00BE0E3C"/>
    <w:rsid w:val="00BE1F37"/>
    <w:rsid w:val="00BE2419"/>
    <w:rsid w:val="00BE2671"/>
    <w:rsid w:val="00BE2E76"/>
    <w:rsid w:val="00BE3428"/>
    <w:rsid w:val="00BE3AA0"/>
    <w:rsid w:val="00BE5446"/>
    <w:rsid w:val="00BE5490"/>
    <w:rsid w:val="00BE5D63"/>
    <w:rsid w:val="00BE5FB2"/>
    <w:rsid w:val="00BE6895"/>
    <w:rsid w:val="00BE6D06"/>
    <w:rsid w:val="00BE7CDE"/>
    <w:rsid w:val="00BF1B69"/>
    <w:rsid w:val="00BF2B4D"/>
    <w:rsid w:val="00BF33DB"/>
    <w:rsid w:val="00BF3400"/>
    <w:rsid w:val="00BF4BF8"/>
    <w:rsid w:val="00BF5E04"/>
    <w:rsid w:val="00BF739D"/>
    <w:rsid w:val="00C001EF"/>
    <w:rsid w:val="00C00553"/>
    <w:rsid w:val="00C04266"/>
    <w:rsid w:val="00C0664B"/>
    <w:rsid w:val="00C12BCD"/>
    <w:rsid w:val="00C13579"/>
    <w:rsid w:val="00C140E5"/>
    <w:rsid w:val="00C144F9"/>
    <w:rsid w:val="00C16111"/>
    <w:rsid w:val="00C1744B"/>
    <w:rsid w:val="00C2403A"/>
    <w:rsid w:val="00C2444D"/>
    <w:rsid w:val="00C2563D"/>
    <w:rsid w:val="00C25F3A"/>
    <w:rsid w:val="00C27B19"/>
    <w:rsid w:val="00C32D23"/>
    <w:rsid w:val="00C35003"/>
    <w:rsid w:val="00C35563"/>
    <w:rsid w:val="00C35EC6"/>
    <w:rsid w:val="00C400F2"/>
    <w:rsid w:val="00C429A5"/>
    <w:rsid w:val="00C4344E"/>
    <w:rsid w:val="00C43845"/>
    <w:rsid w:val="00C43F02"/>
    <w:rsid w:val="00C463C8"/>
    <w:rsid w:val="00C51886"/>
    <w:rsid w:val="00C52037"/>
    <w:rsid w:val="00C52058"/>
    <w:rsid w:val="00C54B34"/>
    <w:rsid w:val="00C554FA"/>
    <w:rsid w:val="00C55BF6"/>
    <w:rsid w:val="00C55D0C"/>
    <w:rsid w:val="00C56AC3"/>
    <w:rsid w:val="00C57363"/>
    <w:rsid w:val="00C57817"/>
    <w:rsid w:val="00C60792"/>
    <w:rsid w:val="00C655A0"/>
    <w:rsid w:val="00C670F3"/>
    <w:rsid w:val="00C67FA6"/>
    <w:rsid w:val="00C703E8"/>
    <w:rsid w:val="00C71334"/>
    <w:rsid w:val="00C713C1"/>
    <w:rsid w:val="00C73258"/>
    <w:rsid w:val="00C74896"/>
    <w:rsid w:val="00C75768"/>
    <w:rsid w:val="00C77411"/>
    <w:rsid w:val="00C803DC"/>
    <w:rsid w:val="00C80542"/>
    <w:rsid w:val="00C806E2"/>
    <w:rsid w:val="00C82B3E"/>
    <w:rsid w:val="00C84CEE"/>
    <w:rsid w:val="00C84FC5"/>
    <w:rsid w:val="00C877AB"/>
    <w:rsid w:val="00C90489"/>
    <w:rsid w:val="00C91D91"/>
    <w:rsid w:val="00C949A2"/>
    <w:rsid w:val="00C961D9"/>
    <w:rsid w:val="00CA0D38"/>
    <w:rsid w:val="00CA3BAC"/>
    <w:rsid w:val="00CA3C5F"/>
    <w:rsid w:val="00CA40A7"/>
    <w:rsid w:val="00CA465A"/>
    <w:rsid w:val="00CB146B"/>
    <w:rsid w:val="00CB6A09"/>
    <w:rsid w:val="00CB7E4F"/>
    <w:rsid w:val="00CB7FCE"/>
    <w:rsid w:val="00CC18C9"/>
    <w:rsid w:val="00CC3D34"/>
    <w:rsid w:val="00CC3F86"/>
    <w:rsid w:val="00CC5201"/>
    <w:rsid w:val="00CC6C58"/>
    <w:rsid w:val="00CD3F72"/>
    <w:rsid w:val="00CD4A7A"/>
    <w:rsid w:val="00CD4CDA"/>
    <w:rsid w:val="00CD4D98"/>
    <w:rsid w:val="00CD5E46"/>
    <w:rsid w:val="00CE119C"/>
    <w:rsid w:val="00CE2302"/>
    <w:rsid w:val="00CE3776"/>
    <w:rsid w:val="00CE445B"/>
    <w:rsid w:val="00CE4C3B"/>
    <w:rsid w:val="00CE6039"/>
    <w:rsid w:val="00CF0673"/>
    <w:rsid w:val="00CF2B4D"/>
    <w:rsid w:val="00CF5660"/>
    <w:rsid w:val="00CF5831"/>
    <w:rsid w:val="00CF5AF2"/>
    <w:rsid w:val="00CF7CE3"/>
    <w:rsid w:val="00CF7DE9"/>
    <w:rsid w:val="00D04B7E"/>
    <w:rsid w:val="00D07F27"/>
    <w:rsid w:val="00D1119C"/>
    <w:rsid w:val="00D11A4A"/>
    <w:rsid w:val="00D13230"/>
    <w:rsid w:val="00D140B0"/>
    <w:rsid w:val="00D143D4"/>
    <w:rsid w:val="00D1782B"/>
    <w:rsid w:val="00D2293A"/>
    <w:rsid w:val="00D30466"/>
    <w:rsid w:val="00D333C6"/>
    <w:rsid w:val="00D365A4"/>
    <w:rsid w:val="00D424B1"/>
    <w:rsid w:val="00D44951"/>
    <w:rsid w:val="00D44E1E"/>
    <w:rsid w:val="00D459F4"/>
    <w:rsid w:val="00D47969"/>
    <w:rsid w:val="00D528A4"/>
    <w:rsid w:val="00D53F62"/>
    <w:rsid w:val="00D5533D"/>
    <w:rsid w:val="00D55490"/>
    <w:rsid w:val="00D568D6"/>
    <w:rsid w:val="00D569A7"/>
    <w:rsid w:val="00D57E69"/>
    <w:rsid w:val="00D61D77"/>
    <w:rsid w:val="00D6417E"/>
    <w:rsid w:val="00D667AE"/>
    <w:rsid w:val="00D67042"/>
    <w:rsid w:val="00D70A8C"/>
    <w:rsid w:val="00D7233A"/>
    <w:rsid w:val="00D72FAA"/>
    <w:rsid w:val="00D749D9"/>
    <w:rsid w:val="00D75B40"/>
    <w:rsid w:val="00D76452"/>
    <w:rsid w:val="00D76DB6"/>
    <w:rsid w:val="00D77D7B"/>
    <w:rsid w:val="00D801A1"/>
    <w:rsid w:val="00D81771"/>
    <w:rsid w:val="00D81C5B"/>
    <w:rsid w:val="00D81E27"/>
    <w:rsid w:val="00D833EC"/>
    <w:rsid w:val="00D867CA"/>
    <w:rsid w:val="00D870A9"/>
    <w:rsid w:val="00D901A2"/>
    <w:rsid w:val="00D92012"/>
    <w:rsid w:val="00D9236E"/>
    <w:rsid w:val="00D9446A"/>
    <w:rsid w:val="00D95F2F"/>
    <w:rsid w:val="00D963D1"/>
    <w:rsid w:val="00D965D3"/>
    <w:rsid w:val="00DA1606"/>
    <w:rsid w:val="00DA3070"/>
    <w:rsid w:val="00DA4AF3"/>
    <w:rsid w:val="00DA5D8E"/>
    <w:rsid w:val="00DA71F7"/>
    <w:rsid w:val="00DA7472"/>
    <w:rsid w:val="00DB16AD"/>
    <w:rsid w:val="00DB18B9"/>
    <w:rsid w:val="00DB2A26"/>
    <w:rsid w:val="00DB40A2"/>
    <w:rsid w:val="00DC100A"/>
    <w:rsid w:val="00DC1458"/>
    <w:rsid w:val="00DC4755"/>
    <w:rsid w:val="00DC5CB4"/>
    <w:rsid w:val="00DC755C"/>
    <w:rsid w:val="00DD0EDE"/>
    <w:rsid w:val="00DD1983"/>
    <w:rsid w:val="00DD1C62"/>
    <w:rsid w:val="00DD3179"/>
    <w:rsid w:val="00DD32EA"/>
    <w:rsid w:val="00DD470A"/>
    <w:rsid w:val="00DD613A"/>
    <w:rsid w:val="00DD693B"/>
    <w:rsid w:val="00DD7798"/>
    <w:rsid w:val="00DE04F4"/>
    <w:rsid w:val="00DE06D8"/>
    <w:rsid w:val="00DE1ACA"/>
    <w:rsid w:val="00DE3FD8"/>
    <w:rsid w:val="00DE5029"/>
    <w:rsid w:val="00DE7533"/>
    <w:rsid w:val="00DF07CF"/>
    <w:rsid w:val="00DF0DDC"/>
    <w:rsid w:val="00DF0FDF"/>
    <w:rsid w:val="00DF1E85"/>
    <w:rsid w:val="00DF2D5D"/>
    <w:rsid w:val="00DF61E6"/>
    <w:rsid w:val="00DF7363"/>
    <w:rsid w:val="00E02098"/>
    <w:rsid w:val="00E0319D"/>
    <w:rsid w:val="00E03931"/>
    <w:rsid w:val="00E0408F"/>
    <w:rsid w:val="00E047F7"/>
    <w:rsid w:val="00E070EC"/>
    <w:rsid w:val="00E071EF"/>
    <w:rsid w:val="00E07CD3"/>
    <w:rsid w:val="00E11EE9"/>
    <w:rsid w:val="00E137E7"/>
    <w:rsid w:val="00E15A19"/>
    <w:rsid w:val="00E15F9B"/>
    <w:rsid w:val="00E16761"/>
    <w:rsid w:val="00E23CCE"/>
    <w:rsid w:val="00E2696F"/>
    <w:rsid w:val="00E27AC0"/>
    <w:rsid w:val="00E27E3E"/>
    <w:rsid w:val="00E30267"/>
    <w:rsid w:val="00E309F0"/>
    <w:rsid w:val="00E30DE3"/>
    <w:rsid w:val="00E3134B"/>
    <w:rsid w:val="00E31D60"/>
    <w:rsid w:val="00E33116"/>
    <w:rsid w:val="00E3361C"/>
    <w:rsid w:val="00E33AE2"/>
    <w:rsid w:val="00E36A95"/>
    <w:rsid w:val="00E37636"/>
    <w:rsid w:val="00E37F9D"/>
    <w:rsid w:val="00E432EB"/>
    <w:rsid w:val="00E43AA5"/>
    <w:rsid w:val="00E45F17"/>
    <w:rsid w:val="00E46D5A"/>
    <w:rsid w:val="00E476CA"/>
    <w:rsid w:val="00E5078C"/>
    <w:rsid w:val="00E51EAC"/>
    <w:rsid w:val="00E5285F"/>
    <w:rsid w:val="00E53444"/>
    <w:rsid w:val="00E55DD8"/>
    <w:rsid w:val="00E57F51"/>
    <w:rsid w:val="00E6121F"/>
    <w:rsid w:val="00E61448"/>
    <w:rsid w:val="00E70C0B"/>
    <w:rsid w:val="00E71C87"/>
    <w:rsid w:val="00E72BF3"/>
    <w:rsid w:val="00E73E24"/>
    <w:rsid w:val="00E75530"/>
    <w:rsid w:val="00E75900"/>
    <w:rsid w:val="00E768B6"/>
    <w:rsid w:val="00E77DC8"/>
    <w:rsid w:val="00E80E37"/>
    <w:rsid w:val="00E81E9F"/>
    <w:rsid w:val="00E8218C"/>
    <w:rsid w:val="00E82D21"/>
    <w:rsid w:val="00E831C5"/>
    <w:rsid w:val="00E85B73"/>
    <w:rsid w:val="00E90533"/>
    <w:rsid w:val="00E91488"/>
    <w:rsid w:val="00E92DF4"/>
    <w:rsid w:val="00E930B5"/>
    <w:rsid w:val="00E939F4"/>
    <w:rsid w:val="00E95717"/>
    <w:rsid w:val="00E95C8E"/>
    <w:rsid w:val="00E96086"/>
    <w:rsid w:val="00EA0E80"/>
    <w:rsid w:val="00EA26DD"/>
    <w:rsid w:val="00EA29C0"/>
    <w:rsid w:val="00EA3D7F"/>
    <w:rsid w:val="00EA4AA0"/>
    <w:rsid w:val="00EA50E8"/>
    <w:rsid w:val="00EA73EE"/>
    <w:rsid w:val="00EB0312"/>
    <w:rsid w:val="00EB4065"/>
    <w:rsid w:val="00EB5144"/>
    <w:rsid w:val="00EB63F1"/>
    <w:rsid w:val="00EB7016"/>
    <w:rsid w:val="00EC5D73"/>
    <w:rsid w:val="00ED5AB1"/>
    <w:rsid w:val="00ED6F34"/>
    <w:rsid w:val="00EE5BEA"/>
    <w:rsid w:val="00EE63AA"/>
    <w:rsid w:val="00EF064D"/>
    <w:rsid w:val="00EF1EE2"/>
    <w:rsid w:val="00EF2CD5"/>
    <w:rsid w:val="00EF3A53"/>
    <w:rsid w:val="00EF3A83"/>
    <w:rsid w:val="00EF4581"/>
    <w:rsid w:val="00EF4659"/>
    <w:rsid w:val="00EF4D06"/>
    <w:rsid w:val="00EF4DF2"/>
    <w:rsid w:val="00EF571F"/>
    <w:rsid w:val="00EF59E8"/>
    <w:rsid w:val="00F01391"/>
    <w:rsid w:val="00F10D93"/>
    <w:rsid w:val="00F11237"/>
    <w:rsid w:val="00F11846"/>
    <w:rsid w:val="00F124D3"/>
    <w:rsid w:val="00F14D90"/>
    <w:rsid w:val="00F159B1"/>
    <w:rsid w:val="00F17CD9"/>
    <w:rsid w:val="00F2049B"/>
    <w:rsid w:val="00F20DBB"/>
    <w:rsid w:val="00F21614"/>
    <w:rsid w:val="00F22313"/>
    <w:rsid w:val="00F224D4"/>
    <w:rsid w:val="00F23407"/>
    <w:rsid w:val="00F23C1D"/>
    <w:rsid w:val="00F247A2"/>
    <w:rsid w:val="00F25E8D"/>
    <w:rsid w:val="00F279E6"/>
    <w:rsid w:val="00F30FE6"/>
    <w:rsid w:val="00F31FCD"/>
    <w:rsid w:val="00F324D8"/>
    <w:rsid w:val="00F32551"/>
    <w:rsid w:val="00F34076"/>
    <w:rsid w:val="00F343A9"/>
    <w:rsid w:val="00F35415"/>
    <w:rsid w:val="00F40079"/>
    <w:rsid w:val="00F41D2F"/>
    <w:rsid w:val="00F43A02"/>
    <w:rsid w:val="00F4427D"/>
    <w:rsid w:val="00F44B9B"/>
    <w:rsid w:val="00F4593B"/>
    <w:rsid w:val="00F46DD0"/>
    <w:rsid w:val="00F46E85"/>
    <w:rsid w:val="00F472AA"/>
    <w:rsid w:val="00F50294"/>
    <w:rsid w:val="00F51586"/>
    <w:rsid w:val="00F51739"/>
    <w:rsid w:val="00F52EBA"/>
    <w:rsid w:val="00F5533A"/>
    <w:rsid w:val="00F56356"/>
    <w:rsid w:val="00F612D1"/>
    <w:rsid w:val="00F636D9"/>
    <w:rsid w:val="00F63B3F"/>
    <w:rsid w:val="00F65C44"/>
    <w:rsid w:val="00F6615D"/>
    <w:rsid w:val="00F66B22"/>
    <w:rsid w:val="00F67B12"/>
    <w:rsid w:val="00F67E44"/>
    <w:rsid w:val="00F70A79"/>
    <w:rsid w:val="00F718E9"/>
    <w:rsid w:val="00F725F4"/>
    <w:rsid w:val="00F72601"/>
    <w:rsid w:val="00F7324C"/>
    <w:rsid w:val="00F762E3"/>
    <w:rsid w:val="00F76B3C"/>
    <w:rsid w:val="00F773D2"/>
    <w:rsid w:val="00F81015"/>
    <w:rsid w:val="00F81161"/>
    <w:rsid w:val="00F828BA"/>
    <w:rsid w:val="00F83380"/>
    <w:rsid w:val="00F8344A"/>
    <w:rsid w:val="00F83703"/>
    <w:rsid w:val="00F83ABC"/>
    <w:rsid w:val="00F83C1B"/>
    <w:rsid w:val="00F84A6E"/>
    <w:rsid w:val="00F86392"/>
    <w:rsid w:val="00F87FA1"/>
    <w:rsid w:val="00F93FB9"/>
    <w:rsid w:val="00F97919"/>
    <w:rsid w:val="00FA037F"/>
    <w:rsid w:val="00FA4629"/>
    <w:rsid w:val="00FA60E7"/>
    <w:rsid w:val="00FA712A"/>
    <w:rsid w:val="00FB0D99"/>
    <w:rsid w:val="00FB17B0"/>
    <w:rsid w:val="00FB29D0"/>
    <w:rsid w:val="00FB497A"/>
    <w:rsid w:val="00FC5697"/>
    <w:rsid w:val="00FC772B"/>
    <w:rsid w:val="00FC7D11"/>
    <w:rsid w:val="00FD073B"/>
    <w:rsid w:val="00FD09E4"/>
    <w:rsid w:val="00FD2D71"/>
    <w:rsid w:val="00FD49D1"/>
    <w:rsid w:val="00FD594D"/>
    <w:rsid w:val="00FE011F"/>
    <w:rsid w:val="00FE133C"/>
    <w:rsid w:val="00FE3C17"/>
    <w:rsid w:val="00FE4F70"/>
    <w:rsid w:val="00FE5585"/>
    <w:rsid w:val="00FE57CF"/>
    <w:rsid w:val="00FE6F6A"/>
    <w:rsid w:val="00FE7032"/>
    <w:rsid w:val="00FE714C"/>
    <w:rsid w:val="00FE7A58"/>
    <w:rsid w:val="00FE7E10"/>
    <w:rsid w:val="00FF1617"/>
    <w:rsid w:val="00FF3C88"/>
    <w:rsid w:val="0EDE1B64"/>
    <w:rsid w:val="176F7E1B"/>
    <w:rsid w:val="502F7505"/>
    <w:rsid w:val="523D1F11"/>
    <w:rsid w:val="5EF5278D"/>
    <w:rsid w:val="64DF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1"/>
    <w:qFormat/>
    <w:uiPriority w:val="0"/>
    <w:pPr>
      <w:keepNext/>
      <w:keepLines/>
      <w:spacing w:line="360" w:lineRule="auto"/>
      <w:jc w:val="center"/>
      <w:outlineLvl w:val="0"/>
    </w:pPr>
    <w:rPr>
      <w:rFonts w:eastAsia="黑体"/>
      <w:b/>
      <w:bCs/>
      <w:kern w:val="44"/>
      <w:sz w:val="36"/>
      <w:szCs w:val="36"/>
    </w:rPr>
  </w:style>
  <w:style w:type="paragraph" w:styleId="4">
    <w:name w:val="heading 2"/>
    <w:basedOn w:val="1"/>
    <w:next w:val="1"/>
    <w:link w:val="182"/>
    <w:qFormat/>
    <w:uiPriority w:val="0"/>
    <w:pPr>
      <w:keepNext/>
      <w:keepLines/>
      <w:spacing w:line="360" w:lineRule="auto"/>
      <w:outlineLvl w:val="1"/>
    </w:pPr>
    <w:rPr>
      <w:rFonts w:ascii="Arial" w:hAnsi="Arial" w:eastAsia="黑体"/>
      <w:b/>
      <w:bCs/>
      <w:sz w:val="30"/>
      <w:szCs w:val="32"/>
    </w:rPr>
  </w:style>
  <w:style w:type="paragraph" w:styleId="5">
    <w:name w:val="heading 3"/>
    <w:basedOn w:val="1"/>
    <w:next w:val="1"/>
    <w:link w:val="183"/>
    <w:qFormat/>
    <w:uiPriority w:val="0"/>
    <w:pPr>
      <w:keepNext/>
      <w:keepLines/>
      <w:spacing w:before="260" w:after="260" w:line="416" w:lineRule="auto"/>
      <w:outlineLvl w:val="2"/>
    </w:pPr>
    <w:rPr>
      <w:b/>
      <w:bCs/>
      <w:sz w:val="32"/>
      <w:szCs w:val="32"/>
    </w:rPr>
  </w:style>
  <w:style w:type="paragraph" w:styleId="6">
    <w:name w:val="heading 4"/>
    <w:basedOn w:val="1"/>
    <w:next w:val="1"/>
    <w:link w:val="262"/>
    <w:qFormat/>
    <w:uiPriority w:val="0"/>
    <w:pPr>
      <w:keepNext/>
      <w:keepLines/>
      <w:spacing w:line="377" w:lineRule="auto"/>
      <w:outlineLvl w:val="3"/>
    </w:pPr>
    <w:rPr>
      <w:rFonts w:ascii="Plotter" w:hAnsi="Plotter" w:eastAsia="黑体"/>
      <w:b/>
      <w:bCs/>
      <w:spacing w:val="20"/>
      <w:sz w:val="32"/>
      <w:szCs w:val="20"/>
    </w:rPr>
  </w:style>
  <w:style w:type="paragraph" w:styleId="7">
    <w:name w:val="heading 5"/>
    <w:basedOn w:val="1"/>
    <w:next w:val="1"/>
    <w:link w:val="263"/>
    <w:qFormat/>
    <w:uiPriority w:val="0"/>
    <w:pPr>
      <w:keepNext/>
      <w:keepLines/>
      <w:spacing w:before="280" w:after="290" w:line="376" w:lineRule="auto"/>
      <w:outlineLvl w:val="4"/>
    </w:pPr>
    <w:rPr>
      <w:b/>
      <w:bCs/>
      <w:sz w:val="28"/>
      <w:szCs w:val="28"/>
    </w:rPr>
  </w:style>
  <w:style w:type="paragraph" w:styleId="8">
    <w:name w:val="heading 8"/>
    <w:basedOn w:val="1"/>
    <w:next w:val="1"/>
    <w:link w:val="292"/>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9">
    <w:name w:val="heading 9"/>
    <w:basedOn w:val="1"/>
    <w:next w:val="1"/>
    <w:link w:val="184"/>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macro"/>
    <w:link w:val="268"/>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0">
    <w:name w:val="toc 7"/>
    <w:basedOn w:val="1"/>
    <w:next w:val="1"/>
    <w:unhideWhenUsed/>
    <w:qFormat/>
    <w:uiPriority w:val="39"/>
    <w:pPr>
      <w:ind w:left="1260"/>
      <w:jc w:val="left"/>
    </w:pPr>
    <w:rPr>
      <w:rFonts w:ascii="Calibri" w:hAnsi="Calibri"/>
      <w:sz w:val="18"/>
      <w:szCs w:val="18"/>
    </w:rPr>
  </w:style>
  <w:style w:type="paragraph" w:styleId="11">
    <w:name w:val="Normal Indent"/>
    <w:basedOn w:val="1"/>
    <w:link w:val="192"/>
    <w:qFormat/>
    <w:uiPriority w:val="0"/>
    <w:pPr>
      <w:ind w:firstLine="420" w:firstLineChars="200"/>
    </w:pPr>
  </w:style>
  <w:style w:type="paragraph" w:styleId="12">
    <w:name w:val="caption"/>
    <w:basedOn w:val="1"/>
    <w:next w:val="1"/>
    <w:link w:val="282"/>
    <w:qFormat/>
    <w:uiPriority w:val="0"/>
    <w:rPr>
      <w:rFonts w:ascii="Cambria" w:hAnsi="Cambria" w:eastAsia="黑体"/>
      <w:sz w:val="20"/>
      <w:szCs w:val="20"/>
    </w:rPr>
  </w:style>
  <w:style w:type="paragraph" w:styleId="13">
    <w:name w:val="List Bullet"/>
    <w:basedOn w:val="1"/>
    <w:qFormat/>
    <w:uiPriority w:val="0"/>
    <w:pPr>
      <w:tabs>
        <w:tab w:val="left" w:pos="360"/>
      </w:tabs>
      <w:ind w:left="360" w:hanging="360" w:hangingChars="200"/>
    </w:pPr>
  </w:style>
  <w:style w:type="paragraph" w:styleId="14">
    <w:name w:val="Document Map"/>
    <w:basedOn w:val="1"/>
    <w:link w:val="185"/>
    <w:qFormat/>
    <w:uiPriority w:val="0"/>
    <w:pPr>
      <w:shd w:val="clear" w:color="auto" w:fill="000080"/>
    </w:pPr>
  </w:style>
  <w:style w:type="paragraph" w:styleId="15">
    <w:name w:val="annotation text"/>
    <w:basedOn w:val="1"/>
    <w:link w:val="218"/>
    <w:qFormat/>
    <w:uiPriority w:val="0"/>
    <w:pPr>
      <w:jc w:val="left"/>
    </w:pPr>
  </w:style>
  <w:style w:type="paragraph" w:styleId="16">
    <w:name w:val="Salutation"/>
    <w:basedOn w:val="1"/>
    <w:next w:val="1"/>
    <w:link w:val="266"/>
    <w:qFormat/>
    <w:uiPriority w:val="0"/>
    <w:pPr>
      <w:widowControl/>
      <w:jc w:val="left"/>
    </w:pPr>
    <w:rPr>
      <w:kern w:val="0"/>
      <w:sz w:val="24"/>
      <w:szCs w:val="20"/>
    </w:rPr>
  </w:style>
  <w:style w:type="paragraph" w:styleId="17">
    <w:name w:val="Body Text"/>
    <w:basedOn w:val="1"/>
    <w:link w:val="233"/>
    <w:qFormat/>
    <w:uiPriority w:val="0"/>
    <w:pPr>
      <w:spacing w:after="120"/>
    </w:pPr>
  </w:style>
  <w:style w:type="paragraph" w:styleId="18">
    <w:name w:val="Body Text Indent"/>
    <w:basedOn w:val="1"/>
    <w:link w:val="219"/>
    <w:qFormat/>
    <w:uiPriority w:val="0"/>
    <w:pPr>
      <w:spacing w:after="120"/>
      <w:ind w:left="420" w:leftChars="200"/>
    </w:pPr>
  </w:style>
  <w:style w:type="paragraph" w:styleId="19">
    <w:name w:val="toc 5"/>
    <w:basedOn w:val="1"/>
    <w:next w:val="1"/>
    <w:unhideWhenUsed/>
    <w:qFormat/>
    <w:uiPriority w:val="39"/>
    <w:pPr>
      <w:ind w:left="840"/>
      <w:jc w:val="left"/>
    </w:pPr>
    <w:rPr>
      <w:rFonts w:ascii="Calibri" w:hAnsi="Calibri"/>
      <w:sz w:val="18"/>
      <w:szCs w:val="18"/>
    </w:rPr>
  </w:style>
  <w:style w:type="paragraph" w:styleId="20">
    <w:name w:val="toc 3"/>
    <w:basedOn w:val="1"/>
    <w:next w:val="1"/>
    <w:qFormat/>
    <w:uiPriority w:val="39"/>
    <w:pPr>
      <w:ind w:left="420"/>
      <w:jc w:val="left"/>
    </w:pPr>
    <w:rPr>
      <w:rFonts w:ascii="Calibri" w:hAnsi="Calibri"/>
      <w:i/>
      <w:iCs/>
      <w:sz w:val="20"/>
      <w:szCs w:val="20"/>
    </w:rPr>
  </w:style>
  <w:style w:type="paragraph" w:styleId="21">
    <w:name w:val="Plain Text"/>
    <w:basedOn w:val="1"/>
    <w:link w:val="193"/>
    <w:qFormat/>
    <w:uiPriority w:val="0"/>
    <w:rPr>
      <w:rFonts w:ascii="宋体" w:hAnsi="Courier New" w:cs="Courier New"/>
      <w:szCs w:val="21"/>
    </w:rPr>
  </w:style>
  <w:style w:type="paragraph" w:styleId="22">
    <w:name w:val="toc 8"/>
    <w:basedOn w:val="1"/>
    <w:next w:val="1"/>
    <w:unhideWhenUsed/>
    <w:qFormat/>
    <w:uiPriority w:val="39"/>
    <w:pPr>
      <w:ind w:left="1470"/>
      <w:jc w:val="left"/>
    </w:pPr>
    <w:rPr>
      <w:rFonts w:ascii="Calibri" w:hAnsi="Calibri"/>
      <w:sz w:val="18"/>
      <w:szCs w:val="18"/>
    </w:rPr>
  </w:style>
  <w:style w:type="paragraph" w:styleId="23">
    <w:name w:val="Date"/>
    <w:basedOn w:val="1"/>
    <w:next w:val="1"/>
    <w:link w:val="265"/>
    <w:qFormat/>
    <w:uiPriority w:val="0"/>
    <w:pPr>
      <w:ind w:left="100" w:leftChars="2500"/>
    </w:pPr>
  </w:style>
  <w:style w:type="paragraph" w:styleId="24">
    <w:name w:val="Body Text Indent 2"/>
    <w:basedOn w:val="1"/>
    <w:link w:val="211"/>
    <w:qFormat/>
    <w:uiPriority w:val="0"/>
    <w:pPr>
      <w:spacing w:after="120" w:line="480" w:lineRule="auto"/>
      <w:ind w:left="420" w:leftChars="200"/>
    </w:pPr>
  </w:style>
  <w:style w:type="paragraph" w:styleId="25">
    <w:name w:val="Balloon Text"/>
    <w:basedOn w:val="1"/>
    <w:link w:val="239"/>
    <w:qFormat/>
    <w:uiPriority w:val="0"/>
    <w:rPr>
      <w:sz w:val="18"/>
      <w:szCs w:val="18"/>
    </w:rPr>
  </w:style>
  <w:style w:type="paragraph" w:styleId="26">
    <w:name w:val="footer"/>
    <w:basedOn w:val="1"/>
    <w:link w:val="189"/>
    <w:qFormat/>
    <w:uiPriority w:val="99"/>
    <w:pPr>
      <w:tabs>
        <w:tab w:val="center" w:pos="4153"/>
        <w:tab w:val="right" w:pos="8306"/>
      </w:tabs>
      <w:snapToGrid w:val="0"/>
      <w:jc w:val="left"/>
    </w:pPr>
    <w:rPr>
      <w:sz w:val="18"/>
      <w:szCs w:val="18"/>
    </w:rPr>
  </w:style>
  <w:style w:type="paragraph" w:styleId="27">
    <w:name w:val="header"/>
    <w:basedOn w:val="1"/>
    <w:link w:val="19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unhideWhenUsed/>
    <w:qFormat/>
    <w:uiPriority w:val="39"/>
    <w:pPr>
      <w:ind w:left="630"/>
      <w:jc w:val="left"/>
    </w:pPr>
    <w:rPr>
      <w:rFonts w:ascii="Calibri" w:hAnsi="Calibri"/>
      <w:sz w:val="18"/>
      <w:szCs w:val="18"/>
    </w:rPr>
  </w:style>
  <w:style w:type="paragraph" w:styleId="30">
    <w:name w:val="Subtitle"/>
    <w:basedOn w:val="1"/>
    <w:next w:val="1"/>
    <w:link w:val="257"/>
    <w:qFormat/>
    <w:uiPriority w:val="0"/>
    <w:pPr>
      <w:spacing w:before="240" w:after="60" w:line="312" w:lineRule="auto"/>
      <w:ind w:firstLine="200" w:firstLineChars="200"/>
      <w:jc w:val="center"/>
      <w:outlineLvl w:val="1"/>
    </w:pPr>
    <w:rPr>
      <w:rFonts w:ascii="Cambria" w:hAnsi="Cambria"/>
      <w:b/>
      <w:bCs/>
      <w:kern w:val="28"/>
      <w:sz w:val="32"/>
      <w:szCs w:val="32"/>
    </w:rPr>
  </w:style>
  <w:style w:type="paragraph" w:styleId="31">
    <w:name w:val="List"/>
    <w:basedOn w:val="1"/>
    <w:qFormat/>
    <w:uiPriority w:val="0"/>
    <w:pPr>
      <w:ind w:left="200" w:hanging="200" w:hangingChars="200"/>
    </w:pPr>
  </w:style>
  <w:style w:type="paragraph" w:styleId="32">
    <w:name w:val="toc 6"/>
    <w:basedOn w:val="1"/>
    <w:next w:val="1"/>
    <w:unhideWhenUsed/>
    <w:qFormat/>
    <w:uiPriority w:val="39"/>
    <w:pPr>
      <w:ind w:left="1050"/>
      <w:jc w:val="left"/>
    </w:pPr>
    <w:rPr>
      <w:rFonts w:ascii="Calibri" w:hAnsi="Calibri"/>
      <w:sz w:val="18"/>
      <w:szCs w:val="18"/>
    </w:rPr>
  </w:style>
  <w:style w:type="paragraph" w:styleId="33">
    <w:name w:val="Body Text Indent 3"/>
    <w:basedOn w:val="1"/>
    <w:link w:val="264"/>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unhideWhenUsed/>
    <w:qFormat/>
    <w:uiPriority w:val="39"/>
    <w:pPr>
      <w:ind w:left="1680"/>
      <w:jc w:val="left"/>
    </w:pPr>
    <w:rPr>
      <w:rFonts w:ascii="Calibri" w:hAnsi="Calibri"/>
      <w:sz w:val="18"/>
      <w:szCs w:val="18"/>
    </w:rPr>
  </w:style>
  <w:style w:type="paragraph" w:styleId="36">
    <w:name w:val="Body Text 2"/>
    <w:basedOn w:val="1"/>
    <w:link w:val="197"/>
    <w:qFormat/>
    <w:uiPriority w:val="0"/>
    <w:pPr>
      <w:spacing w:after="120" w:line="480" w:lineRule="auto"/>
    </w:p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next w:val="1"/>
    <w:link w:val="217"/>
    <w:qFormat/>
    <w:uiPriority w:val="0"/>
    <w:pPr>
      <w:spacing w:line="360" w:lineRule="auto"/>
      <w:jc w:val="left"/>
      <w:outlineLvl w:val="0"/>
    </w:pPr>
    <w:rPr>
      <w:rFonts w:ascii="Cambria" w:hAnsi="Cambria" w:eastAsia="黑体"/>
      <w:b/>
      <w:bCs/>
      <w:sz w:val="36"/>
      <w:szCs w:val="32"/>
    </w:rPr>
  </w:style>
  <w:style w:type="paragraph" w:styleId="39">
    <w:name w:val="annotation subject"/>
    <w:basedOn w:val="15"/>
    <w:next w:val="15"/>
    <w:link w:val="235"/>
    <w:qFormat/>
    <w:uiPriority w:val="0"/>
    <w:rPr>
      <w:b/>
      <w:bCs/>
    </w:rPr>
  </w:style>
  <w:style w:type="paragraph" w:styleId="40">
    <w:name w:val="Body Text First Indent"/>
    <w:basedOn w:val="17"/>
    <w:link w:val="267"/>
    <w:qFormat/>
    <w:uiPriority w:val="0"/>
    <w:pPr>
      <w:ind w:firstLine="420" w:firstLineChars="100"/>
    </w:pPr>
  </w:style>
  <w:style w:type="paragraph" w:styleId="41">
    <w:name w:val="Body Text First Indent 2"/>
    <w:basedOn w:val="18"/>
    <w:link w:val="220"/>
    <w:qFormat/>
    <w:uiPriority w:val="0"/>
    <w:pPr>
      <w:ind w:firstLine="420" w:firstLineChars="200"/>
    </w:pPr>
  </w:style>
  <w:style w:type="table" w:styleId="43">
    <w:name w:val="Table Grid"/>
    <w:basedOn w:val="42"/>
    <w:unhideWhenUse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paragraph" w:customStyle="1" w:styleId="49">
    <w:name w:val="Char Char7"/>
    <w:basedOn w:val="1"/>
    <w:qFormat/>
    <w:uiPriority w:val="0"/>
    <w:pPr>
      <w:widowControl/>
      <w:jc w:val="left"/>
    </w:pPr>
    <w:rPr>
      <w:rFonts w:ascii="宋体" w:hAnsi="宋体" w:cs="宋体"/>
      <w:kern w:val="0"/>
      <w:sz w:val="24"/>
    </w:rPr>
  </w:style>
  <w:style w:type="paragraph" w:customStyle="1" w:styleId="50">
    <w:name w:val="正文＿首行缩进 Char"/>
    <w:basedOn w:val="1"/>
    <w:link w:val="187"/>
    <w:qFormat/>
    <w:uiPriority w:val="0"/>
    <w:pPr>
      <w:ind w:firstLine="560" w:firstLineChars="200"/>
    </w:pPr>
    <w:rPr>
      <w:rFonts w:cs="宋体"/>
      <w:kern w:val="0"/>
      <w:sz w:val="28"/>
      <w:szCs w:val="20"/>
    </w:rPr>
  </w:style>
  <w:style w:type="paragraph" w:customStyle="1" w:styleId="51">
    <w:name w:val="表格+六号"/>
    <w:basedOn w:val="1"/>
    <w:next w:val="1"/>
    <w:qFormat/>
    <w:uiPriority w:val="0"/>
    <w:pPr>
      <w:spacing w:line="260" w:lineRule="exact"/>
      <w:jc w:val="center"/>
    </w:pPr>
    <w:rPr>
      <w:snapToGrid w:val="0"/>
      <w:kern w:val="0"/>
      <w:sz w:val="15"/>
      <w:szCs w:val="15"/>
    </w:rPr>
  </w:style>
  <w:style w:type="paragraph" w:customStyle="1" w:styleId="52">
    <w:name w:val="表格标题"/>
    <w:basedOn w:val="1"/>
    <w:next w:val="1"/>
    <w:link w:val="191"/>
    <w:qFormat/>
    <w:uiPriority w:val="0"/>
    <w:pPr>
      <w:spacing w:line="360" w:lineRule="auto"/>
      <w:jc w:val="center"/>
    </w:pPr>
    <w:rPr>
      <w:color w:val="000000"/>
      <w:kern w:val="0"/>
      <w:sz w:val="24"/>
    </w:rPr>
  </w:style>
  <w:style w:type="paragraph" w:customStyle="1" w:styleId="53">
    <w:name w:val="表格+五号"/>
    <w:basedOn w:val="1"/>
    <w:next w:val="1"/>
    <w:qFormat/>
    <w:uiPriority w:val="0"/>
    <w:pPr>
      <w:spacing w:line="300" w:lineRule="exact"/>
      <w:jc w:val="center"/>
    </w:pPr>
    <w:rPr>
      <w:snapToGrid w:val="0"/>
      <w:kern w:val="0"/>
      <w:szCs w:val="21"/>
    </w:rPr>
  </w:style>
  <w:style w:type="paragraph" w:customStyle="1" w:styleId="54">
    <w:name w:val="表格+小四"/>
    <w:basedOn w:val="1"/>
    <w:next w:val="1"/>
    <w:qFormat/>
    <w:uiPriority w:val="0"/>
    <w:pPr>
      <w:spacing w:line="320" w:lineRule="exact"/>
      <w:jc w:val="center"/>
    </w:pPr>
    <w:rPr>
      <w:color w:val="000000"/>
      <w:kern w:val="0"/>
      <w:sz w:val="24"/>
    </w:rPr>
  </w:style>
  <w:style w:type="paragraph" w:customStyle="1" w:styleId="55">
    <w:name w:val="表格"/>
    <w:basedOn w:val="21"/>
    <w:link w:val="223"/>
    <w:qFormat/>
    <w:uiPriority w:val="0"/>
    <w:pPr>
      <w:jc w:val="center"/>
      <w:textAlignment w:val="center"/>
    </w:pPr>
    <w:rPr>
      <w:rFonts w:ascii="Times New Roman" w:hAnsi="Times New Roman" w:cs="Times New Roman"/>
      <w:sz w:val="24"/>
    </w:rPr>
  </w:style>
  <w:style w:type="paragraph" w:customStyle="1" w:styleId="56">
    <w:name w:val="列出段落1"/>
    <w:basedOn w:val="1"/>
    <w:qFormat/>
    <w:uiPriority w:val="34"/>
    <w:pPr>
      <w:ind w:firstLine="420" w:firstLineChars="200"/>
    </w:pPr>
    <w:rPr>
      <w:rFonts w:ascii="Calibri" w:hAnsi="Calibri"/>
      <w:szCs w:val="22"/>
    </w:rPr>
  </w:style>
  <w:style w:type="paragraph" w:customStyle="1" w:styleId="57">
    <w:name w:val="正文1"/>
    <w:basedOn w:val="1"/>
    <w:link w:val="194"/>
    <w:qFormat/>
    <w:uiPriority w:val="0"/>
    <w:pPr>
      <w:spacing w:line="360" w:lineRule="auto"/>
    </w:pPr>
    <w:rPr>
      <w:snapToGrid w:val="0"/>
      <w:kern w:val="0"/>
      <w:sz w:val="24"/>
      <w:szCs w:val="28"/>
    </w:rPr>
  </w:style>
  <w:style w:type="paragraph" w:customStyle="1" w:styleId="58">
    <w:name w:val="表格2"/>
    <w:basedOn w:val="31"/>
    <w:next w:val="1"/>
    <w:link w:val="195"/>
    <w:qFormat/>
    <w:uiPriority w:val="0"/>
    <w:pPr>
      <w:spacing w:line="320" w:lineRule="exact"/>
      <w:ind w:left="0" w:firstLine="0" w:firstLineChars="0"/>
      <w:jc w:val="center"/>
    </w:pPr>
  </w:style>
  <w:style w:type="paragraph" w:customStyle="1" w:styleId="59">
    <w:name w:val="表格文字"/>
    <w:basedOn w:val="1"/>
    <w:link w:val="228"/>
    <w:qFormat/>
    <w:uiPriority w:val="0"/>
    <w:pPr>
      <w:spacing w:line="320" w:lineRule="exact"/>
      <w:jc w:val="center"/>
    </w:pPr>
    <w:rPr>
      <w:sz w:val="24"/>
    </w:rPr>
  </w:style>
  <w:style w:type="paragraph" w:customStyle="1" w:styleId="60">
    <w:name w:val="表格+小五"/>
    <w:basedOn w:val="1"/>
    <w:next w:val="1"/>
    <w:qFormat/>
    <w:uiPriority w:val="0"/>
    <w:pPr>
      <w:spacing w:line="280" w:lineRule="exact"/>
      <w:jc w:val="center"/>
    </w:pPr>
    <w:rPr>
      <w:snapToGrid w:val="0"/>
      <w:kern w:val="0"/>
      <w:sz w:val="18"/>
      <w:szCs w:val="18"/>
    </w:rPr>
  </w:style>
  <w:style w:type="paragraph" w:customStyle="1" w:styleId="61">
    <w:name w:val="正文*"/>
    <w:basedOn w:val="1"/>
    <w:link w:val="198"/>
    <w:qFormat/>
    <w:uiPriority w:val="0"/>
    <w:pPr>
      <w:spacing w:line="500" w:lineRule="exact"/>
      <w:ind w:firstLine="588" w:firstLineChars="196"/>
    </w:pPr>
    <w:rPr>
      <w:rFonts w:eastAsia="楷体_GB2312"/>
      <w:sz w:val="30"/>
      <w:szCs w:val="30"/>
    </w:rPr>
  </w:style>
  <w:style w:type="paragraph" w:customStyle="1" w:styleId="62">
    <w:name w:val="样式 四号 行距: 固定值 30 磅"/>
    <w:basedOn w:val="1"/>
    <w:link w:val="199"/>
    <w:qFormat/>
    <w:uiPriority w:val="0"/>
    <w:pPr>
      <w:spacing w:line="500" w:lineRule="exact"/>
      <w:ind w:firstLine="480" w:firstLineChars="200"/>
    </w:pPr>
    <w:rPr>
      <w:rFonts w:ascii="宋体" w:hAnsi="宋体" w:cs="宋体"/>
      <w:sz w:val="24"/>
    </w:rPr>
  </w:style>
  <w:style w:type="paragraph" w:customStyle="1" w:styleId="63">
    <w:name w:val="表标题"/>
    <w:basedOn w:val="1"/>
    <w:next w:val="1"/>
    <w:link w:val="200"/>
    <w:qFormat/>
    <w:uiPriority w:val="0"/>
    <w:pPr>
      <w:adjustRightInd w:val="0"/>
      <w:snapToGrid w:val="0"/>
      <w:spacing w:beforeLines="50" w:afterLines="50"/>
      <w:ind w:right="238"/>
      <w:jc w:val="center"/>
      <w:textAlignment w:val="baseline"/>
    </w:pPr>
    <w:rPr>
      <w:b/>
      <w:sz w:val="24"/>
    </w:rPr>
  </w:style>
  <w:style w:type="paragraph" w:customStyle="1" w:styleId="64">
    <w:name w:val="样式 样式 样式 正文1 + 首行缩进:  2 字符 + (符号) 宋体 首行缩进:  2 字符 + 首行缩进:  2 字符"/>
    <w:basedOn w:val="1"/>
    <w:qFormat/>
    <w:uiPriority w:val="0"/>
    <w:pPr>
      <w:spacing w:line="360" w:lineRule="auto"/>
      <w:ind w:firstLine="480" w:firstLineChars="200"/>
    </w:pPr>
    <w:rPr>
      <w:rFonts w:ascii="宋体" w:hAnsi="宋体"/>
      <w:snapToGrid w:val="0"/>
      <w:sz w:val="24"/>
      <w:szCs w:val="20"/>
    </w:rPr>
  </w:style>
  <w:style w:type="paragraph" w:customStyle="1" w:styleId="65">
    <w:name w:val="A4页面"/>
    <w:basedOn w:val="1"/>
    <w:qFormat/>
    <w:uiPriority w:val="0"/>
    <w:pPr>
      <w:spacing w:line="560" w:lineRule="exact"/>
      <w:ind w:firstLine="640" w:firstLineChars="200"/>
    </w:pPr>
    <w:rPr>
      <w:rFonts w:eastAsia="仿宋_GB2312"/>
      <w:sz w:val="32"/>
      <w:szCs w:val="20"/>
    </w:rPr>
  </w:style>
  <w:style w:type="paragraph" w:customStyle="1" w:styleId="66">
    <w:name w:val="样式 表格1 + (符号) 宋体 黑色"/>
    <w:basedOn w:val="1"/>
    <w:link w:val="202"/>
    <w:qFormat/>
    <w:uiPriority w:val="0"/>
    <w:pPr>
      <w:tabs>
        <w:tab w:val="left" w:pos="1440"/>
        <w:tab w:val="left" w:pos="1680"/>
      </w:tabs>
      <w:adjustRightInd w:val="0"/>
      <w:jc w:val="center"/>
    </w:pPr>
    <w:rPr>
      <w:rFonts w:ascii="宋体" w:hAnsi="宋体"/>
      <w:color w:val="000000"/>
      <w:spacing w:val="-8"/>
      <w:szCs w:val="20"/>
    </w:rPr>
  </w:style>
  <w:style w:type="paragraph" w:customStyle="1" w:styleId="67">
    <w:name w:val="表格3"/>
    <w:basedOn w:val="1"/>
    <w:qFormat/>
    <w:uiPriority w:val="0"/>
    <w:pPr>
      <w:spacing w:line="320" w:lineRule="exact"/>
      <w:jc w:val="center"/>
    </w:pPr>
    <w:rPr>
      <w:rFonts w:cs="宋体"/>
      <w:sz w:val="18"/>
      <w:szCs w:val="20"/>
    </w:rPr>
  </w:style>
  <w:style w:type="paragraph" w:customStyle="1" w:styleId="68">
    <w:name w:val="样式 样式 表格1 + (符号) 宋体 黑色 + (西文) 仿宋_GB2312"/>
    <w:basedOn w:val="1"/>
    <w:qFormat/>
    <w:uiPriority w:val="0"/>
    <w:pPr>
      <w:tabs>
        <w:tab w:val="left" w:pos="1440"/>
        <w:tab w:val="left" w:pos="1680"/>
      </w:tabs>
      <w:adjustRightInd w:val="0"/>
      <w:jc w:val="center"/>
    </w:pPr>
    <w:rPr>
      <w:color w:val="000000"/>
      <w:spacing w:val="-8"/>
      <w:kern w:val="0"/>
      <w:szCs w:val="21"/>
    </w:rPr>
  </w:style>
  <w:style w:type="paragraph" w:customStyle="1" w:styleId="69">
    <w:name w:val="正文01"/>
    <w:basedOn w:val="1"/>
    <w:qFormat/>
    <w:uiPriority w:val="0"/>
    <w:pPr>
      <w:spacing w:before="60" w:line="460" w:lineRule="exact"/>
      <w:ind w:firstLine="200" w:firstLineChars="200"/>
    </w:pPr>
    <w:rPr>
      <w:rFonts w:ascii="Arial" w:hAnsi="Arial"/>
      <w:bCs/>
      <w:sz w:val="24"/>
      <w:szCs w:val="28"/>
    </w:rPr>
  </w:style>
  <w:style w:type="paragraph" w:customStyle="1" w:styleId="70">
    <w:name w:val="表格正文"/>
    <w:basedOn w:val="1"/>
    <w:qFormat/>
    <w:uiPriority w:val="0"/>
    <w:pPr>
      <w:spacing w:line="360" w:lineRule="exact"/>
      <w:jc w:val="center"/>
    </w:pPr>
    <w:rPr>
      <w:rFonts w:ascii="Arial" w:hAnsi="Arial"/>
      <w:bCs/>
      <w:szCs w:val="28"/>
    </w:rPr>
  </w:style>
  <w:style w:type="paragraph" w:customStyle="1" w:styleId="71">
    <w:name w:val="样式 正文1 + 首行缩进:  2 字符"/>
    <w:basedOn w:val="1"/>
    <w:link w:val="206"/>
    <w:qFormat/>
    <w:uiPriority w:val="0"/>
    <w:pPr>
      <w:spacing w:line="360" w:lineRule="auto"/>
      <w:ind w:firstLine="200" w:firstLineChars="200"/>
    </w:pPr>
    <w:rPr>
      <w:rFonts w:ascii="宋体"/>
      <w:sz w:val="24"/>
      <w:szCs w:val="20"/>
    </w:rPr>
  </w:style>
  <w:style w:type="paragraph" w:customStyle="1" w:styleId="72">
    <w:name w:val="表格1"/>
    <w:basedOn w:val="1"/>
    <w:qFormat/>
    <w:uiPriority w:val="0"/>
    <w:pPr>
      <w:tabs>
        <w:tab w:val="left" w:pos="1440"/>
        <w:tab w:val="left" w:pos="1680"/>
      </w:tabs>
      <w:adjustRightInd w:val="0"/>
      <w:snapToGrid w:val="0"/>
      <w:jc w:val="center"/>
    </w:pPr>
    <w:rPr>
      <w:rFonts w:ascii="宋体"/>
      <w:w w:val="95"/>
      <w:kern w:val="0"/>
      <w:szCs w:val="20"/>
    </w:rPr>
  </w:style>
  <w:style w:type="paragraph" w:customStyle="1" w:styleId="73">
    <w:name w:val="表目录"/>
    <w:basedOn w:val="1"/>
    <w:qFormat/>
    <w:uiPriority w:val="0"/>
    <w:pPr>
      <w:adjustRightInd w:val="0"/>
      <w:snapToGrid w:val="0"/>
      <w:spacing w:line="360" w:lineRule="auto"/>
    </w:pPr>
    <w:rPr>
      <w:rFonts w:ascii="黑体" w:eastAsia="黑体"/>
      <w:szCs w:val="21"/>
    </w:rPr>
  </w:style>
  <w:style w:type="paragraph" w:customStyle="1" w:styleId="74">
    <w:name w:val="图题"/>
    <w:basedOn w:val="1"/>
    <w:link w:val="207"/>
    <w:qFormat/>
    <w:uiPriority w:val="0"/>
    <w:pPr>
      <w:spacing w:afterLines="50"/>
      <w:jc w:val="center"/>
    </w:pPr>
    <w:rPr>
      <w:rFonts w:ascii="Arial" w:hAnsi="Arial"/>
      <w:b/>
      <w:sz w:val="24"/>
    </w:rPr>
  </w:style>
  <w:style w:type="paragraph" w:customStyle="1" w:styleId="75">
    <w:name w:val="Char"/>
    <w:basedOn w:val="1"/>
    <w:qFormat/>
    <w:uiPriority w:val="0"/>
    <w:pPr>
      <w:spacing w:line="360" w:lineRule="auto"/>
      <w:ind w:firstLine="200" w:firstLineChars="200"/>
    </w:pPr>
    <w:rPr>
      <w:b/>
      <w:kern w:val="0"/>
      <w:sz w:val="32"/>
      <w:szCs w:val="32"/>
    </w:rPr>
  </w:style>
  <w:style w:type="paragraph" w:customStyle="1" w:styleId="76">
    <w:name w:val="无悬挂正文5号"/>
    <w:basedOn w:val="1"/>
    <w:qFormat/>
    <w:uiPriority w:val="0"/>
    <w:pPr>
      <w:jc w:val="center"/>
    </w:pPr>
  </w:style>
  <w:style w:type="paragraph" w:customStyle="1" w:styleId="77">
    <w:name w:val="style7"/>
    <w:basedOn w:val="1"/>
    <w:qFormat/>
    <w:uiPriority w:val="0"/>
    <w:pPr>
      <w:widowControl/>
      <w:spacing w:before="100" w:beforeAutospacing="1" w:after="100" w:afterAutospacing="1"/>
      <w:jc w:val="left"/>
    </w:pPr>
    <w:rPr>
      <w:rFonts w:ascii="宋体" w:hAnsi="宋体" w:cs="宋体"/>
      <w:kern w:val="0"/>
      <w:sz w:val="23"/>
      <w:szCs w:val="23"/>
    </w:rPr>
  </w:style>
  <w:style w:type="paragraph" w:customStyle="1" w:styleId="78">
    <w:name w:val="Char Char Char Char"/>
    <w:basedOn w:val="1"/>
    <w:qFormat/>
    <w:uiPriority w:val="0"/>
  </w:style>
  <w:style w:type="paragraph" w:customStyle="1" w:styleId="79">
    <w:name w:val="Char Char Char1 Char Char Char Char Char Char Char"/>
    <w:basedOn w:val="1"/>
    <w:qFormat/>
    <w:uiPriority w:val="0"/>
  </w:style>
  <w:style w:type="paragraph" w:customStyle="1" w:styleId="80">
    <w:name w:val="表格文字1"/>
    <w:basedOn w:val="1"/>
    <w:qFormat/>
    <w:uiPriority w:val="0"/>
    <w:pPr>
      <w:snapToGrid w:val="0"/>
      <w:spacing w:line="360" w:lineRule="atLeast"/>
      <w:ind w:left="-133" w:leftChars="-64"/>
      <w:jc w:val="center"/>
    </w:pPr>
    <w:rPr>
      <w:caps/>
      <w:sz w:val="24"/>
      <w:szCs w:val="20"/>
    </w:rPr>
  </w:style>
  <w:style w:type="paragraph" w:customStyle="1" w:styleId="81">
    <w:name w:val="Char Char Char Char Char Char Char"/>
    <w:basedOn w:val="1"/>
    <w:qFormat/>
    <w:uiPriority w:val="0"/>
  </w:style>
  <w:style w:type="paragraph" w:customStyle="1" w:styleId="82">
    <w:name w:val="报告正文"/>
    <w:basedOn w:val="1"/>
    <w:link w:val="246"/>
    <w:qFormat/>
    <w:uiPriority w:val="0"/>
    <w:pPr>
      <w:adjustRightInd w:val="0"/>
      <w:snapToGrid w:val="0"/>
      <w:spacing w:line="480" w:lineRule="exact"/>
      <w:ind w:firstLine="560" w:firstLineChars="200"/>
    </w:pPr>
    <w:rPr>
      <w:sz w:val="28"/>
    </w:rPr>
  </w:style>
  <w:style w:type="paragraph" w:customStyle="1" w:styleId="83">
    <w:name w:val="WPS Plain"/>
    <w:qFormat/>
    <w:uiPriority w:val="0"/>
    <w:rPr>
      <w:rFonts w:ascii="Times New Roman" w:hAnsi="Times New Roman" w:eastAsia="宋体" w:cs="Times New Roman"/>
      <w:lang w:val="en-US" w:eastAsia="zh-CN" w:bidi="ar-SA"/>
    </w:rPr>
  </w:style>
  <w:style w:type="paragraph" w:customStyle="1" w:styleId="84">
    <w:name w:val="样式 正文首行缩进:  2 字符 + 首行缩进:  2 字符"/>
    <w:basedOn w:val="1"/>
    <w:qFormat/>
    <w:uiPriority w:val="0"/>
    <w:pPr>
      <w:spacing w:line="360" w:lineRule="auto"/>
      <w:ind w:firstLine="480" w:firstLineChars="200"/>
    </w:pPr>
    <w:rPr>
      <w:rFonts w:cs="宋体"/>
      <w:sz w:val="24"/>
      <w:szCs w:val="20"/>
    </w:rPr>
  </w:style>
  <w:style w:type="paragraph" w:customStyle="1" w:styleId="8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样式 表格 32 + 首行缩进:  2 字符"/>
    <w:basedOn w:val="1"/>
    <w:qFormat/>
    <w:uiPriority w:val="0"/>
    <w:pPr>
      <w:autoSpaceDE w:val="0"/>
      <w:autoSpaceDN w:val="0"/>
      <w:adjustRightInd w:val="0"/>
      <w:spacing w:line="240" w:lineRule="atLeast"/>
      <w:jc w:val="center"/>
      <w:textAlignment w:val="baseline"/>
    </w:pPr>
    <w:rPr>
      <w:kern w:val="0"/>
      <w:szCs w:val="21"/>
    </w:rPr>
  </w:style>
  <w:style w:type="paragraph" w:customStyle="1" w:styleId="87">
    <w:name w:val="表"/>
    <w:basedOn w:val="1"/>
    <w:qFormat/>
    <w:uiPriority w:val="0"/>
    <w:pPr>
      <w:tabs>
        <w:tab w:val="left" w:pos="1080"/>
      </w:tabs>
      <w:adjustRightInd w:val="0"/>
      <w:spacing w:line="360" w:lineRule="auto"/>
      <w:ind w:left="1080" w:firstLine="510"/>
      <w:jc w:val="center"/>
      <w:textAlignment w:val="baseline"/>
    </w:pPr>
    <w:rPr>
      <w:rFonts w:ascii="Century Gothic" w:hAnsi="Century Gothic"/>
      <w:kern w:val="0"/>
      <w:sz w:val="20"/>
      <w:szCs w:val="20"/>
    </w:rPr>
  </w:style>
  <w:style w:type="paragraph" w:customStyle="1" w:styleId="88">
    <w:name w:val="Char Char1 Char Char Char Char"/>
    <w:basedOn w:val="1"/>
    <w:qFormat/>
    <w:uiPriority w:val="0"/>
  </w:style>
  <w:style w:type="paragraph" w:customStyle="1" w:styleId="89">
    <w:name w:val="font9"/>
    <w:basedOn w:val="1"/>
    <w:qFormat/>
    <w:uiPriority w:val="0"/>
    <w:pPr>
      <w:widowControl/>
      <w:spacing w:before="100" w:beforeAutospacing="1" w:after="100" w:afterAutospacing="1"/>
      <w:jc w:val="left"/>
    </w:pPr>
    <w:rPr>
      <w:rFonts w:hint="eastAsia" w:ascii="宋体" w:hAnsi="宋体"/>
      <w:color w:val="FF0000"/>
      <w:kern w:val="0"/>
      <w:sz w:val="22"/>
      <w:szCs w:val="22"/>
    </w:rPr>
  </w:style>
  <w:style w:type="paragraph" w:customStyle="1" w:styleId="90">
    <w:name w:val="Char Char1 Char Char Char Char Char Char Char Char Char Char"/>
    <w:basedOn w:val="1"/>
    <w:qFormat/>
    <w:uiPriority w:val="0"/>
  </w:style>
  <w:style w:type="paragraph" w:customStyle="1" w:styleId="91">
    <w:name w:val="标题5"/>
    <w:basedOn w:val="1"/>
    <w:qFormat/>
    <w:uiPriority w:val="0"/>
    <w:pPr>
      <w:adjustRightInd w:val="0"/>
      <w:snapToGrid w:val="0"/>
      <w:spacing w:line="520" w:lineRule="atLeast"/>
      <w:ind w:firstLine="567"/>
    </w:pPr>
    <w:rPr>
      <w:b/>
      <w:i/>
      <w:color w:val="000000"/>
      <w:sz w:val="24"/>
    </w:rPr>
  </w:style>
  <w:style w:type="paragraph" w:customStyle="1" w:styleId="92">
    <w:name w:val="默认段落字体 Para Char Char Char Char"/>
    <w:basedOn w:val="1"/>
    <w:qFormat/>
    <w:uiPriority w:val="0"/>
    <w:rPr>
      <w:sz w:val="24"/>
    </w:rPr>
  </w:style>
  <w:style w:type="paragraph" w:customStyle="1" w:styleId="93">
    <w:name w:val="p0"/>
    <w:basedOn w:val="1"/>
    <w:qFormat/>
    <w:uiPriority w:val="0"/>
    <w:pPr>
      <w:widowControl/>
    </w:pPr>
    <w:rPr>
      <w:rFonts w:ascii="宋体" w:hAnsi="宋体"/>
      <w:color w:val="000000"/>
      <w:kern w:val="0"/>
      <w:szCs w:val="20"/>
    </w:rPr>
  </w:style>
  <w:style w:type="paragraph" w:customStyle="1" w:styleId="94">
    <w:name w:val="Char Char Char4 Char Char Char Char Char Char1 Char Char Char Char Char Char1 Char Char Char Char Char Char Char Char Char Char"/>
    <w:basedOn w:val="1"/>
    <w:qFormat/>
    <w:uiPriority w:val="0"/>
    <w:rPr>
      <w:rFonts w:eastAsia="黑体"/>
      <w:sz w:val="24"/>
    </w:rPr>
  </w:style>
  <w:style w:type="paragraph" w:customStyle="1" w:styleId="95">
    <w:name w:val="Char Char Char Char Char Char Char Char Char Char Char Char Char"/>
    <w:basedOn w:val="1"/>
    <w:qFormat/>
    <w:uiPriority w:val="0"/>
    <w:rPr>
      <w:sz w:val="28"/>
    </w:rPr>
  </w:style>
  <w:style w:type="paragraph" w:customStyle="1" w:styleId="96">
    <w:name w:val="Char Char Char Char1"/>
    <w:basedOn w:val="1"/>
    <w:qFormat/>
    <w:uiPriority w:val="0"/>
  </w:style>
  <w:style w:type="paragraph" w:customStyle="1" w:styleId="97">
    <w:name w:val="样式 样式 小四 段前: 7.8 磅 段后: 7.8 磅 行距: 1.5 倍行距 + 首行缩进:  2 字符"/>
    <w:basedOn w:val="1"/>
    <w:link w:val="259"/>
    <w:qFormat/>
    <w:uiPriority w:val="0"/>
    <w:pPr>
      <w:spacing w:line="360" w:lineRule="auto"/>
      <w:ind w:firstLine="482" w:firstLineChars="200"/>
      <w:jc w:val="center"/>
    </w:pPr>
    <w:rPr>
      <w:rFonts w:hAnsi="宋体"/>
      <w:b/>
      <w:sz w:val="24"/>
    </w:rPr>
  </w:style>
  <w:style w:type="paragraph" w:customStyle="1" w:styleId="98">
    <w:name w:val="表题1"/>
    <w:basedOn w:val="1"/>
    <w:qFormat/>
    <w:uiPriority w:val="0"/>
    <w:pPr>
      <w:spacing w:beforeLines="50"/>
      <w:jc w:val="center"/>
    </w:pPr>
    <w:rPr>
      <w:b/>
      <w:sz w:val="24"/>
    </w:rPr>
  </w:style>
  <w:style w:type="paragraph" w:customStyle="1" w:styleId="99">
    <w:name w:val="Char Char Char Char Char Char"/>
    <w:basedOn w:val="1"/>
    <w:next w:val="2"/>
    <w:qFormat/>
    <w:uiPriority w:val="0"/>
    <w:rPr>
      <w:sz w:val="28"/>
      <w:szCs w:val="28"/>
    </w:rPr>
  </w:style>
  <w:style w:type="paragraph" w:customStyle="1" w:styleId="100">
    <w:name w:val="_Style 33"/>
    <w:basedOn w:val="1"/>
    <w:qFormat/>
    <w:uiPriority w:val="0"/>
    <w:pPr>
      <w:keepNext/>
      <w:widowControl/>
      <w:tabs>
        <w:tab w:val="left" w:pos="3780"/>
        <w:tab w:val="left" w:pos="4500"/>
      </w:tabs>
      <w:autoSpaceDE w:val="0"/>
      <w:autoSpaceDN w:val="0"/>
      <w:adjustRightInd w:val="0"/>
      <w:spacing w:before="80" w:after="80"/>
      <w:ind w:left="3780" w:hanging="420"/>
    </w:pPr>
    <w:rPr>
      <w:color w:val="000000"/>
      <w:kern w:val="0"/>
      <w:szCs w:val="20"/>
    </w:rPr>
  </w:style>
  <w:style w:type="paragraph" w:customStyle="1" w:styleId="101">
    <w:name w:val="TOC 标题1"/>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02">
    <w:name w:val="1级标题"/>
    <w:basedOn w:val="3"/>
    <w:qFormat/>
    <w:uiPriority w:val="0"/>
    <w:pPr>
      <w:snapToGrid w:val="0"/>
      <w:spacing w:line="460" w:lineRule="exact"/>
    </w:pPr>
    <w:rPr>
      <w:rFonts w:cs="宋体"/>
      <w:sz w:val="32"/>
      <w:szCs w:val="20"/>
    </w:rPr>
  </w:style>
  <w:style w:type="paragraph" w:customStyle="1" w:styleId="103">
    <w:name w:val="2级标题"/>
    <w:basedOn w:val="4"/>
    <w:qFormat/>
    <w:uiPriority w:val="0"/>
    <w:pPr>
      <w:snapToGrid w:val="0"/>
      <w:spacing w:before="100" w:beforeAutospacing="1" w:after="100" w:afterAutospacing="1" w:line="240" w:lineRule="auto"/>
    </w:pPr>
    <w:rPr>
      <w:rFonts w:ascii="Cambria" w:hAnsi="Cambria" w:eastAsia="宋体" w:cs="宋体"/>
      <w:szCs w:val="20"/>
    </w:rPr>
  </w:style>
  <w:style w:type="paragraph" w:customStyle="1" w:styleId="104">
    <w:name w:val="标题4"/>
    <w:basedOn w:val="1"/>
    <w:qFormat/>
    <w:uiPriority w:val="0"/>
    <w:pPr>
      <w:adjustRightInd w:val="0"/>
      <w:snapToGrid w:val="0"/>
      <w:spacing w:line="560" w:lineRule="exact"/>
      <w:ind w:firstLine="482" w:firstLineChars="200"/>
      <w:jc w:val="left"/>
      <w:outlineLvl w:val="3"/>
    </w:pPr>
    <w:rPr>
      <w:rFonts w:ascii="宋体" w:hAnsi="宋体"/>
      <w:b/>
      <w:bCs/>
      <w:sz w:val="24"/>
      <w:szCs w:val="20"/>
    </w:rPr>
  </w:style>
  <w:style w:type="paragraph" w:customStyle="1" w:styleId="105">
    <w:name w:val="3级标题"/>
    <w:basedOn w:val="5"/>
    <w:qFormat/>
    <w:uiPriority w:val="0"/>
    <w:pPr>
      <w:spacing w:before="0" w:after="0" w:line="360" w:lineRule="auto"/>
      <w:jc w:val="left"/>
    </w:pPr>
    <w:rPr>
      <w:rFonts w:cs="宋体"/>
      <w:bCs w:val="0"/>
      <w:sz w:val="28"/>
      <w:szCs w:val="20"/>
    </w:rPr>
  </w:style>
  <w:style w:type="paragraph" w:customStyle="1" w:styleId="106">
    <w:name w:val="无间隔1"/>
    <w:link w:val="2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样式 无间隔 + (西文) 宋体 小四"/>
    <w:basedOn w:val="106"/>
    <w:link w:val="222"/>
    <w:qFormat/>
    <w:uiPriority w:val="0"/>
    <w:rPr>
      <w:rFonts w:ascii="宋体" w:hAnsi="宋体"/>
      <w:sz w:val="24"/>
    </w:rPr>
  </w:style>
  <w:style w:type="paragraph" w:customStyle="1" w:styleId="108">
    <w:name w:val="环报告正文"/>
    <w:basedOn w:val="1"/>
    <w:link w:val="225"/>
    <w:qFormat/>
    <w:uiPriority w:val="0"/>
    <w:pPr>
      <w:spacing w:line="360" w:lineRule="auto"/>
      <w:ind w:firstLine="480" w:firstLineChars="200"/>
      <w:jc w:val="left"/>
    </w:pPr>
    <w:rPr>
      <w:rFonts w:hAnsi="Calibri"/>
      <w:sz w:val="24"/>
      <w:szCs w:val="20"/>
    </w:rPr>
  </w:style>
  <w:style w:type="paragraph" w:customStyle="1" w:styleId="109">
    <w:name w:val="样式17"/>
    <w:basedOn w:val="1"/>
    <w:link w:val="226"/>
    <w:qFormat/>
    <w:uiPriority w:val="0"/>
    <w:pPr>
      <w:spacing w:line="400" w:lineRule="exact"/>
      <w:ind w:firstLine="200" w:firstLineChars="200"/>
    </w:pPr>
    <w:rPr>
      <w:spacing w:val="20"/>
      <w:sz w:val="24"/>
      <w:szCs w:val="20"/>
    </w:rPr>
  </w:style>
  <w:style w:type="paragraph" w:customStyle="1" w:styleId="110">
    <w:name w:val="哈电正文"/>
    <w:basedOn w:val="1"/>
    <w:link w:val="227"/>
    <w:qFormat/>
    <w:uiPriority w:val="0"/>
    <w:pPr>
      <w:adjustRightInd w:val="0"/>
      <w:snapToGrid w:val="0"/>
      <w:spacing w:line="360" w:lineRule="auto"/>
      <w:ind w:firstLine="480" w:firstLineChars="200"/>
    </w:pPr>
    <w:rPr>
      <w:rFonts w:ascii="宋体"/>
      <w:sz w:val="24"/>
    </w:rPr>
  </w:style>
  <w:style w:type="paragraph" w:customStyle="1" w:styleId="111">
    <w:name w:val="正文样式1"/>
    <w:basedOn w:val="1"/>
    <w:qFormat/>
    <w:uiPriority w:val="0"/>
    <w:pPr>
      <w:adjustRightInd w:val="0"/>
      <w:spacing w:line="288" w:lineRule="auto"/>
      <w:ind w:firstLine="360" w:firstLineChars="150"/>
      <w:textAlignment w:val="baseline"/>
    </w:pPr>
    <w:rPr>
      <w:kern w:val="0"/>
      <w:sz w:val="24"/>
      <w:szCs w:val="20"/>
    </w:rPr>
  </w:style>
  <w:style w:type="paragraph" w:customStyle="1" w:styleId="112">
    <w:name w:val="样式 标题 4 + 段前: 0.5 行 段后: 0.5 行"/>
    <w:basedOn w:val="6"/>
    <w:qFormat/>
    <w:uiPriority w:val="0"/>
    <w:pPr>
      <w:spacing w:line="240" w:lineRule="auto"/>
    </w:pPr>
    <w:rPr>
      <w:rFonts w:ascii="黑体" w:hAnsi="Courier New"/>
      <w:b w:val="0"/>
      <w:bCs w:val="0"/>
      <w:spacing w:val="0"/>
      <w:kern w:val="44"/>
      <w:sz w:val="24"/>
    </w:rPr>
  </w:style>
  <w:style w:type="paragraph" w:customStyle="1" w:styleId="113">
    <w:name w:val="CJ 文本111"/>
    <w:basedOn w:val="18"/>
    <w:link w:val="230"/>
    <w:qFormat/>
    <w:uiPriority w:val="0"/>
    <w:pPr>
      <w:spacing w:after="0" w:line="360" w:lineRule="auto"/>
      <w:ind w:left="0" w:leftChars="0" w:firstLine="200" w:firstLineChars="200"/>
      <w:jc w:val="left"/>
    </w:pPr>
    <w:rPr>
      <w:sz w:val="24"/>
    </w:rPr>
  </w:style>
  <w:style w:type="paragraph" w:customStyle="1" w:styleId="114">
    <w:name w:val="F正文"/>
    <w:basedOn w:val="1"/>
    <w:link w:val="231"/>
    <w:qFormat/>
    <w:uiPriority w:val="0"/>
    <w:pPr>
      <w:spacing w:line="360" w:lineRule="auto"/>
      <w:ind w:firstLine="480" w:firstLineChars="200"/>
      <w:jc w:val="left"/>
    </w:pPr>
    <w:rPr>
      <w:kern w:val="0"/>
      <w:sz w:val="24"/>
    </w:rPr>
  </w:style>
  <w:style w:type="paragraph" w:customStyle="1" w:styleId="115">
    <w:name w:val="四号小标题"/>
    <w:basedOn w:val="114"/>
    <w:qFormat/>
    <w:uiPriority w:val="0"/>
    <w:pPr>
      <w:ind w:firstLine="482"/>
    </w:pPr>
    <w:rPr>
      <w:b/>
      <w:color w:val="000000"/>
    </w:rPr>
  </w:style>
  <w:style w:type="paragraph" w:customStyle="1" w:styleId="116">
    <w:name w:val="正文▲"/>
    <w:link w:val="232"/>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paragraph" w:customStyle="1" w:styleId="117">
    <w:name w:val="样式1"/>
    <w:basedOn w:val="28"/>
    <w:link w:val="236"/>
    <w:qFormat/>
    <w:uiPriority w:val="0"/>
    <w:pPr>
      <w:spacing w:before="0" w:after="0" w:line="400" w:lineRule="exact"/>
      <w:ind w:firstLine="480"/>
      <w:jc w:val="both"/>
    </w:pPr>
    <w:rPr>
      <w:rFonts w:ascii="Times New Roman" w:hAnsi="Times New Roman"/>
      <w:b w:val="0"/>
      <w:caps w:val="0"/>
      <w:spacing w:val="20"/>
      <w:kern w:val="0"/>
      <w:sz w:val="28"/>
      <w:szCs w:val="28"/>
    </w:rPr>
  </w:style>
  <w:style w:type="paragraph" w:customStyle="1" w:styleId="118">
    <w:name w:val="样式 正文（首行缩进两字） + 宋体"/>
    <w:basedOn w:val="11"/>
    <w:qFormat/>
    <w:uiPriority w:val="0"/>
    <w:pPr>
      <w:adjustRightInd w:val="0"/>
      <w:spacing w:line="440" w:lineRule="exact"/>
      <w:ind w:firstLine="0" w:firstLineChars="0"/>
      <w:jc w:val="center"/>
    </w:pPr>
    <w:rPr>
      <w:rFonts w:ascii="宋体" w:hAnsi="宋体"/>
      <w:spacing w:val="20"/>
      <w:sz w:val="24"/>
    </w:rPr>
  </w:style>
  <w:style w:type="paragraph" w:customStyle="1" w:styleId="119">
    <w:name w:val="样式6"/>
    <w:basedOn w:val="21"/>
    <w:qFormat/>
    <w:uiPriority w:val="0"/>
    <w:pPr>
      <w:tabs>
        <w:tab w:val="left" w:pos="-280"/>
        <w:tab w:val="left" w:pos="-220"/>
      </w:tabs>
    </w:pPr>
    <w:rPr>
      <w:rFonts w:ascii="Times New Roman" w:hAnsi="Times New Roman" w:cs="Times New Roman"/>
      <w:sz w:val="24"/>
      <w:szCs w:val="20"/>
    </w:rPr>
  </w:style>
  <w:style w:type="paragraph" w:customStyle="1" w:styleId="120">
    <w:name w:val="样式2"/>
    <w:basedOn w:val="1"/>
    <w:link w:val="249"/>
    <w:qFormat/>
    <w:uiPriority w:val="0"/>
    <w:pPr>
      <w:tabs>
        <w:tab w:val="left" w:pos="1407"/>
      </w:tabs>
      <w:autoSpaceDE w:val="0"/>
      <w:adjustRightInd w:val="0"/>
      <w:snapToGrid w:val="0"/>
      <w:spacing w:before="60" w:line="300" w:lineRule="auto"/>
    </w:pPr>
    <w:rPr>
      <w:spacing w:val="20"/>
      <w:sz w:val="24"/>
    </w:rPr>
  </w:style>
  <w:style w:type="paragraph" w:customStyle="1" w:styleId="12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22">
    <w:name w:val="报告表格"/>
    <w:basedOn w:val="1"/>
    <w:link w:val="237"/>
    <w:qFormat/>
    <w:uiPriority w:val="0"/>
    <w:pPr>
      <w:autoSpaceDE w:val="0"/>
      <w:autoSpaceDN w:val="0"/>
      <w:adjustRightInd w:val="0"/>
      <w:spacing w:before="40" w:after="40"/>
      <w:jc w:val="center"/>
    </w:pPr>
    <w:rPr>
      <w:kern w:val="0"/>
      <w:szCs w:val="20"/>
    </w:rPr>
  </w:style>
  <w:style w:type="paragraph" w:customStyle="1" w:styleId="123">
    <w:name w:val="小标题"/>
    <w:basedOn w:val="1"/>
    <w:qFormat/>
    <w:uiPriority w:val="0"/>
    <w:pPr>
      <w:spacing w:line="360" w:lineRule="auto"/>
    </w:pPr>
    <w:rPr>
      <w:rFonts w:ascii="黑体" w:hAnsi="宋体"/>
      <w:b/>
      <w:bCs/>
      <w:sz w:val="24"/>
      <w:szCs w:val="20"/>
    </w:rPr>
  </w:style>
  <w:style w:type="paragraph" w:customStyle="1" w:styleId="124">
    <w:name w:val="论文小标题"/>
    <w:basedOn w:val="1"/>
    <w:qFormat/>
    <w:uiPriority w:val="0"/>
    <w:pPr>
      <w:adjustRightInd w:val="0"/>
      <w:snapToGrid w:val="0"/>
      <w:spacing w:line="360" w:lineRule="auto"/>
      <w:ind w:firstLine="482" w:firstLineChars="200"/>
    </w:pPr>
    <w:rPr>
      <w:rFonts w:ascii="宋体" w:hAnsi="宋体"/>
      <w:b/>
      <w:bCs/>
      <w:color w:val="000000"/>
      <w:sz w:val="24"/>
      <w:szCs w:val="36"/>
    </w:rPr>
  </w:style>
  <w:style w:type="paragraph" w:customStyle="1" w:styleId="125">
    <w:name w:val="论文正文"/>
    <w:basedOn w:val="1"/>
    <w:qFormat/>
    <w:uiPriority w:val="0"/>
    <w:pPr>
      <w:adjustRightInd w:val="0"/>
      <w:snapToGrid w:val="0"/>
      <w:jc w:val="center"/>
    </w:pPr>
    <w:rPr>
      <w:bCs/>
      <w:snapToGrid w:val="0"/>
      <w:color w:val="000000"/>
      <w:szCs w:val="21"/>
      <w:lang w:val="zh-CN"/>
    </w:rPr>
  </w:style>
  <w:style w:type="paragraph" w:customStyle="1" w:styleId="126">
    <w:name w:val="样式 要点 + 宋体 小四 加粗"/>
    <w:basedOn w:val="1"/>
    <w:qFormat/>
    <w:uiPriority w:val="0"/>
    <w:pPr>
      <w:spacing w:beforeLines="50" w:afterLines="50" w:line="360" w:lineRule="auto"/>
      <w:ind w:firstLine="200" w:firstLineChars="200"/>
    </w:pPr>
    <w:rPr>
      <w:rFonts w:ascii="宋体" w:hAnsi="宋体"/>
      <w:b/>
      <w:bCs/>
      <w:sz w:val="24"/>
      <w:szCs w:val="20"/>
    </w:rPr>
  </w:style>
  <w:style w:type="paragraph" w:customStyle="1" w:styleId="127">
    <w:name w:val="样式 样式2 + 宋体"/>
    <w:basedOn w:val="99"/>
    <w:qFormat/>
    <w:uiPriority w:val="0"/>
  </w:style>
  <w:style w:type="paragraph" w:customStyle="1" w:styleId="128">
    <w:name w:val="报告书标题3"/>
    <w:basedOn w:val="1"/>
    <w:qFormat/>
    <w:uiPriority w:val="0"/>
    <w:pPr>
      <w:adjustRightInd w:val="0"/>
      <w:snapToGrid w:val="0"/>
      <w:spacing w:line="360" w:lineRule="auto"/>
      <w:outlineLvl w:val="2"/>
    </w:pPr>
    <w:rPr>
      <w:b/>
      <w:bCs/>
      <w:kern w:val="0"/>
      <w:sz w:val="28"/>
      <w:szCs w:val="28"/>
    </w:rPr>
  </w:style>
  <w:style w:type="paragraph" w:customStyle="1" w:styleId="129">
    <w:name w:val="加粗小标题"/>
    <w:basedOn w:val="1"/>
    <w:qFormat/>
    <w:uiPriority w:val="0"/>
    <w:pPr>
      <w:adjustRightInd w:val="0"/>
      <w:snapToGrid w:val="0"/>
      <w:spacing w:line="360" w:lineRule="auto"/>
      <w:ind w:firstLine="353" w:firstLineChars="147"/>
    </w:pPr>
    <w:rPr>
      <w:rFonts w:ascii="Calibri" w:hAnsi="Calibri"/>
      <w:kern w:val="0"/>
      <w:sz w:val="24"/>
      <w:szCs w:val="22"/>
    </w:rPr>
  </w:style>
  <w:style w:type="paragraph" w:customStyle="1" w:styleId="130">
    <w:name w:val="样式 表格 + 宋体"/>
    <w:basedOn w:val="1"/>
    <w:link w:val="240"/>
    <w:qFormat/>
    <w:uiPriority w:val="0"/>
    <w:pPr>
      <w:spacing w:line="312" w:lineRule="auto"/>
    </w:pPr>
    <w:rPr>
      <w:rFonts w:ascii="宋体" w:hAnsi="宋体"/>
      <w:color w:val="FF0000"/>
      <w:szCs w:val="21"/>
    </w:rPr>
  </w:style>
  <w:style w:type="paragraph" w:customStyle="1" w:styleId="131">
    <w:name w:val="样式4   1"/>
    <w:basedOn w:val="1"/>
    <w:link w:val="241"/>
    <w:qFormat/>
    <w:uiPriority w:val="0"/>
    <w:pPr>
      <w:spacing w:line="360" w:lineRule="auto"/>
      <w:outlineLvl w:val="0"/>
    </w:pPr>
    <w:rPr>
      <w:rFonts w:ascii="Calibri" w:hAnsi="Calibri"/>
      <w:b/>
      <w:sz w:val="32"/>
      <w:szCs w:val="32"/>
    </w:rPr>
  </w:style>
  <w:style w:type="paragraph" w:customStyle="1" w:styleId="132">
    <w:name w:val="王勇"/>
    <w:basedOn w:val="1"/>
    <w:link w:val="242"/>
    <w:qFormat/>
    <w:uiPriority w:val="0"/>
    <w:pPr>
      <w:spacing w:line="360" w:lineRule="auto"/>
      <w:ind w:firstLine="200" w:firstLineChars="200"/>
    </w:pPr>
    <w:rPr>
      <w:sz w:val="24"/>
    </w:rPr>
  </w:style>
  <w:style w:type="paragraph" w:customStyle="1" w:styleId="133">
    <w:name w:val="报告标题2"/>
    <w:basedOn w:val="1"/>
    <w:qFormat/>
    <w:uiPriority w:val="0"/>
    <w:pPr>
      <w:widowControl/>
      <w:adjustRightInd w:val="0"/>
      <w:snapToGrid w:val="0"/>
      <w:spacing w:line="360" w:lineRule="auto"/>
      <w:outlineLvl w:val="1"/>
    </w:pPr>
    <w:rPr>
      <w:b/>
      <w:sz w:val="30"/>
      <w:szCs w:val="30"/>
    </w:rPr>
  </w:style>
  <w:style w:type="paragraph" w:customStyle="1" w:styleId="134">
    <w:name w:val="样式3"/>
    <w:basedOn w:val="1"/>
    <w:link w:val="243"/>
    <w:qFormat/>
    <w:uiPriority w:val="0"/>
    <w:pPr>
      <w:widowControl/>
      <w:spacing w:line="360" w:lineRule="auto"/>
      <w:jc w:val="left"/>
      <w:outlineLvl w:val="2"/>
    </w:pPr>
    <w:rPr>
      <w:b/>
      <w:kern w:val="0"/>
      <w:sz w:val="28"/>
    </w:rPr>
  </w:style>
  <w:style w:type="paragraph" w:customStyle="1" w:styleId="135">
    <w:name w:val="gyy正文文字"/>
    <w:basedOn w:val="1"/>
    <w:qFormat/>
    <w:uiPriority w:val="0"/>
    <w:pPr>
      <w:spacing w:line="360" w:lineRule="auto"/>
      <w:ind w:firstLine="471"/>
    </w:pPr>
    <w:rPr>
      <w:rFonts w:cs="宋体"/>
      <w:color w:val="000000"/>
      <w:spacing w:val="14"/>
      <w:sz w:val="24"/>
    </w:rPr>
  </w:style>
  <w:style w:type="paragraph" w:customStyle="1" w:styleId="136">
    <w:name w:val="样式 加粗小标题 + 首行缩进:  2 字符"/>
    <w:basedOn w:val="1"/>
    <w:qFormat/>
    <w:uiPriority w:val="0"/>
    <w:pPr>
      <w:adjustRightInd w:val="0"/>
      <w:snapToGrid w:val="0"/>
      <w:spacing w:line="360" w:lineRule="auto"/>
    </w:pPr>
    <w:rPr>
      <w:rFonts w:ascii="宋体" w:hAnsi="宋体" w:cs="宋体"/>
      <w:b/>
      <w:bCs/>
      <w:color w:val="000000"/>
      <w:kern w:val="0"/>
      <w:sz w:val="18"/>
      <w:szCs w:val="18"/>
    </w:rPr>
  </w:style>
  <w:style w:type="paragraph" w:customStyle="1" w:styleId="137">
    <w:name w:val="HZZH正文"/>
    <w:basedOn w:val="1"/>
    <w:link w:val="244"/>
    <w:qFormat/>
    <w:uiPriority w:val="0"/>
    <w:pPr>
      <w:widowControl/>
      <w:spacing w:line="360" w:lineRule="auto"/>
      <w:ind w:firstLine="560" w:firstLineChars="200"/>
      <w:jc w:val="left"/>
    </w:pPr>
    <w:rPr>
      <w:rFonts w:hAnsi="宋体"/>
      <w:kern w:val="0"/>
      <w:sz w:val="28"/>
      <w:szCs w:val="28"/>
    </w:rPr>
  </w:style>
  <w:style w:type="paragraph" w:customStyle="1" w:styleId="138">
    <w:name w:val="方案正文样式"/>
    <w:basedOn w:val="1"/>
    <w:link w:val="245"/>
    <w:qFormat/>
    <w:uiPriority w:val="0"/>
    <w:pPr>
      <w:adjustRightInd w:val="0"/>
      <w:snapToGrid w:val="0"/>
      <w:spacing w:line="360" w:lineRule="auto"/>
      <w:ind w:firstLine="454"/>
      <w:textAlignment w:val="baseline"/>
    </w:pPr>
    <w:rPr>
      <w:snapToGrid w:val="0"/>
      <w:kern w:val="0"/>
      <w:sz w:val="24"/>
    </w:rPr>
  </w:style>
  <w:style w:type="paragraph" w:customStyle="1" w:styleId="139">
    <w:name w:val="样式4"/>
    <w:basedOn w:val="1"/>
    <w:link w:val="247"/>
    <w:qFormat/>
    <w:uiPriority w:val="0"/>
    <w:pPr>
      <w:outlineLvl w:val="2"/>
    </w:pPr>
    <w:rPr>
      <w:szCs w:val="28"/>
    </w:rPr>
  </w:style>
  <w:style w:type="paragraph" w:customStyle="1" w:styleId="140">
    <w:name w:val="样式 表标题 + 段前: 0.5 行 段后: 0.5 行"/>
    <w:basedOn w:val="63"/>
    <w:qFormat/>
    <w:uiPriority w:val="0"/>
    <w:pPr>
      <w:spacing w:beforeLines="0" w:line="360" w:lineRule="auto"/>
      <w:ind w:right="0"/>
      <w:textAlignment w:val="auto"/>
    </w:pPr>
    <w:rPr>
      <w:rFonts w:ascii="宋体" w:hAnsi="宋体" w:cs="宋体"/>
      <w:bCs/>
      <w:snapToGrid w:val="0"/>
      <w:kern w:val="24"/>
      <w:szCs w:val="20"/>
    </w:rPr>
  </w:style>
  <w:style w:type="paragraph" w:customStyle="1" w:styleId="141">
    <w:name w:val="样式 标题 2 + 自动设置"/>
    <w:basedOn w:val="4"/>
    <w:qFormat/>
    <w:uiPriority w:val="0"/>
    <w:pPr>
      <w:adjustRightInd w:val="0"/>
      <w:snapToGrid w:val="0"/>
      <w:spacing w:before="100" w:beforeAutospacing="1" w:after="100" w:afterAutospacing="1"/>
      <w:jc w:val="left"/>
    </w:pPr>
    <w:rPr>
      <w:rFonts w:ascii="Calibri" w:hAnsi="Calibri" w:eastAsia="宋体"/>
      <w:sz w:val="28"/>
      <w:szCs w:val="22"/>
    </w:rPr>
  </w:style>
  <w:style w:type="paragraph" w:customStyle="1" w:styleId="142">
    <w:name w:val="_Style 11"/>
    <w:basedOn w:val="1"/>
    <w:next w:val="17"/>
    <w:qFormat/>
    <w:uiPriority w:val="0"/>
    <w:pPr>
      <w:jc w:val="center"/>
    </w:pPr>
    <w:rPr>
      <w:szCs w:val="20"/>
    </w:rPr>
  </w:style>
  <w:style w:type="paragraph" w:customStyle="1" w:styleId="143">
    <w:name w:val="表中值"/>
    <w:basedOn w:val="1"/>
    <w:qFormat/>
    <w:uiPriority w:val="0"/>
    <w:pPr>
      <w:keepLines/>
      <w:widowControl/>
      <w:spacing w:line="360" w:lineRule="exact"/>
      <w:jc w:val="center"/>
    </w:pPr>
    <w:rPr>
      <w:spacing w:val="4"/>
      <w:szCs w:val="20"/>
    </w:rPr>
  </w:style>
  <w:style w:type="paragraph" w:customStyle="1" w:styleId="144">
    <w:name w:val="标题五"/>
    <w:basedOn w:val="1"/>
    <w:qFormat/>
    <w:uiPriority w:val="0"/>
    <w:pPr>
      <w:spacing w:line="500" w:lineRule="atLeast"/>
      <w:jc w:val="center"/>
    </w:pPr>
    <w:rPr>
      <w:rFonts w:ascii="宋体" w:hAnsi="宋体"/>
      <w:sz w:val="24"/>
    </w:rPr>
  </w:style>
  <w:style w:type="paragraph" w:customStyle="1" w:styleId="145">
    <w:name w:val="框图文字"/>
    <w:basedOn w:val="1"/>
    <w:link w:val="250"/>
    <w:qFormat/>
    <w:uiPriority w:val="0"/>
    <w:pPr>
      <w:snapToGrid w:val="0"/>
      <w:spacing w:line="160" w:lineRule="atLeast"/>
      <w:jc w:val="center"/>
    </w:pPr>
    <w:rPr>
      <w:spacing w:val="-20"/>
      <w:kern w:val="0"/>
      <w:szCs w:val="18"/>
    </w:rPr>
  </w:style>
  <w:style w:type="paragraph" w:customStyle="1" w:styleId="146">
    <w:name w:val="框图标题"/>
    <w:basedOn w:val="1"/>
    <w:uiPriority w:val="0"/>
    <w:pPr>
      <w:jc w:val="center"/>
    </w:pPr>
    <w:rPr>
      <w:rFonts w:ascii="宋体" w:hAnsi="宋体"/>
      <w:b/>
      <w:sz w:val="24"/>
    </w:rPr>
  </w:style>
  <w:style w:type="paragraph" w:customStyle="1" w:styleId="147">
    <w:name w:val="缩进正文"/>
    <w:basedOn w:val="1"/>
    <w:qFormat/>
    <w:uiPriority w:val="0"/>
    <w:pPr>
      <w:snapToGrid w:val="0"/>
      <w:spacing w:line="480" w:lineRule="atLeast"/>
      <w:ind w:firstLine="567"/>
    </w:pPr>
    <w:rPr>
      <w:sz w:val="24"/>
      <w:szCs w:val="20"/>
    </w:rPr>
  </w:style>
  <w:style w:type="paragraph" w:customStyle="1" w:styleId="148">
    <w:name w:val="样式5"/>
    <w:basedOn w:val="4"/>
    <w:link w:val="253"/>
    <w:qFormat/>
    <w:uiPriority w:val="0"/>
    <w:pPr>
      <w:tabs>
        <w:tab w:val="left" w:pos="3960"/>
      </w:tabs>
      <w:adjustRightInd w:val="0"/>
      <w:snapToGrid w:val="0"/>
      <w:spacing w:before="120" w:after="120"/>
    </w:pPr>
    <w:rPr>
      <w:rFonts w:ascii="宋体" w:hAnsi="宋体" w:eastAsia="宋体"/>
      <w:bCs w:val="0"/>
      <w:color w:val="000000"/>
      <w:sz w:val="28"/>
      <w:szCs w:val="20"/>
    </w:rPr>
  </w:style>
  <w:style w:type="paragraph" w:customStyle="1" w:styleId="149">
    <w:name w:val="Char Char Char Char Char Char1"/>
    <w:basedOn w:val="1"/>
    <w:next w:val="2"/>
    <w:qFormat/>
    <w:uiPriority w:val="0"/>
    <w:rPr>
      <w:sz w:val="28"/>
      <w:szCs w:val="28"/>
    </w:rPr>
  </w:style>
  <w:style w:type="paragraph" w:customStyle="1" w:styleId="150">
    <w:name w:val="1表格"/>
    <w:basedOn w:val="1"/>
    <w:qFormat/>
    <w:uiPriority w:val="0"/>
    <w:pPr>
      <w:snapToGrid w:val="0"/>
      <w:spacing w:line="160" w:lineRule="atLeast"/>
      <w:jc w:val="center"/>
    </w:pPr>
    <w:rPr>
      <w:rFonts w:eastAsia="仿宋_GB2312"/>
      <w:szCs w:val="20"/>
    </w:rPr>
  </w:style>
  <w:style w:type="paragraph" w:customStyle="1" w:styleId="151">
    <w:name w:val="SB正文"/>
    <w:basedOn w:val="1"/>
    <w:link w:val="256"/>
    <w:qFormat/>
    <w:uiPriority w:val="0"/>
    <w:pPr>
      <w:spacing w:before="62" w:after="62" w:line="360" w:lineRule="auto"/>
      <w:ind w:firstLine="480" w:firstLineChars="200"/>
    </w:pPr>
    <w:rPr>
      <w:sz w:val="24"/>
      <w:szCs w:val="20"/>
    </w:rPr>
  </w:style>
  <w:style w:type="paragraph" w:customStyle="1" w:styleId="152">
    <w:name w:val="样式 三级三级三级三级三级三级三级 + 加粗"/>
    <w:basedOn w:val="1"/>
    <w:qFormat/>
    <w:uiPriority w:val="0"/>
    <w:pPr>
      <w:keepNext/>
      <w:keepLines/>
      <w:tabs>
        <w:tab w:val="left" w:pos="1740"/>
      </w:tabs>
      <w:spacing w:before="100" w:after="120"/>
      <w:ind w:left="1740" w:hanging="420"/>
      <w:outlineLvl w:val="2"/>
    </w:pPr>
    <w:rPr>
      <w:rFonts w:cs="宋体"/>
      <w:b/>
      <w:bCs/>
      <w:color w:val="0000FF"/>
      <w:sz w:val="28"/>
      <w:szCs w:val="20"/>
    </w:rPr>
  </w:style>
  <w:style w:type="paragraph" w:customStyle="1" w:styleId="153">
    <w:name w:val="标题 1===="/>
    <w:basedOn w:val="3"/>
    <w:qFormat/>
    <w:uiPriority w:val="0"/>
    <w:pPr>
      <w:tabs>
        <w:tab w:val="left" w:pos="1200"/>
      </w:tabs>
      <w:spacing w:before="312" w:after="312"/>
      <w:ind w:left="1200" w:hanging="720"/>
    </w:pPr>
    <w:rPr>
      <w:rFonts w:hAnsi="宋体" w:cs="宋体"/>
      <w:sz w:val="32"/>
      <w:szCs w:val="20"/>
    </w:rPr>
  </w:style>
  <w:style w:type="paragraph" w:customStyle="1" w:styleId="154">
    <w:name w:val="无间隔11"/>
    <w:qFormat/>
    <w:uiPriority w:val="0"/>
    <w:pPr>
      <w:widowControl w:val="0"/>
      <w:jc w:val="center"/>
    </w:pPr>
    <w:rPr>
      <w:rFonts w:ascii="Times New Roman" w:hAnsi="Times New Roman" w:eastAsia="宋体" w:cs="黑体"/>
      <w:kern w:val="2"/>
      <w:sz w:val="21"/>
      <w:szCs w:val="22"/>
      <w:lang w:val="en-US" w:eastAsia="zh-CN" w:bidi="ar-SA"/>
    </w:rPr>
  </w:style>
  <w:style w:type="paragraph" w:customStyle="1" w:styleId="155">
    <w:name w:val="正文首行缩进＋湿地"/>
    <w:basedOn w:val="1"/>
    <w:qFormat/>
    <w:uiPriority w:val="0"/>
    <w:pPr>
      <w:widowControl/>
      <w:spacing w:line="440" w:lineRule="exact"/>
      <w:ind w:firstLine="540" w:firstLineChars="225"/>
      <w:jc w:val="left"/>
    </w:pPr>
    <w:rPr>
      <w:rFonts w:ascii="仿宋_GB2312" w:hAnsi="宋体" w:eastAsia="仿宋_GB2312"/>
      <w:kern w:val="0"/>
      <w:sz w:val="28"/>
      <w:szCs w:val="20"/>
      <w:lang w:eastAsia="en-US" w:bidi="en-US"/>
    </w:rPr>
  </w:style>
  <w:style w:type="paragraph" w:customStyle="1" w:styleId="156">
    <w:name w:val="标题 31"/>
    <w:basedOn w:val="1"/>
    <w:next w:val="1"/>
    <w:qFormat/>
    <w:uiPriority w:val="0"/>
    <w:pPr>
      <w:keepNext/>
      <w:keepLines/>
      <w:spacing w:line="360" w:lineRule="auto"/>
      <w:outlineLvl w:val="2"/>
    </w:pPr>
    <w:rPr>
      <w:rFonts w:eastAsia="Times New Roman"/>
      <w:b/>
      <w:bCs/>
      <w:sz w:val="28"/>
      <w:szCs w:val="32"/>
    </w:rPr>
  </w:style>
  <w:style w:type="paragraph" w:customStyle="1" w:styleId="157">
    <w:name w:val="Char4 Char Char Char Char Char Char Char Char Char Char Char Char"/>
    <w:basedOn w:val="1"/>
    <w:semiHidden/>
    <w:qFormat/>
    <w:uiPriority w:val="0"/>
  </w:style>
  <w:style w:type="paragraph" w:customStyle="1" w:styleId="158">
    <w:name w:val="样式 样式 样式 金林标题2 + 首行缩进:  1.07 厘米 + 首行缩进:  1.06 厘米 + 首行缩进:  1.06 厘米"/>
    <w:basedOn w:val="1"/>
    <w:qFormat/>
    <w:uiPriority w:val="0"/>
    <w:pPr>
      <w:adjustRightInd w:val="0"/>
      <w:snapToGrid w:val="0"/>
      <w:jc w:val="center"/>
      <w:outlineLvl w:val="1"/>
    </w:pPr>
    <w:rPr>
      <w:rFonts w:ascii="宋体" w:hAnsi="宋体" w:cs="宋体"/>
      <w:bCs/>
      <w:szCs w:val="21"/>
      <w:lang w:val="zh-CN"/>
    </w:rPr>
  </w:style>
  <w:style w:type="paragraph" w:customStyle="1" w:styleId="159">
    <w:name w:val="1jw正文"/>
    <w:link w:val="260"/>
    <w:qFormat/>
    <w:uiPriority w:val="0"/>
    <w:pPr>
      <w:spacing w:beforeLines="50" w:afterLines="50" w:line="360" w:lineRule="auto"/>
      <w:ind w:firstLine="200" w:firstLineChars="200"/>
    </w:pPr>
    <w:rPr>
      <w:rFonts w:ascii="Times New Roman" w:hAnsi="Times New Roman" w:eastAsia="宋体" w:cs="宋体"/>
      <w:sz w:val="24"/>
      <w:szCs w:val="24"/>
      <w:lang w:val="en-US" w:eastAsia="zh-CN" w:bidi="ar-SA"/>
    </w:rPr>
  </w:style>
  <w:style w:type="paragraph" w:customStyle="1" w:styleId="160">
    <w:name w:val="公路表标题"/>
    <w:basedOn w:val="40"/>
    <w:qFormat/>
    <w:uiPriority w:val="0"/>
    <w:pPr>
      <w:adjustRightInd w:val="0"/>
      <w:snapToGrid w:val="0"/>
      <w:spacing w:beforeLines="50" w:afterLines="50" w:line="360" w:lineRule="auto"/>
      <w:ind w:firstLine="0" w:firstLineChars="0"/>
      <w:jc w:val="center"/>
    </w:pPr>
    <w:rPr>
      <w:b/>
      <w:bCs/>
      <w:snapToGrid w:val="0"/>
      <w:spacing w:val="14"/>
      <w:kern w:val="0"/>
      <w:sz w:val="24"/>
    </w:rPr>
  </w:style>
  <w:style w:type="paragraph" w:customStyle="1" w:styleId="161">
    <w:name w:val="ypy标格"/>
    <w:basedOn w:val="1"/>
    <w:qFormat/>
    <w:uiPriority w:val="0"/>
    <w:pPr>
      <w:jc w:val="center"/>
    </w:pPr>
    <w:rPr>
      <w:rFonts w:cs="宋体"/>
      <w:bCs/>
      <w:spacing w:val="14"/>
      <w:szCs w:val="20"/>
    </w:rPr>
  </w:style>
  <w:style w:type="paragraph" w:customStyle="1" w:styleId="162">
    <w:name w:val="表格数据"/>
    <w:qFormat/>
    <w:uiPriority w:val="0"/>
    <w:pPr>
      <w:widowControl w:val="0"/>
      <w:tabs>
        <w:tab w:val="left" w:pos="3138"/>
      </w:tabs>
      <w:adjustRightInd w:val="0"/>
      <w:snapToGrid w:val="0"/>
      <w:jc w:val="center"/>
    </w:pPr>
    <w:rPr>
      <w:rFonts w:ascii="宋体" w:hAnsi="宋体" w:eastAsia="宋体" w:cs="Times New Roman"/>
      <w:bCs/>
      <w:sz w:val="21"/>
      <w:szCs w:val="21"/>
      <w:lang w:val="en-US" w:eastAsia="zh-CN" w:bidi="ar-SA"/>
    </w:rPr>
  </w:style>
  <w:style w:type="paragraph" w:customStyle="1" w:styleId="163">
    <w:name w:val="公路标题3"/>
    <w:basedOn w:val="5"/>
    <w:qFormat/>
    <w:uiPriority w:val="0"/>
    <w:pPr>
      <w:spacing w:before="120" w:after="120" w:line="360" w:lineRule="auto"/>
      <w:jc w:val="left"/>
    </w:pPr>
    <w:rPr>
      <w:rFonts w:ascii="仿宋_GB2312" w:eastAsia="仿宋_GB2312" w:cs="宋体"/>
      <w:sz w:val="28"/>
      <w:szCs w:val="20"/>
    </w:rPr>
  </w:style>
  <w:style w:type="paragraph" w:customStyle="1" w:styleId="164">
    <w:name w:val="样式 标题 2标题 2XW标题 2 Char标题 2XW Char节1.1 标题 2h2l22nd level...1"/>
    <w:basedOn w:val="4"/>
    <w:qFormat/>
    <w:uiPriority w:val="0"/>
    <w:pPr>
      <w:spacing w:before="120" w:after="120"/>
      <w:jc w:val="left"/>
    </w:pPr>
    <w:rPr>
      <w:rFonts w:cs="宋体"/>
      <w:szCs w:val="20"/>
    </w:rPr>
  </w:style>
  <w:style w:type="paragraph" w:customStyle="1" w:styleId="165">
    <w:name w:val="wj样式 表标题"/>
    <w:basedOn w:val="1"/>
    <w:qFormat/>
    <w:uiPriority w:val="0"/>
    <w:pPr>
      <w:spacing w:line="480" w:lineRule="auto"/>
      <w:jc w:val="center"/>
    </w:pPr>
    <w:rPr>
      <w:rFonts w:cs="宋体"/>
      <w:b/>
      <w:bCs/>
      <w:sz w:val="24"/>
      <w:szCs w:val="20"/>
    </w:rPr>
  </w:style>
  <w:style w:type="paragraph" w:customStyle="1" w:styleId="166">
    <w:name w:val="正文级别▲"/>
    <w:basedOn w:val="1"/>
    <w:link w:val="269"/>
    <w:qFormat/>
    <w:uiPriority w:val="0"/>
    <w:pPr>
      <w:spacing w:line="360" w:lineRule="auto"/>
      <w:ind w:firstLine="200" w:firstLineChars="200"/>
    </w:pPr>
    <w:rPr>
      <w:sz w:val="24"/>
    </w:rPr>
  </w:style>
  <w:style w:type="paragraph" w:customStyle="1" w:styleId="167">
    <w:name w:val="无间隔2"/>
    <w:basedOn w:val="1"/>
    <w:link w:val="229"/>
    <w:qFormat/>
    <w:uiPriority w:val="0"/>
    <w:pPr>
      <w:widowControl/>
      <w:jc w:val="left"/>
    </w:pPr>
    <w:rPr>
      <w:szCs w:val="22"/>
    </w:rPr>
  </w:style>
  <w:style w:type="paragraph" w:customStyle="1" w:styleId="168">
    <w:name w:val="样式 样式 样式 标题 3 + 自动设置 首行缩进:  0.99 厘米 + 首行缩进:  0.99 厘米 + 首行缩进:  0...."/>
    <w:basedOn w:val="1"/>
    <w:qFormat/>
    <w:uiPriority w:val="0"/>
    <w:pPr>
      <w:keepNext/>
      <w:keepLines/>
      <w:spacing w:before="80" w:after="80" w:line="360" w:lineRule="auto"/>
      <w:outlineLvl w:val="2"/>
    </w:pPr>
    <w:rPr>
      <w:rFonts w:ascii="宋体" w:hAnsi="宋体" w:cs="宋体"/>
      <w:b/>
      <w:bCs/>
      <w:sz w:val="28"/>
      <w:szCs w:val="20"/>
    </w:rPr>
  </w:style>
  <w:style w:type="paragraph" w:customStyle="1" w:styleId="169">
    <w:name w:val="wj样式"/>
    <w:basedOn w:val="1"/>
    <w:next w:val="1"/>
    <w:link w:val="272"/>
    <w:qFormat/>
    <w:uiPriority w:val="0"/>
    <w:pPr>
      <w:spacing w:line="360" w:lineRule="auto"/>
      <w:ind w:firstLine="200" w:firstLineChars="200"/>
    </w:pPr>
    <w:rPr>
      <w:spacing w:val="14"/>
      <w:sz w:val="24"/>
    </w:rPr>
  </w:style>
  <w:style w:type="paragraph" w:customStyle="1" w:styleId="170">
    <w:name w:val="样式 样式 首行缩进:  2 字符 + 首行缩进:  2 字符"/>
    <w:basedOn w:val="1"/>
    <w:qFormat/>
    <w:uiPriority w:val="0"/>
    <w:pPr>
      <w:spacing w:line="360" w:lineRule="auto"/>
      <w:ind w:firstLine="560" w:firstLineChars="200"/>
    </w:pPr>
    <w:rPr>
      <w:rFonts w:cs="宋体"/>
      <w:sz w:val="28"/>
      <w:szCs w:val="20"/>
    </w:rPr>
  </w:style>
  <w:style w:type="paragraph" w:customStyle="1" w:styleId="171">
    <w:name w:val="正文（行首缩进2字）"/>
    <w:basedOn w:val="1"/>
    <w:link w:val="273"/>
    <w:qFormat/>
    <w:uiPriority w:val="0"/>
    <w:pPr>
      <w:spacing w:line="360" w:lineRule="auto"/>
      <w:ind w:firstLine="200" w:firstLineChars="200"/>
    </w:pPr>
    <w:rPr>
      <w:sz w:val="28"/>
    </w:rPr>
  </w:style>
  <w:style w:type="paragraph" w:customStyle="1" w:styleId="172">
    <w:name w:val="正文11"/>
    <w:basedOn w:val="1"/>
    <w:link w:val="274"/>
    <w:qFormat/>
    <w:uiPriority w:val="0"/>
    <w:pPr>
      <w:spacing w:line="360" w:lineRule="auto"/>
      <w:ind w:firstLine="560" w:firstLineChars="200"/>
    </w:pPr>
    <w:rPr>
      <w:rFonts w:hAnsi="宋体"/>
      <w:sz w:val="28"/>
    </w:rPr>
  </w:style>
  <w:style w:type="paragraph" w:customStyle="1" w:styleId="173">
    <w:name w:val="444"/>
    <w:basedOn w:val="6"/>
    <w:qFormat/>
    <w:uiPriority w:val="0"/>
    <w:pPr>
      <w:spacing w:line="360" w:lineRule="auto"/>
    </w:pPr>
    <w:rPr>
      <w:rFonts w:ascii="Times New Roman" w:hAnsi="Times New Roman" w:eastAsia="宋体"/>
      <w:spacing w:val="0"/>
      <w:sz w:val="24"/>
      <w:szCs w:val="28"/>
    </w:rPr>
  </w:style>
  <w:style w:type="paragraph" w:customStyle="1" w:styleId="174">
    <w:name w:val="样式 (西文) 宋体 小四 左侧:  0.85 厘米 行距: 1.5 倍行距"/>
    <w:basedOn w:val="1"/>
    <w:qFormat/>
    <w:uiPriority w:val="0"/>
    <w:pPr>
      <w:spacing w:line="360" w:lineRule="auto"/>
      <w:ind w:left="482"/>
    </w:pPr>
    <w:rPr>
      <w:rFonts w:ascii="宋体" w:hAnsi="宋体" w:cs="宋体"/>
      <w:sz w:val="24"/>
      <w:szCs w:val="20"/>
    </w:rPr>
  </w:style>
  <w:style w:type="paragraph" w:customStyle="1" w:styleId="175">
    <w:name w:val="金林表格"/>
    <w:basedOn w:val="1"/>
    <w:qFormat/>
    <w:uiPriority w:val="0"/>
    <w:pPr>
      <w:spacing w:line="300" w:lineRule="exact"/>
      <w:jc w:val="center"/>
    </w:pPr>
    <w:rPr>
      <w:rFonts w:hAnsi="宋体" w:cs="宋体"/>
      <w:szCs w:val="20"/>
    </w:rPr>
  </w:style>
  <w:style w:type="paragraph" w:customStyle="1" w:styleId="176">
    <w:name w:val="金林表标题"/>
    <w:basedOn w:val="1"/>
    <w:link w:val="275"/>
    <w:qFormat/>
    <w:uiPriority w:val="0"/>
    <w:pPr>
      <w:spacing w:line="360" w:lineRule="auto"/>
      <w:jc w:val="center"/>
    </w:pPr>
    <w:rPr>
      <w:b/>
      <w:sz w:val="24"/>
      <w:szCs w:val="28"/>
    </w:rPr>
  </w:style>
  <w:style w:type="paragraph" w:customStyle="1" w:styleId="177">
    <w:name w:val="Char Char Char1 Char Char Char Char"/>
    <w:basedOn w:val="1"/>
    <w:semiHidden/>
    <w:qFormat/>
    <w:uiPriority w:val="0"/>
    <w:rPr>
      <w:sz w:val="20"/>
      <w:szCs w:val="30"/>
    </w:rPr>
  </w:style>
  <w:style w:type="paragraph" w:customStyle="1" w:styleId="178">
    <w:name w:val="Char Char Char1 Char Char Char Char1"/>
    <w:basedOn w:val="1"/>
    <w:semiHidden/>
    <w:qFormat/>
    <w:uiPriority w:val="0"/>
    <w:rPr>
      <w:sz w:val="20"/>
      <w:szCs w:val="30"/>
    </w:rPr>
  </w:style>
  <w:style w:type="paragraph" w:customStyle="1" w:styleId="179">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Char Char Char1 Char Char Char Char2"/>
    <w:basedOn w:val="1"/>
    <w:semiHidden/>
    <w:qFormat/>
    <w:uiPriority w:val="0"/>
    <w:rPr>
      <w:sz w:val="20"/>
      <w:szCs w:val="30"/>
    </w:rPr>
  </w:style>
  <w:style w:type="character" w:customStyle="1" w:styleId="181">
    <w:name w:val="标题 1 字符"/>
    <w:link w:val="3"/>
    <w:qFormat/>
    <w:uiPriority w:val="0"/>
    <w:rPr>
      <w:rFonts w:eastAsia="黑体"/>
      <w:b/>
      <w:bCs/>
      <w:kern w:val="44"/>
      <w:sz w:val="36"/>
      <w:szCs w:val="36"/>
    </w:rPr>
  </w:style>
  <w:style w:type="character" w:customStyle="1" w:styleId="182">
    <w:name w:val="标题 2 字符"/>
    <w:link w:val="4"/>
    <w:qFormat/>
    <w:uiPriority w:val="0"/>
    <w:rPr>
      <w:rFonts w:ascii="Arial" w:hAnsi="Arial" w:eastAsia="黑体"/>
      <w:b/>
      <w:bCs/>
      <w:kern w:val="2"/>
      <w:sz w:val="30"/>
      <w:szCs w:val="32"/>
    </w:rPr>
  </w:style>
  <w:style w:type="character" w:customStyle="1" w:styleId="183">
    <w:name w:val="标题 3 字符"/>
    <w:link w:val="5"/>
    <w:qFormat/>
    <w:uiPriority w:val="0"/>
    <w:rPr>
      <w:rFonts w:eastAsia="宋体"/>
      <w:b/>
      <w:bCs/>
      <w:kern w:val="2"/>
      <w:sz w:val="32"/>
      <w:szCs w:val="32"/>
      <w:lang w:val="en-US" w:eastAsia="zh-CN" w:bidi="ar-SA"/>
    </w:rPr>
  </w:style>
  <w:style w:type="character" w:customStyle="1" w:styleId="184">
    <w:name w:val="标题 9 字符"/>
    <w:link w:val="9"/>
    <w:qFormat/>
    <w:uiPriority w:val="0"/>
    <w:rPr>
      <w:rFonts w:ascii="Arial" w:hAnsi="Arial" w:eastAsia="黑体"/>
      <w:kern w:val="2"/>
      <w:sz w:val="21"/>
      <w:szCs w:val="21"/>
      <w:lang w:val="en-US" w:eastAsia="zh-CN" w:bidi="ar-SA"/>
    </w:rPr>
  </w:style>
  <w:style w:type="character" w:customStyle="1" w:styleId="185">
    <w:name w:val="文档结构图 字符"/>
    <w:link w:val="14"/>
    <w:qFormat/>
    <w:uiPriority w:val="0"/>
    <w:rPr>
      <w:rFonts w:eastAsia="宋体"/>
      <w:kern w:val="2"/>
      <w:sz w:val="21"/>
      <w:szCs w:val="24"/>
      <w:lang w:val="en-US" w:eastAsia="zh-CN" w:bidi="ar-SA"/>
    </w:rPr>
  </w:style>
  <w:style w:type="character" w:customStyle="1" w:styleId="186">
    <w:name w:val="网格型-1 Char"/>
    <w:qFormat/>
    <w:uiPriority w:val="0"/>
    <w:rPr>
      <w:rFonts w:eastAsia="宋体"/>
      <w:kern w:val="2"/>
      <w:sz w:val="21"/>
      <w:szCs w:val="21"/>
      <w:lang w:val="en-US" w:eastAsia="zh-CN" w:bidi="ar-SA"/>
    </w:rPr>
  </w:style>
  <w:style w:type="character" w:customStyle="1" w:styleId="187">
    <w:name w:val="正文＿首行缩进 Char Char"/>
    <w:link w:val="50"/>
    <w:qFormat/>
    <w:uiPriority w:val="0"/>
    <w:rPr>
      <w:rFonts w:eastAsia="宋体" w:cs="宋体"/>
      <w:sz w:val="28"/>
      <w:lang w:val="en-US" w:eastAsia="zh-CN" w:bidi="ar-SA"/>
    </w:rPr>
  </w:style>
  <w:style w:type="character" w:customStyle="1" w:styleId="188">
    <w:name w:val="Char Char1"/>
    <w:qFormat/>
    <w:uiPriority w:val="0"/>
    <w:rPr>
      <w:rFonts w:ascii="Arial" w:hAnsi="Arial" w:eastAsia="黑体"/>
      <w:b/>
      <w:bCs/>
      <w:kern w:val="2"/>
      <w:sz w:val="32"/>
      <w:szCs w:val="32"/>
      <w:lang w:val="en-US" w:eastAsia="zh-CN" w:bidi="ar-SA"/>
    </w:rPr>
  </w:style>
  <w:style w:type="character" w:customStyle="1" w:styleId="189">
    <w:name w:val="页脚 字符"/>
    <w:link w:val="26"/>
    <w:qFormat/>
    <w:uiPriority w:val="99"/>
    <w:rPr>
      <w:rFonts w:eastAsia="宋体"/>
      <w:kern w:val="2"/>
      <w:sz w:val="18"/>
      <w:szCs w:val="18"/>
      <w:lang w:val="en-US" w:eastAsia="zh-CN" w:bidi="ar-SA"/>
    </w:rPr>
  </w:style>
  <w:style w:type="character" w:customStyle="1" w:styleId="190">
    <w:name w:val="页眉 字符"/>
    <w:link w:val="27"/>
    <w:qFormat/>
    <w:uiPriority w:val="99"/>
    <w:rPr>
      <w:rFonts w:eastAsia="宋体"/>
      <w:kern w:val="2"/>
      <w:sz w:val="18"/>
      <w:szCs w:val="18"/>
      <w:lang w:val="en-US" w:eastAsia="zh-CN" w:bidi="ar-SA"/>
    </w:rPr>
  </w:style>
  <w:style w:type="character" w:customStyle="1" w:styleId="191">
    <w:name w:val="表格标题 Char"/>
    <w:link w:val="52"/>
    <w:qFormat/>
    <w:uiPriority w:val="0"/>
    <w:rPr>
      <w:rFonts w:eastAsia="宋体"/>
      <w:color w:val="000000"/>
      <w:sz w:val="24"/>
      <w:szCs w:val="24"/>
      <w:lang w:val="en-US" w:eastAsia="zh-CN" w:bidi="ar-SA"/>
    </w:rPr>
  </w:style>
  <w:style w:type="character" w:customStyle="1" w:styleId="192">
    <w:name w:val="正文缩进 字符"/>
    <w:link w:val="11"/>
    <w:qFormat/>
    <w:uiPriority w:val="0"/>
    <w:rPr>
      <w:rFonts w:eastAsia="宋体"/>
      <w:kern w:val="2"/>
      <w:sz w:val="21"/>
      <w:szCs w:val="24"/>
      <w:lang w:val="en-US" w:eastAsia="zh-CN" w:bidi="ar-SA"/>
    </w:rPr>
  </w:style>
  <w:style w:type="character" w:customStyle="1" w:styleId="193">
    <w:name w:val="纯文本 字符"/>
    <w:link w:val="21"/>
    <w:qFormat/>
    <w:uiPriority w:val="0"/>
    <w:rPr>
      <w:rFonts w:ascii="宋体" w:hAnsi="Courier New" w:eastAsia="宋体" w:cs="Courier New"/>
      <w:kern w:val="2"/>
      <w:sz w:val="21"/>
      <w:szCs w:val="21"/>
      <w:lang w:val="en-US" w:eastAsia="zh-CN" w:bidi="ar-SA"/>
    </w:rPr>
  </w:style>
  <w:style w:type="character" w:customStyle="1" w:styleId="194">
    <w:name w:val="正文1 Char"/>
    <w:link w:val="57"/>
    <w:qFormat/>
    <w:uiPriority w:val="0"/>
    <w:rPr>
      <w:rFonts w:eastAsia="宋体"/>
      <w:snapToGrid w:val="0"/>
      <w:sz w:val="24"/>
      <w:szCs w:val="28"/>
      <w:lang w:val="en-US" w:eastAsia="zh-CN" w:bidi="ar-SA"/>
    </w:rPr>
  </w:style>
  <w:style w:type="character" w:customStyle="1" w:styleId="195">
    <w:name w:val="表格2 Char"/>
    <w:link w:val="58"/>
    <w:qFormat/>
    <w:uiPriority w:val="0"/>
    <w:rPr>
      <w:rFonts w:eastAsia="宋体"/>
      <w:kern w:val="2"/>
      <w:sz w:val="21"/>
      <w:szCs w:val="24"/>
      <w:lang w:val="en-US" w:eastAsia="zh-CN" w:bidi="ar-SA"/>
    </w:rPr>
  </w:style>
  <w:style w:type="character" w:customStyle="1" w:styleId="196">
    <w:name w:val="Char Char Char2"/>
    <w:qFormat/>
    <w:uiPriority w:val="0"/>
    <w:rPr>
      <w:rFonts w:eastAsia="宋体"/>
      <w:b/>
      <w:bCs/>
      <w:kern w:val="2"/>
      <w:sz w:val="32"/>
      <w:szCs w:val="32"/>
      <w:lang w:val="en-US" w:eastAsia="zh-CN" w:bidi="ar-SA"/>
    </w:rPr>
  </w:style>
  <w:style w:type="character" w:customStyle="1" w:styleId="197">
    <w:name w:val="正文文本 2 字符"/>
    <w:link w:val="36"/>
    <w:qFormat/>
    <w:uiPriority w:val="0"/>
    <w:rPr>
      <w:rFonts w:eastAsia="宋体"/>
      <w:kern w:val="2"/>
      <w:sz w:val="21"/>
      <w:szCs w:val="24"/>
      <w:lang w:val="en-US" w:eastAsia="zh-CN" w:bidi="ar-SA"/>
    </w:rPr>
  </w:style>
  <w:style w:type="character" w:customStyle="1" w:styleId="198">
    <w:name w:val="正文* Char"/>
    <w:link w:val="61"/>
    <w:qFormat/>
    <w:uiPriority w:val="0"/>
    <w:rPr>
      <w:rFonts w:eastAsia="楷体_GB2312"/>
      <w:kern w:val="2"/>
      <w:sz w:val="30"/>
      <w:szCs w:val="30"/>
      <w:lang w:val="en-US" w:eastAsia="zh-CN" w:bidi="ar-SA"/>
    </w:rPr>
  </w:style>
  <w:style w:type="character" w:customStyle="1" w:styleId="199">
    <w:name w:val="样式 四号 行距: 固定值 30 磅 Char"/>
    <w:link w:val="62"/>
    <w:qFormat/>
    <w:uiPriority w:val="0"/>
    <w:rPr>
      <w:rFonts w:ascii="宋体" w:hAnsi="宋体" w:eastAsia="宋体" w:cs="宋体"/>
      <w:kern w:val="2"/>
      <w:sz w:val="24"/>
      <w:szCs w:val="24"/>
      <w:lang w:val="en-US" w:eastAsia="zh-CN" w:bidi="ar-SA"/>
    </w:rPr>
  </w:style>
  <w:style w:type="character" w:customStyle="1" w:styleId="200">
    <w:name w:val="表标题 Char"/>
    <w:link w:val="63"/>
    <w:qFormat/>
    <w:uiPriority w:val="0"/>
    <w:rPr>
      <w:b/>
      <w:kern w:val="2"/>
      <w:sz w:val="24"/>
      <w:szCs w:val="24"/>
    </w:rPr>
  </w:style>
  <w:style w:type="character" w:customStyle="1" w:styleId="201">
    <w:name w:val="样式 黑色"/>
    <w:qFormat/>
    <w:uiPriority w:val="0"/>
    <w:rPr>
      <w:rFonts w:eastAsia="宋体"/>
      <w:color w:val="auto"/>
      <w:sz w:val="28"/>
      <w:szCs w:val="28"/>
    </w:rPr>
  </w:style>
  <w:style w:type="character" w:customStyle="1" w:styleId="202">
    <w:name w:val="样式 表格1 + (符号) 宋体 黑色 Char"/>
    <w:link w:val="66"/>
    <w:qFormat/>
    <w:uiPriority w:val="0"/>
    <w:rPr>
      <w:rFonts w:ascii="宋体" w:hAnsi="宋体" w:eastAsia="宋体"/>
      <w:color w:val="000000"/>
      <w:spacing w:val="-8"/>
      <w:kern w:val="2"/>
      <w:sz w:val="21"/>
      <w:lang w:val="en-US" w:eastAsia="zh-CN" w:bidi="ar-SA"/>
    </w:rPr>
  </w:style>
  <w:style w:type="character" w:customStyle="1" w:styleId="203">
    <w:name w:val="表标题 Char1"/>
    <w:qFormat/>
    <w:uiPriority w:val="0"/>
    <w:rPr>
      <w:rFonts w:eastAsia="宋体"/>
      <w:b/>
      <w:color w:val="000000"/>
      <w:sz w:val="24"/>
      <w:lang w:val="en-US" w:eastAsia="zh-CN" w:bidi="ar-SA"/>
    </w:rPr>
  </w:style>
  <w:style w:type="character" w:customStyle="1" w:styleId="204">
    <w:name w:val="样式 加粗 下划线"/>
    <w:qFormat/>
    <w:uiPriority w:val="0"/>
    <w:rPr>
      <w:rFonts w:ascii="Times New Roman" w:hAnsi="Times New Roman" w:eastAsia="宋体"/>
      <w:b/>
      <w:bCs/>
      <w:color w:val="auto"/>
      <w:sz w:val="24"/>
      <w:u w:val="none"/>
    </w:rPr>
  </w:style>
  <w:style w:type="character" w:customStyle="1" w:styleId="205">
    <w:name w:val="Char Char2"/>
    <w:qFormat/>
    <w:uiPriority w:val="0"/>
    <w:rPr>
      <w:rFonts w:eastAsia="宋体"/>
      <w:kern w:val="2"/>
      <w:sz w:val="21"/>
      <w:szCs w:val="21"/>
      <w:lang w:val="en-US" w:eastAsia="zh-CN" w:bidi="ar-SA"/>
    </w:rPr>
  </w:style>
  <w:style w:type="character" w:customStyle="1" w:styleId="206">
    <w:name w:val="样式 正文1 + 首行缩进:  2 字符 Char3"/>
    <w:link w:val="71"/>
    <w:qFormat/>
    <w:uiPriority w:val="0"/>
    <w:rPr>
      <w:rFonts w:ascii="宋体" w:eastAsia="宋体"/>
      <w:kern w:val="2"/>
      <w:sz w:val="24"/>
      <w:lang w:val="en-US" w:eastAsia="zh-CN" w:bidi="ar-SA"/>
    </w:rPr>
  </w:style>
  <w:style w:type="character" w:customStyle="1" w:styleId="207">
    <w:name w:val="图题 Char1"/>
    <w:link w:val="74"/>
    <w:qFormat/>
    <w:uiPriority w:val="0"/>
    <w:rPr>
      <w:rFonts w:ascii="Arial" w:hAnsi="Arial" w:eastAsia="宋体"/>
      <w:b/>
      <w:kern w:val="2"/>
      <w:sz w:val="24"/>
      <w:szCs w:val="24"/>
      <w:lang w:val="en-US" w:eastAsia="zh-CN" w:bidi="ar-SA"/>
    </w:rPr>
  </w:style>
  <w:style w:type="character" w:customStyle="1" w:styleId="208">
    <w:name w:val="公文正文"/>
    <w:qFormat/>
    <w:uiPriority w:val="0"/>
    <w:rPr>
      <w:rFonts w:eastAsia="仿宋_GB2312"/>
      <w:sz w:val="32"/>
    </w:rPr>
  </w:style>
  <w:style w:type="character" w:customStyle="1" w:styleId="209">
    <w:name w:val="纯文本 Char"/>
    <w:qFormat/>
    <w:uiPriority w:val="0"/>
    <w:rPr>
      <w:rFonts w:ascii="宋体" w:hAnsi="Courier New" w:eastAsia="宋体"/>
      <w:snapToGrid w:val="0"/>
      <w:kern w:val="24"/>
      <w:sz w:val="28"/>
      <w:szCs w:val="21"/>
      <w:lang w:val="en-US" w:eastAsia="zh-CN" w:bidi="ar-SA"/>
    </w:rPr>
  </w:style>
  <w:style w:type="character" w:customStyle="1" w:styleId="210">
    <w:name w:val="节标题 1.1 Char Char Char Char"/>
    <w:qFormat/>
    <w:uiPriority w:val="0"/>
    <w:rPr>
      <w:rFonts w:ascii="Arial" w:hAnsi="Arial" w:eastAsia="黑体"/>
      <w:b/>
      <w:bCs/>
      <w:kern w:val="2"/>
      <w:sz w:val="32"/>
      <w:szCs w:val="32"/>
      <w:lang w:val="en-US" w:eastAsia="zh-CN" w:bidi="ar-SA"/>
    </w:rPr>
  </w:style>
  <w:style w:type="character" w:customStyle="1" w:styleId="211">
    <w:name w:val="正文文本缩进 2 字符"/>
    <w:link w:val="24"/>
    <w:uiPriority w:val="0"/>
    <w:rPr>
      <w:rFonts w:eastAsia="宋体"/>
      <w:kern w:val="2"/>
      <w:sz w:val="21"/>
      <w:szCs w:val="24"/>
      <w:lang w:val="en-US" w:eastAsia="zh-CN" w:bidi="ar-SA"/>
    </w:rPr>
  </w:style>
  <w:style w:type="character" w:customStyle="1" w:styleId="212">
    <w:name w:val="普通文字 Char2"/>
    <w:qFormat/>
    <w:uiPriority w:val="0"/>
    <w:rPr>
      <w:rFonts w:ascii="宋体" w:hAnsi="Courier New" w:eastAsia="宋体"/>
      <w:kern w:val="2"/>
      <w:sz w:val="28"/>
      <w:szCs w:val="21"/>
      <w:lang w:val="en-US" w:eastAsia="zh-CN" w:bidi="ar-SA"/>
    </w:rPr>
  </w:style>
  <w:style w:type="character" w:customStyle="1" w:styleId="213">
    <w:name w:val="style111"/>
    <w:qFormat/>
    <w:uiPriority w:val="0"/>
    <w:rPr>
      <w:b/>
      <w:bCs/>
      <w:color w:val="E36B39"/>
      <w:sz w:val="30"/>
      <w:szCs w:val="30"/>
    </w:rPr>
  </w:style>
  <w:style w:type="character" w:customStyle="1" w:styleId="214">
    <w:name w:val="px141"/>
    <w:qFormat/>
    <w:uiPriority w:val="0"/>
    <w:rPr>
      <w:rFonts w:hint="default" w:ascii="ˎ̥" w:hAnsi="ˎ̥"/>
      <w:sz w:val="21"/>
      <w:szCs w:val="21"/>
    </w:rPr>
  </w:style>
  <w:style w:type="character" w:customStyle="1" w:styleId="215">
    <w:name w:val="正文（首行缩进两字） Char2"/>
    <w:qFormat/>
    <w:uiPriority w:val="0"/>
    <w:rPr>
      <w:rFonts w:eastAsia="宋体"/>
      <w:kern w:val="2"/>
      <w:sz w:val="24"/>
      <w:lang w:val="en-US" w:eastAsia="zh-CN" w:bidi="ar-SA"/>
    </w:rPr>
  </w:style>
  <w:style w:type="character" w:customStyle="1" w:styleId="216">
    <w:name w:val="标题 3 Char Char1"/>
    <w:semiHidden/>
    <w:qFormat/>
    <w:uiPriority w:val="0"/>
    <w:rPr>
      <w:rFonts w:eastAsia="宋体"/>
      <w:b/>
      <w:bCs/>
      <w:kern w:val="2"/>
      <w:sz w:val="32"/>
      <w:szCs w:val="32"/>
      <w:lang w:val="en-US" w:eastAsia="zh-CN" w:bidi="ar-SA"/>
    </w:rPr>
  </w:style>
  <w:style w:type="character" w:customStyle="1" w:styleId="217">
    <w:name w:val="标题 字符"/>
    <w:link w:val="38"/>
    <w:qFormat/>
    <w:uiPriority w:val="0"/>
    <w:rPr>
      <w:rFonts w:ascii="Cambria" w:hAnsi="Cambria" w:eastAsia="黑体"/>
      <w:b/>
      <w:bCs/>
      <w:kern w:val="2"/>
      <w:sz w:val="36"/>
      <w:szCs w:val="32"/>
    </w:rPr>
  </w:style>
  <w:style w:type="character" w:customStyle="1" w:styleId="218">
    <w:name w:val="批注文字 字符"/>
    <w:link w:val="15"/>
    <w:qFormat/>
    <w:uiPriority w:val="0"/>
    <w:rPr>
      <w:kern w:val="2"/>
      <w:sz w:val="21"/>
      <w:szCs w:val="24"/>
    </w:rPr>
  </w:style>
  <w:style w:type="character" w:customStyle="1" w:styleId="219">
    <w:name w:val="正文文本缩进 字符"/>
    <w:link w:val="18"/>
    <w:qFormat/>
    <w:uiPriority w:val="0"/>
    <w:rPr>
      <w:kern w:val="2"/>
      <w:sz w:val="21"/>
      <w:szCs w:val="24"/>
    </w:rPr>
  </w:style>
  <w:style w:type="character" w:customStyle="1" w:styleId="220">
    <w:name w:val="正文首行缩进 2 字符"/>
    <w:basedOn w:val="219"/>
    <w:link w:val="41"/>
    <w:qFormat/>
    <w:uiPriority w:val="0"/>
    <w:rPr>
      <w:kern w:val="2"/>
      <w:sz w:val="21"/>
      <w:szCs w:val="24"/>
    </w:rPr>
  </w:style>
  <w:style w:type="character" w:customStyle="1" w:styleId="221">
    <w:name w:val="无间隔 Char1"/>
    <w:link w:val="106"/>
    <w:qFormat/>
    <w:uiPriority w:val="0"/>
    <w:rPr>
      <w:kern w:val="2"/>
      <w:sz w:val="21"/>
      <w:szCs w:val="22"/>
      <w:lang w:val="en-US" w:eastAsia="zh-CN" w:bidi="ar-SA"/>
    </w:rPr>
  </w:style>
  <w:style w:type="character" w:customStyle="1" w:styleId="222">
    <w:name w:val="样式 无间隔 + (西文) 宋体 小四 Char"/>
    <w:link w:val="107"/>
    <w:qFormat/>
    <w:uiPriority w:val="0"/>
    <w:rPr>
      <w:rFonts w:ascii="宋体" w:hAnsi="宋体"/>
      <w:kern w:val="2"/>
      <w:sz w:val="24"/>
      <w:szCs w:val="22"/>
    </w:rPr>
  </w:style>
  <w:style w:type="character" w:customStyle="1" w:styleId="223">
    <w:name w:val="表格 Char"/>
    <w:link w:val="55"/>
    <w:qFormat/>
    <w:uiPriority w:val="0"/>
    <w:rPr>
      <w:kern w:val="2"/>
      <w:sz w:val="24"/>
      <w:szCs w:val="21"/>
    </w:rPr>
  </w:style>
  <w:style w:type="character" w:customStyle="1" w:styleId="224">
    <w:name w:val="表标题 Char Char"/>
    <w:qFormat/>
    <w:uiPriority w:val="0"/>
    <w:rPr>
      <w:rFonts w:eastAsia="宋体"/>
      <w:b/>
      <w:kern w:val="24"/>
      <w:sz w:val="24"/>
      <w:szCs w:val="22"/>
      <w:lang w:val="en-US" w:eastAsia="zh-CN" w:bidi="ar-SA"/>
    </w:rPr>
  </w:style>
  <w:style w:type="character" w:customStyle="1" w:styleId="225">
    <w:name w:val="环报告正文 Char"/>
    <w:link w:val="108"/>
    <w:qFormat/>
    <w:uiPriority w:val="0"/>
    <w:rPr>
      <w:rFonts w:hAnsi="Calibri"/>
      <w:kern w:val="2"/>
      <w:sz w:val="24"/>
    </w:rPr>
  </w:style>
  <w:style w:type="character" w:customStyle="1" w:styleId="226">
    <w:name w:val="样式17 Char"/>
    <w:link w:val="109"/>
    <w:qFormat/>
    <w:uiPriority w:val="0"/>
    <w:rPr>
      <w:spacing w:val="20"/>
      <w:kern w:val="2"/>
      <w:sz w:val="24"/>
    </w:rPr>
  </w:style>
  <w:style w:type="character" w:customStyle="1" w:styleId="227">
    <w:name w:val="哈电正文 Char"/>
    <w:link w:val="110"/>
    <w:qFormat/>
    <w:uiPriority w:val="0"/>
    <w:rPr>
      <w:rFonts w:ascii="宋体" w:cs="宋体"/>
      <w:kern w:val="2"/>
      <w:sz w:val="24"/>
      <w:szCs w:val="24"/>
    </w:rPr>
  </w:style>
  <w:style w:type="character" w:customStyle="1" w:styleId="228">
    <w:name w:val="表格文字 Char"/>
    <w:link w:val="59"/>
    <w:qFormat/>
    <w:uiPriority w:val="0"/>
    <w:rPr>
      <w:kern w:val="2"/>
      <w:sz w:val="24"/>
      <w:szCs w:val="24"/>
    </w:rPr>
  </w:style>
  <w:style w:type="character" w:customStyle="1" w:styleId="229">
    <w:name w:val="无间隔 Char"/>
    <w:link w:val="167"/>
    <w:qFormat/>
    <w:uiPriority w:val="0"/>
    <w:rPr>
      <w:kern w:val="2"/>
      <w:sz w:val="21"/>
      <w:szCs w:val="22"/>
      <w:lang w:val="en-US" w:eastAsia="zh-CN" w:bidi="ar-SA"/>
    </w:rPr>
  </w:style>
  <w:style w:type="character" w:customStyle="1" w:styleId="230">
    <w:name w:val="CJ 文本111 Char"/>
    <w:link w:val="113"/>
    <w:qFormat/>
    <w:uiPriority w:val="0"/>
    <w:rPr>
      <w:rFonts w:cs="Arial"/>
      <w:kern w:val="2"/>
      <w:sz w:val="24"/>
      <w:szCs w:val="24"/>
    </w:rPr>
  </w:style>
  <w:style w:type="character" w:customStyle="1" w:styleId="231">
    <w:name w:val="F正文 Char"/>
    <w:link w:val="114"/>
    <w:qFormat/>
    <w:uiPriority w:val="0"/>
    <w:rPr>
      <w:sz w:val="24"/>
      <w:szCs w:val="24"/>
    </w:rPr>
  </w:style>
  <w:style w:type="character" w:customStyle="1" w:styleId="232">
    <w:name w:val="正文▲ Char"/>
    <w:link w:val="116"/>
    <w:qFormat/>
    <w:uiPriority w:val="0"/>
    <w:rPr>
      <w:color w:val="000000"/>
      <w:kern w:val="2"/>
      <w:sz w:val="24"/>
      <w:szCs w:val="24"/>
      <w:lang w:val="en-US" w:eastAsia="zh-CN" w:bidi="ar-SA"/>
    </w:rPr>
  </w:style>
  <w:style w:type="character" w:customStyle="1" w:styleId="233">
    <w:name w:val="正文文本 字符"/>
    <w:link w:val="17"/>
    <w:qFormat/>
    <w:uiPriority w:val="0"/>
    <w:rPr>
      <w:kern w:val="2"/>
      <w:sz w:val="21"/>
      <w:szCs w:val="24"/>
    </w:rPr>
  </w:style>
  <w:style w:type="character" w:customStyle="1" w:styleId="234">
    <w:name w:val="样式17 Char Char"/>
    <w:qFormat/>
    <w:uiPriority w:val="0"/>
    <w:rPr>
      <w:rFonts w:eastAsia="宋体"/>
      <w:spacing w:val="20"/>
      <w:kern w:val="2"/>
      <w:sz w:val="24"/>
      <w:lang w:val="en-US" w:eastAsia="zh-CN" w:bidi="ar-SA"/>
    </w:rPr>
  </w:style>
  <w:style w:type="character" w:customStyle="1" w:styleId="235">
    <w:name w:val="批注主题 字符"/>
    <w:link w:val="39"/>
    <w:qFormat/>
    <w:uiPriority w:val="0"/>
    <w:rPr>
      <w:b/>
      <w:bCs/>
      <w:kern w:val="2"/>
      <w:sz w:val="21"/>
      <w:szCs w:val="24"/>
    </w:rPr>
  </w:style>
  <w:style w:type="character" w:customStyle="1" w:styleId="236">
    <w:name w:val="样式1 Char1"/>
    <w:link w:val="117"/>
    <w:qFormat/>
    <w:uiPriority w:val="0"/>
    <w:rPr>
      <w:bCs/>
      <w:spacing w:val="20"/>
      <w:sz w:val="28"/>
      <w:szCs w:val="28"/>
    </w:rPr>
  </w:style>
  <w:style w:type="character" w:customStyle="1" w:styleId="237">
    <w:name w:val="报告表格 Char"/>
    <w:link w:val="122"/>
    <w:qFormat/>
    <w:uiPriority w:val="0"/>
    <w:rPr>
      <w:sz w:val="21"/>
    </w:rPr>
  </w:style>
  <w:style w:type="character" w:customStyle="1" w:styleId="238">
    <w:name w:val="样式1 Char Char"/>
    <w:qFormat/>
    <w:uiPriority w:val="0"/>
    <w:rPr>
      <w:rFonts w:ascii="宋体" w:hAnsi="宋体" w:eastAsia="宋体"/>
      <w:b/>
      <w:kern w:val="2"/>
      <w:sz w:val="30"/>
      <w:szCs w:val="30"/>
      <w:lang w:val="en-US" w:eastAsia="zh-CN" w:bidi="ar-SA"/>
    </w:rPr>
  </w:style>
  <w:style w:type="character" w:customStyle="1" w:styleId="239">
    <w:name w:val="批注框文本 字符"/>
    <w:link w:val="25"/>
    <w:qFormat/>
    <w:uiPriority w:val="0"/>
    <w:rPr>
      <w:kern w:val="2"/>
      <w:sz w:val="18"/>
      <w:szCs w:val="18"/>
    </w:rPr>
  </w:style>
  <w:style w:type="character" w:customStyle="1" w:styleId="240">
    <w:name w:val="样式 表格 + 宋体 Char"/>
    <w:link w:val="130"/>
    <w:qFormat/>
    <w:uiPriority w:val="0"/>
    <w:rPr>
      <w:rFonts w:ascii="宋体" w:hAnsi="宋体"/>
      <w:color w:val="FF0000"/>
      <w:kern w:val="2"/>
      <w:sz w:val="21"/>
      <w:szCs w:val="21"/>
    </w:rPr>
  </w:style>
  <w:style w:type="character" w:customStyle="1" w:styleId="241">
    <w:name w:val="样式4   1 Char Char"/>
    <w:link w:val="131"/>
    <w:qFormat/>
    <w:uiPriority w:val="0"/>
    <w:rPr>
      <w:rFonts w:ascii="Calibri" w:hAnsi="Calibri"/>
      <w:b/>
      <w:kern w:val="2"/>
      <w:sz w:val="32"/>
      <w:szCs w:val="32"/>
    </w:rPr>
  </w:style>
  <w:style w:type="character" w:customStyle="1" w:styleId="242">
    <w:name w:val="王勇 Char Char"/>
    <w:link w:val="132"/>
    <w:qFormat/>
    <w:uiPriority w:val="0"/>
    <w:rPr>
      <w:kern w:val="2"/>
      <w:sz w:val="24"/>
      <w:szCs w:val="24"/>
    </w:rPr>
  </w:style>
  <w:style w:type="character" w:customStyle="1" w:styleId="243">
    <w:name w:val="样式3 Char Char"/>
    <w:link w:val="134"/>
    <w:qFormat/>
    <w:uiPriority w:val="0"/>
    <w:rPr>
      <w:b/>
      <w:sz w:val="28"/>
      <w:szCs w:val="24"/>
    </w:rPr>
  </w:style>
  <w:style w:type="character" w:customStyle="1" w:styleId="244">
    <w:name w:val="HZZH正文 Char Char"/>
    <w:link w:val="137"/>
    <w:qFormat/>
    <w:uiPriority w:val="0"/>
    <w:rPr>
      <w:rFonts w:hAnsi="宋体" w:cs="宋体"/>
      <w:sz w:val="28"/>
      <w:szCs w:val="28"/>
    </w:rPr>
  </w:style>
  <w:style w:type="character" w:customStyle="1" w:styleId="245">
    <w:name w:val="方案正文样式 Char"/>
    <w:link w:val="138"/>
    <w:qFormat/>
    <w:uiPriority w:val="0"/>
    <w:rPr>
      <w:snapToGrid w:val="0"/>
      <w:sz w:val="24"/>
      <w:szCs w:val="24"/>
    </w:rPr>
  </w:style>
  <w:style w:type="character" w:customStyle="1" w:styleId="246">
    <w:name w:val="报告正文 Char1"/>
    <w:link w:val="82"/>
    <w:qFormat/>
    <w:uiPriority w:val="0"/>
    <w:rPr>
      <w:kern w:val="2"/>
      <w:sz w:val="28"/>
      <w:szCs w:val="24"/>
    </w:rPr>
  </w:style>
  <w:style w:type="character" w:customStyle="1" w:styleId="247">
    <w:name w:val="样式4 Char"/>
    <w:link w:val="139"/>
    <w:qFormat/>
    <w:uiPriority w:val="0"/>
    <w:rPr>
      <w:kern w:val="2"/>
      <w:sz w:val="21"/>
      <w:szCs w:val="28"/>
    </w:rPr>
  </w:style>
  <w:style w:type="character" w:customStyle="1" w:styleId="248">
    <w:name w:val="样式3 Char"/>
    <w:qFormat/>
    <w:uiPriority w:val="0"/>
    <w:rPr>
      <w:rFonts w:eastAsia="宋体"/>
      <w:b/>
      <w:kern w:val="2"/>
      <w:sz w:val="30"/>
      <w:szCs w:val="30"/>
      <w:lang w:val="en-US" w:eastAsia="zh-CN" w:bidi="ar-SA"/>
    </w:rPr>
  </w:style>
  <w:style w:type="character" w:customStyle="1" w:styleId="249">
    <w:name w:val="样式2 Char Char"/>
    <w:link w:val="120"/>
    <w:qFormat/>
    <w:uiPriority w:val="0"/>
    <w:rPr>
      <w:spacing w:val="20"/>
      <w:kern w:val="2"/>
      <w:sz w:val="24"/>
      <w:szCs w:val="24"/>
      <w:lang w:val="en-US" w:eastAsia="zh-CN" w:bidi="ar-SA"/>
    </w:rPr>
  </w:style>
  <w:style w:type="character" w:customStyle="1" w:styleId="250">
    <w:name w:val="框图文字 Char"/>
    <w:link w:val="145"/>
    <w:qFormat/>
    <w:uiPriority w:val="0"/>
    <w:rPr>
      <w:rFonts w:cs="宋体"/>
      <w:spacing w:val="-20"/>
      <w:sz w:val="21"/>
      <w:szCs w:val="18"/>
    </w:rPr>
  </w:style>
  <w:style w:type="character" w:customStyle="1" w:styleId="251">
    <w:name w:val="apple-style-span"/>
    <w:basedOn w:val="44"/>
    <w:qFormat/>
    <w:uiPriority w:val="0"/>
  </w:style>
  <w:style w:type="character" w:customStyle="1" w:styleId="252">
    <w:name w:val="样式2 Char"/>
    <w:qFormat/>
    <w:uiPriority w:val="0"/>
    <w:rPr>
      <w:rFonts w:eastAsia="宋体"/>
      <w:b/>
      <w:kern w:val="2"/>
      <w:sz w:val="32"/>
      <w:szCs w:val="32"/>
      <w:lang w:val="en-US" w:eastAsia="zh-CN" w:bidi="ar-SA"/>
    </w:rPr>
  </w:style>
  <w:style w:type="character" w:customStyle="1" w:styleId="253">
    <w:name w:val="样式5 Char"/>
    <w:link w:val="148"/>
    <w:qFormat/>
    <w:uiPriority w:val="0"/>
    <w:rPr>
      <w:rFonts w:ascii="宋体" w:hAnsi="宋体"/>
      <w:b/>
      <w:color w:val="000000"/>
      <w:kern w:val="2"/>
      <w:sz w:val="28"/>
    </w:rPr>
  </w:style>
  <w:style w:type="character" w:customStyle="1" w:styleId="254">
    <w:name w:val="Char Char6"/>
    <w:qFormat/>
    <w:uiPriority w:val="0"/>
    <w:rPr>
      <w:rFonts w:ascii="宋体" w:hAnsi="Courier New" w:eastAsia="宋体" w:cs="Courier New"/>
      <w:kern w:val="2"/>
      <w:sz w:val="24"/>
      <w:szCs w:val="21"/>
      <w:lang w:val="en-US" w:eastAsia="zh-CN" w:bidi="ar-SA"/>
    </w:rPr>
  </w:style>
  <w:style w:type="character" w:customStyle="1" w:styleId="255">
    <w:name w:val="无间隔 Char Char"/>
    <w:qFormat/>
    <w:uiPriority w:val="0"/>
    <w:rPr>
      <w:rFonts w:ascii="Calibri" w:hAnsi="Calibri" w:eastAsia="宋体"/>
      <w:kern w:val="2"/>
      <w:sz w:val="21"/>
      <w:szCs w:val="22"/>
      <w:lang w:val="en-US" w:eastAsia="zh-CN" w:bidi="ar-SA"/>
    </w:rPr>
  </w:style>
  <w:style w:type="character" w:customStyle="1" w:styleId="256">
    <w:name w:val="SB正文 Char"/>
    <w:link w:val="151"/>
    <w:qFormat/>
    <w:uiPriority w:val="0"/>
    <w:rPr>
      <w:kern w:val="2"/>
      <w:sz w:val="24"/>
    </w:rPr>
  </w:style>
  <w:style w:type="character" w:customStyle="1" w:styleId="257">
    <w:name w:val="副标题 字符"/>
    <w:link w:val="30"/>
    <w:qFormat/>
    <w:uiPriority w:val="0"/>
    <w:rPr>
      <w:rFonts w:ascii="Cambria" w:hAnsi="Cambria"/>
      <w:b/>
      <w:bCs/>
      <w:kern w:val="28"/>
      <w:sz w:val="32"/>
      <w:szCs w:val="32"/>
    </w:rPr>
  </w:style>
  <w:style w:type="character" w:customStyle="1" w:styleId="258">
    <w:name w:val="正文▲ Char Char"/>
    <w:qFormat/>
    <w:uiPriority w:val="0"/>
    <w:rPr>
      <w:color w:val="000000"/>
      <w:kern w:val="2"/>
      <w:sz w:val="24"/>
      <w:szCs w:val="24"/>
      <w:lang w:val="en-US" w:eastAsia="zh-CN" w:bidi="ar-SA"/>
    </w:rPr>
  </w:style>
  <w:style w:type="character" w:customStyle="1" w:styleId="259">
    <w:name w:val="样式 样式 小四 段前: 7.8 磅 段后: 7.8 磅 行距: 1.5 倍行距 + 首行缩进:  2 字符 Char"/>
    <w:link w:val="97"/>
    <w:qFormat/>
    <w:uiPriority w:val="0"/>
    <w:rPr>
      <w:rFonts w:hAnsi="宋体"/>
      <w:b/>
      <w:kern w:val="2"/>
      <w:sz w:val="24"/>
      <w:szCs w:val="24"/>
    </w:rPr>
  </w:style>
  <w:style w:type="character" w:customStyle="1" w:styleId="260">
    <w:name w:val="1jw正文 Char"/>
    <w:link w:val="159"/>
    <w:qFormat/>
    <w:uiPriority w:val="0"/>
    <w:rPr>
      <w:rFonts w:cs="宋体"/>
      <w:sz w:val="24"/>
      <w:szCs w:val="24"/>
      <w:lang w:val="en-US" w:eastAsia="zh-CN" w:bidi="ar-SA"/>
    </w:rPr>
  </w:style>
  <w:style w:type="character" w:customStyle="1" w:styleId="261">
    <w:name w:val="王勇 Char"/>
    <w:qFormat/>
    <w:uiPriority w:val="0"/>
    <w:rPr>
      <w:kern w:val="2"/>
      <w:sz w:val="24"/>
      <w:szCs w:val="24"/>
    </w:rPr>
  </w:style>
  <w:style w:type="character" w:customStyle="1" w:styleId="262">
    <w:name w:val="标题 4 字符"/>
    <w:link w:val="6"/>
    <w:qFormat/>
    <w:uiPriority w:val="0"/>
    <w:rPr>
      <w:rFonts w:ascii="Plotter" w:hAnsi="Plotter" w:eastAsia="黑体"/>
      <w:b/>
      <w:bCs/>
      <w:spacing w:val="20"/>
      <w:kern w:val="2"/>
      <w:sz w:val="32"/>
    </w:rPr>
  </w:style>
  <w:style w:type="character" w:customStyle="1" w:styleId="263">
    <w:name w:val="标题 5 字符"/>
    <w:link w:val="7"/>
    <w:qFormat/>
    <w:uiPriority w:val="0"/>
    <w:rPr>
      <w:b/>
      <w:bCs/>
      <w:kern w:val="2"/>
      <w:sz w:val="28"/>
      <w:szCs w:val="28"/>
    </w:rPr>
  </w:style>
  <w:style w:type="character" w:customStyle="1" w:styleId="264">
    <w:name w:val="正文文本缩进 3 字符"/>
    <w:link w:val="33"/>
    <w:qFormat/>
    <w:uiPriority w:val="0"/>
    <w:rPr>
      <w:kern w:val="2"/>
      <w:sz w:val="16"/>
      <w:szCs w:val="16"/>
    </w:rPr>
  </w:style>
  <w:style w:type="character" w:customStyle="1" w:styleId="265">
    <w:name w:val="日期 字符"/>
    <w:link w:val="23"/>
    <w:qFormat/>
    <w:uiPriority w:val="0"/>
    <w:rPr>
      <w:kern w:val="2"/>
      <w:sz w:val="21"/>
      <w:szCs w:val="24"/>
    </w:rPr>
  </w:style>
  <w:style w:type="character" w:customStyle="1" w:styleId="266">
    <w:name w:val="称呼 字符"/>
    <w:link w:val="16"/>
    <w:qFormat/>
    <w:uiPriority w:val="0"/>
    <w:rPr>
      <w:sz w:val="24"/>
    </w:rPr>
  </w:style>
  <w:style w:type="character" w:customStyle="1" w:styleId="267">
    <w:name w:val="正文首行缩进 字符"/>
    <w:basedOn w:val="233"/>
    <w:link w:val="40"/>
    <w:qFormat/>
    <w:uiPriority w:val="0"/>
    <w:rPr>
      <w:kern w:val="2"/>
      <w:sz w:val="21"/>
      <w:szCs w:val="24"/>
    </w:rPr>
  </w:style>
  <w:style w:type="character" w:customStyle="1" w:styleId="268">
    <w:name w:val="宏文本 字符"/>
    <w:link w:val="2"/>
    <w:semiHidden/>
    <w:qFormat/>
    <w:uiPriority w:val="0"/>
    <w:rPr>
      <w:rFonts w:ascii="Courier New" w:hAnsi="Courier New" w:cs="Courier New"/>
      <w:kern w:val="2"/>
      <w:sz w:val="24"/>
      <w:szCs w:val="24"/>
      <w:lang w:val="en-US" w:eastAsia="zh-CN" w:bidi="ar-SA"/>
    </w:rPr>
  </w:style>
  <w:style w:type="character" w:customStyle="1" w:styleId="269">
    <w:name w:val="正文级别▲ Char"/>
    <w:link w:val="166"/>
    <w:qFormat/>
    <w:uiPriority w:val="0"/>
    <w:rPr>
      <w:kern w:val="2"/>
      <w:sz w:val="24"/>
      <w:szCs w:val="24"/>
    </w:rPr>
  </w:style>
  <w:style w:type="character" w:customStyle="1" w:styleId="270">
    <w:name w:val="CJ 文本111 Char Char"/>
    <w:qFormat/>
    <w:uiPriority w:val="0"/>
    <w:rPr>
      <w:rFonts w:eastAsia="宋体" w:cs="Arial"/>
      <w:kern w:val="2"/>
      <w:sz w:val="24"/>
      <w:szCs w:val="24"/>
      <w:lang w:val="en-US" w:eastAsia="zh-CN" w:bidi="ar-SA"/>
    </w:rPr>
  </w:style>
  <w:style w:type="character" w:customStyle="1" w:styleId="271">
    <w:name w:val="F正文 Char Char"/>
    <w:qFormat/>
    <w:uiPriority w:val="0"/>
    <w:rPr>
      <w:rFonts w:ascii="宋体" w:hAnsi="宋体" w:eastAsia="宋体"/>
      <w:color w:val="FF0000"/>
      <w:sz w:val="24"/>
      <w:szCs w:val="24"/>
      <w:lang w:eastAsia="zh-CN" w:bidi="ar-SA"/>
    </w:rPr>
  </w:style>
  <w:style w:type="character" w:customStyle="1" w:styleId="272">
    <w:name w:val="wj样式 Char"/>
    <w:link w:val="169"/>
    <w:qFormat/>
    <w:uiPriority w:val="0"/>
    <w:rPr>
      <w:spacing w:val="14"/>
      <w:kern w:val="2"/>
      <w:sz w:val="24"/>
      <w:szCs w:val="24"/>
    </w:rPr>
  </w:style>
  <w:style w:type="character" w:customStyle="1" w:styleId="273">
    <w:name w:val="正文（行首缩进2字） Char"/>
    <w:link w:val="171"/>
    <w:qFormat/>
    <w:uiPriority w:val="0"/>
    <w:rPr>
      <w:kern w:val="2"/>
      <w:sz w:val="28"/>
      <w:szCs w:val="24"/>
    </w:rPr>
  </w:style>
  <w:style w:type="character" w:customStyle="1" w:styleId="274">
    <w:name w:val="正文11 Char"/>
    <w:link w:val="172"/>
    <w:qFormat/>
    <w:uiPriority w:val="0"/>
    <w:rPr>
      <w:rFonts w:hAnsi="宋体"/>
      <w:kern w:val="2"/>
      <w:sz w:val="28"/>
      <w:szCs w:val="24"/>
    </w:rPr>
  </w:style>
  <w:style w:type="character" w:customStyle="1" w:styleId="275">
    <w:name w:val="金林表标题 Char"/>
    <w:link w:val="176"/>
    <w:qFormat/>
    <w:uiPriority w:val="0"/>
    <w:rPr>
      <w:b/>
      <w:kern w:val="2"/>
      <w:sz w:val="24"/>
      <w:szCs w:val="28"/>
    </w:rPr>
  </w:style>
  <w:style w:type="character" w:customStyle="1" w:styleId="276">
    <w:name w:val="表格样式 Char Char"/>
    <w:qFormat/>
    <w:uiPriority w:val="0"/>
    <w:rPr>
      <w:rFonts w:eastAsia="宋体"/>
      <w:kern w:val="2"/>
      <w:sz w:val="21"/>
      <w:szCs w:val="21"/>
      <w:lang w:val="en-US" w:eastAsia="zh-CN" w:bidi="ar-SA"/>
    </w:rPr>
  </w:style>
  <w:style w:type="character" w:customStyle="1" w:styleId="277">
    <w:name w:val="正文缩进 Char2"/>
    <w:basedOn w:val="44"/>
    <w:qFormat/>
    <w:uiPriority w:val="0"/>
    <w:rPr>
      <w:rFonts w:eastAsia="宋体"/>
      <w:kern w:val="2"/>
      <w:sz w:val="24"/>
      <w:lang w:val="en-US" w:eastAsia="zh-CN" w:bidi="ar-SA"/>
    </w:rPr>
  </w:style>
  <w:style w:type="paragraph" w:customStyle="1" w:styleId="278">
    <w:name w:val="Char Char4"/>
    <w:basedOn w:val="1"/>
    <w:uiPriority w:val="0"/>
    <w:rPr>
      <w:szCs w:val="21"/>
    </w:rPr>
  </w:style>
  <w:style w:type="paragraph" w:customStyle="1" w:styleId="279">
    <w:name w:val="1"/>
    <w:basedOn w:val="1"/>
    <w:semiHidden/>
    <w:qFormat/>
    <w:uiPriority w:val="0"/>
  </w:style>
  <w:style w:type="table" w:customStyle="1" w:styleId="280">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1">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282">
    <w:name w:val="题注 字符"/>
    <w:link w:val="12"/>
    <w:qFormat/>
    <w:uiPriority w:val="0"/>
    <w:rPr>
      <w:rFonts w:ascii="Cambria" w:hAnsi="Cambria" w:eastAsia="黑体"/>
      <w:kern w:val="2"/>
    </w:rPr>
  </w:style>
  <w:style w:type="paragraph" w:customStyle="1" w:styleId="283">
    <w:name w:val="表格字体"/>
    <w:basedOn w:val="1"/>
    <w:qFormat/>
    <w:uiPriority w:val="0"/>
    <w:pPr>
      <w:widowControl/>
      <w:jc w:val="center"/>
    </w:pPr>
  </w:style>
  <w:style w:type="table" w:customStyle="1" w:styleId="284">
    <w:name w:val="网格型（pxg）1"/>
    <w:basedOn w:val="42"/>
    <w:qFormat/>
    <w:uiPriority w:val="59"/>
    <w:pPr>
      <w:widowControl w:val="0"/>
    </w:pPr>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286">
    <w:name w:val="sb-正文 Char Char"/>
    <w:link w:val="287"/>
    <w:qFormat/>
    <w:uiPriority w:val="0"/>
    <w:rPr>
      <w:rFonts w:ascii="宋体" w:hAnsi="宋体" w:cs="宋体"/>
      <w:color w:val="000000"/>
      <w:kern w:val="2"/>
      <w:sz w:val="24"/>
      <w:szCs w:val="21"/>
    </w:rPr>
  </w:style>
  <w:style w:type="paragraph" w:customStyle="1" w:styleId="287">
    <w:name w:val="sb-正文"/>
    <w:basedOn w:val="1"/>
    <w:link w:val="286"/>
    <w:uiPriority w:val="0"/>
    <w:pPr>
      <w:tabs>
        <w:tab w:val="left" w:pos="3120"/>
        <w:tab w:val="left" w:pos="6376"/>
      </w:tabs>
      <w:spacing w:line="360" w:lineRule="auto"/>
      <w:ind w:firstLine="480" w:firstLineChars="200"/>
    </w:pPr>
    <w:rPr>
      <w:rFonts w:ascii="宋体" w:hAnsi="宋体" w:cs="宋体"/>
      <w:color w:val="000000"/>
      <w:sz w:val="24"/>
      <w:szCs w:val="21"/>
    </w:rPr>
  </w:style>
  <w:style w:type="paragraph" w:customStyle="1" w:styleId="288">
    <w:name w:val="报告表标题"/>
    <w:basedOn w:val="1"/>
    <w:qFormat/>
    <w:uiPriority w:val="0"/>
    <w:pPr>
      <w:jc w:val="center"/>
    </w:pPr>
    <w:rPr>
      <w:rFonts w:ascii="仿宋" w:hAnsi="仿宋" w:eastAsia="仿宋"/>
      <w:b/>
      <w:bCs/>
      <w:iCs/>
      <w:color w:val="FF0000"/>
      <w:sz w:val="24"/>
    </w:rPr>
  </w:style>
  <w:style w:type="paragraph" w:styleId="28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0">
    <w:name w:val="List Paragraph"/>
    <w:basedOn w:val="1"/>
    <w:qFormat/>
    <w:uiPriority w:val="1"/>
    <w:pPr>
      <w:ind w:firstLine="420" w:firstLineChars="200"/>
    </w:pPr>
  </w:style>
  <w:style w:type="paragraph" w:customStyle="1" w:styleId="291">
    <w:name w:val="正文缩进1"/>
    <w:basedOn w:val="1"/>
    <w:qFormat/>
    <w:uiPriority w:val="0"/>
    <w:pPr>
      <w:spacing w:line="520" w:lineRule="exact"/>
      <w:ind w:firstLine="624"/>
    </w:pPr>
    <w:rPr>
      <w:sz w:val="28"/>
      <w:szCs w:val="20"/>
    </w:rPr>
  </w:style>
  <w:style w:type="character" w:customStyle="1" w:styleId="292">
    <w:name w:val="标题 8 字符"/>
    <w:basedOn w:val="44"/>
    <w:link w:val="8"/>
    <w:qFormat/>
    <w:uiPriority w:val="0"/>
    <w:rPr>
      <w:rFonts w:asciiTheme="majorHAnsi" w:hAnsiTheme="majorHAnsi" w:eastAsiaTheme="majorEastAsia" w:cstheme="majorBidi"/>
      <w:kern w:val="2"/>
      <w:sz w:val="24"/>
      <w:szCs w:val="24"/>
    </w:rPr>
  </w:style>
  <w:style w:type="paragraph" w:customStyle="1" w:styleId="293">
    <w:name w:val="表格内容"/>
    <w:basedOn w:val="1"/>
    <w:link w:val="294"/>
    <w:qFormat/>
    <w:uiPriority w:val="0"/>
    <w:pPr>
      <w:jc w:val="center"/>
    </w:pPr>
    <w:rPr>
      <w:szCs w:val="22"/>
    </w:rPr>
  </w:style>
  <w:style w:type="character" w:customStyle="1" w:styleId="294">
    <w:name w:val="表格内容 Char"/>
    <w:link w:val="293"/>
    <w:qFormat/>
    <w:uiPriority w:val="0"/>
    <w:rPr>
      <w:kern w:val="2"/>
      <w:sz w:val="21"/>
      <w:szCs w:val="22"/>
    </w:rPr>
  </w:style>
  <w:style w:type="paragraph" w:customStyle="1" w:styleId="295">
    <w:name w:val="环评正文"/>
    <w:basedOn w:val="1"/>
    <w:qFormat/>
    <w:uiPriority w:val="0"/>
    <w:pPr>
      <w:spacing w:line="360" w:lineRule="auto"/>
      <w:ind w:firstLine="200" w:firstLineChars="200"/>
    </w:pPr>
    <w:rPr>
      <w:sz w:val="24"/>
      <w:szCs w:val="22"/>
    </w:rPr>
  </w:style>
  <w:style w:type="paragraph" w:customStyle="1" w:styleId="29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297">
    <w:name w:val="正文环评"/>
    <w:basedOn w:val="1"/>
    <w:qFormat/>
    <w:uiPriority w:val="0"/>
    <w:pPr>
      <w:spacing w:line="360" w:lineRule="auto"/>
      <w:ind w:firstLine="200" w:firstLineChars="200"/>
    </w:pPr>
    <w:rPr>
      <w:sz w:val="24"/>
      <w:szCs w:val="22"/>
    </w:rPr>
  </w:style>
  <w:style w:type="paragraph" w:customStyle="1" w:styleId="298">
    <w:name w:val="表内容"/>
    <w:basedOn w:val="1"/>
    <w:qFormat/>
    <w:uiPriority w:val="0"/>
    <w:pPr>
      <w:jc w:val="center"/>
    </w:pPr>
    <w:rPr>
      <w:color w:val="000000"/>
      <w:kern w:val="0"/>
      <w:szCs w:val="20"/>
    </w:rPr>
  </w:style>
  <w:style w:type="table" w:customStyle="1" w:styleId="299">
    <w:name w:val="Table Normal2"/>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00">
    <w:name w:val="Table Normal3"/>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01">
    <w:name w:val="Table Normal5"/>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02">
    <w:name w:val="网格型1"/>
    <w:basedOn w:val="4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3">
    <w:name w:val="表格 Char2"/>
    <w:uiPriority w:val="0"/>
    <w:rPr>
      <w:rFonts w:ascii="Times New Roman" w:hAnsi="Times New Roman" w:eastAsia="宋体" w:cs="Times New Roman"/>
    </w:rPr>
  </w:style>
  <w:style w:type="paragraph" w:customStyle="1" w:styleId="304">
    <w:name w:val="44"/>
    <w:basedOn w:val="6"/>
    <w:qFormat/>
    <w:uiPriority w:val="0"/>
    <w:pPr>
      <w:spacing w:line="360" w:lineRule="auto"/>
    </w:pPr>
    <w:rPr>
      <w:rFonts w:ascii="Times New Roman" w:hAnsi="Times New Roman" w:eastAsia="宋体"/>
      <w:spacing w:val="0"/>
      <w:sz w:val="24"/>
      <w:szCs w:val="28"/>
    </w:rPr>
  </w:style>
  <w:style w:type="paragraph" w:customStyle="1" w:styleId="305">
    <w:name w:val="表字体格式"/>
    <w:basedOn w:val="1"/>
    <w:qFormat/>
    <w:uiPriority w:val="0"/>
    <w:pPr>
      <w:autoSpaceDE w:val="0"/>
      <w:autoSpaceDN w:val="0"/>
      <w:jc w:val="center"/>
    </w:pPr>
    <w:rPr>
      <w:szCs w:val="21"/>
      <w:lang w:val="zh-CN"/>
    </w:rPr>
  </w:style>
  <w:style w:type="character" w:customStyle="1" w:styleId="306">
    <w:name w:val="环评图表 Char"/>
    <w:link w:val="307"/>
    <w:qFormat/>
    <w:uiPriority w:val="0"/>
    <w:rPr>
      <w:rFonts w:hAnsi="宋体" w:eastAsia="Times New Roman"/>
      <w:b/>
      <w:spacing w:val="10"/>
      <w:szCs w:val="21"/>
      <w:lang w:eastAsia="en-US"/>
    </w:rPr>
  </w:style>
  <w:style w:type="paragraph" w:customStyle="1" w:styleId="307">
    <w:name w:val="环评图表"/>
    <w:basedOn w:val="1"/>
    <w:link w:val="306"/>
    <w:qFormat/>
    <w:uiPriority w:val="0"/>
    <w:pPr>
      <w:widowControl/>
      <w:spacing w:line="360" w:lineRule="auto"/>
      <w:jc w:val="center"/>
    </w:pPr>
    <w:rPr>
      <w:rFonts w:hAnsi="宋体" w:eastAsia="Times New Roman"/>
      <w:b/>
      <w:spacing w:val="10"/>
      <w:kern w:val="0"/>
      <w:sz w:val="2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20.wmf"/><Relationship Id="rId34" Type="http://schemas.openxmlformats.org/officeDocument/2006/relationships/oleObject" Target="embeddings/oleObject4.bin"/><Relationship Id="rId33" Type="http://schemas.openxmlformats.org/officeDocument/2006/relationships/image" Target="media/image19.wmf"/><Relationship Id="rId32" Type="http://schemas.openxmlformats.org/officeDocument/2006/relationships/oleObject" Target="embeddings/oleObject3.bin"/><Relationship Id="rId31" Type="http://schemas.openxmlformats.org/officeDocument/2006/relationships/image" Target="media/image18.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oleObject" Target="embeddings/oleObject1.bin"/><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emf"/><Relationship Id="rId15" Type="http://schemas.openxmlformats.org/officeDocument/2006/relationships/image" Target="media/image4.wmf"/><Relationship Id="rId14" Type="http://schemas.openxmlformats.org/officeDocument/2006/relationships/image" Target="media/image3.emf"/><Relationship Id="rId13" Type="http://schemas.openxmlformats.org/officeDocument/2006/relationships/image" Target="media/image2.em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197"/>
    <customShpInfo spid="_x0000_s11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149</Pages>
  <Words>9256</Words>
  <Characters>10486</Characters>
  <Lines>814</Lines>
  <Paragraphs>229</Paragraphs>
  <TotalTime>424</TotalTime>
  <ScaleCrop>false</ScaleCrop>
  <LinksUpToDate>false</LinksUpToDate>
  <CharactersWithSpaces>10744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2019-12-26T06:14:00Z</dcterms:created>
  <dc:creator>User</dc:creator>
  <cp:lastModifiedBy>刘变香</cp:lastModifiedBy>
  <cp:lastPrinted>2018-02-01T01:34:00Z</cp:lastPrinted>
  <dcterms:modified xsi:type="dcterms:W3CDTF">2025-12-31T01:36:46Z</dcterms:modified>
  <dc:title>云药产业基地</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1532C0B7730E4D2EA23262497879A108</vt:lpwstr>
  </property>
</Properties>
</file>