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8B" w:rsidRDefault="00F1248B" w:rsidP="00F1248B">
      <w:pPr>
        <w:spacing w:line="560" w:lineRule="exact"/>
        <w:ind w:firstLineChars="200" w:firstLine="643"/>
        <w:jc w:val="center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芒市发展和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改革局单位</w:t>
      </w:r>
      <w:proofErr w:type="gramEnd"/>
      <w:r>
        <w:rPr>
          <w:rFonts w:ascii="黑体" w:eastAsia="黑体" w:hAnsi="黑体" w:hint="eastAsia"/>
          <w:b/>
          <w:sz w:val="32"/>
          <w:szCs w:val="32"/>
        </w:rPr>
        <w:t>概况</w:t>
      </w:r>
    </w:p>
    <w:p w:rsidR="00F1248B" w:rsidRPr="009A155B" w:rsidRDefault="00F1248B" w:rsidP="00F1248B">
      <w:p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9A155B">
        <w:rPr>
          <w:rFonts w:ascii="黑体" w:eastAsia="黑体" w:hAnsi="黑体" w:hint="eastAsia"/>
          <w:b/>
          <w:sz w:val="32"/>
          <w:szCs w:val="32"/>
        </w:rPr>
        <w:t>一、主要职能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一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拟定并组织实施全市国民经济和社会发展战略、中长期规划和年度计划；提出国民经济发展和优化经济结构的目标和产业政策措施，衔接平衡各主要行业、部门的规划、计划，引导和促进地区经济结构合理化协调发展，负责全市国民经济动员工作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二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汇总分析全市国民经济和社会发展情况，研究区内外经济形势，进行宏观经济的分析、预测，提出宏观调控的政策措施建议，参与研究财政、金融政策。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三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提出我市全社会固定资产投资总规模，规划重大项目的布局，合理引导投资方向，开展项目前期工作，进一步规范项目申报、核准、备案和管理。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四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制定属市管的地方性经济价格政策，监督国家价格政策的执行，调控全市价格水平，制定、调整和监督市管重要商品价格与收费，依法对价格活动进行监督检查，对价格违法行为实施行政处罚，确保市场价格总水平的基本稳定，开展全市价格认证工作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五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研究全市经济体制改革的重大问题，组织拟定综合性体制改革方案，并组织实施，协调有关专项经济体制改革方案，提出改革开放和促进发展的建议，指导和推进全市总体经济体制改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lastRenderedPageBreak/>
        <w:t>革。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六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做好人口和计划生育、科学技术、教育、文化、卫生、体育等社会事业与国民经济发展的衔接平衡，参与促进就业、调整收入分配，完善社会保障体制，促进经济与社会协调发展的政策研究，协调全市社会事业发展的重大问题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七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培育和发展全市市场体系，编制重点市场流通设施年度建设计划，拟定政府引导市场行为的调控政策。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八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组织参与综合运用财政、信贷、价格、税收、工资等经济杠杆，增强对经济运行的宏观调控，提高综合性经济政策、法规的约束力和有效性。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九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研究提出全市国民经济重要产业的发展战略、规划和政策，研究、协调和衔接农村专项规划及政策；指导工业发展，加强技术进步和产业现代化的宏观指导。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十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研究分析县域经济和城镇化发展情况，提出县域经济协调发展和实施西部大开发战略规划，落实县域经济规划工作。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cs="仿宋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十一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指导全市粮食供需总量平衡和市场调控工作，</w:t>
      </w:r>
      <w:proofErr w:type="gramStart"/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管理市</w:t>
      </w:r>
      <w:proofErr w:type="gramEnd"/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粮食局。</w:t>
      </w:r>
    </w:p>
    <w:p w:rsidR="00F1248B" w:rsidRPr="00AE51FB" w:rsidRDefault="00F1248B" w:rsidP="00F1248B">
      <w:pPr>
        <w:shd w:val="solid" w:color="FFFFFF" w:fill="auto"/>
        <w:spacing w:line="700" w:lineRule="exact"/>
        <w:ind w:firstLineChars="200" w:firstLine="592"/>
        <w:rPr>
          <w:rFonts w:ascii="仿宋_GB2312" w:eastAsia="仿宋_GB2312" w:hAnsi="仿宋_GB2312" w:hint="eastAsia"/>
          <w:spacing w:val="-12"/>
          <w:sz w:val="32"/>
          <w:szCs w:val="32"/>
        </w:rPr>
      </w:pP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十二</w:t>
      </w:r>
      <w:r>
        <w:rPr>
          <w:rFonts w:ascii="仿宋_GB2312" w:eastAsia="仿宋_GB2312" w:hAnsi="仿宋_GB2312" w:cs="仿宋" w:hint="eastAsia"/>
          <w:spacing w:val="-12"/>
          <w:sz w:val="32"/>
          <w:szCs w:val="32"/>
        </w:rPr>
        <w:t>是</w:t>
      </w:r>
      <w:r w:rsidRPr="00AE51FB">
        <w:rPr>
          <w:rFonts w:ascii="仿宋_GB2312" w:eastAsia="仿宋_GB2312" w:hAnsi="仿宋_GB2312" w:cs="仿宋" w:hint="eastAsia"/>
          <w:spacing w:val="-12"/>
          <w:sz w:val="32"/>
          <w:szCs w:val="32"/>
        </w:rPr>
        <w:t>承办市委、市政府和上级发展改革委交办的其它事项。</w:t>
      </w:r>
    </w:p>
    <w:p w:rsidR="00F1248B" w:rsidRPr="009A155B" w:rsidRDefault="00F1248B" w:rsidP="00F1248B">
      <w:pPr>
        <w:spacing w:line="56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9A155B">
        <w:rPr>
          <w:rFonts w:ascii="黑体" w:eastAsia="黑体" w:hAnsi="黑体" w:hint="eastAsia"/>
          <w:b/>
          <w:sz w:val="32"/>
          <w:szCs w:val="32"/>
        </w:rPr>
        <w:t>二、部门基本情况</w:t>
      </w:r>
    </w:p>
    <w:p w:rsidR="00F1248B" w:rsidRPr="009A155B" w:rsidRDefault="00F1248B" w:rsidP="00F1248B">
      <w:pPr>
        <w:spacing w:line="560" w:lineRule="exact"/>
        <w:ind w:firstLineChars="200" w:firstLine="640"/>
        <w:rPr>
          <w:rFonts w:ascii="仿宋_GB2312" w:eastAsia="仿宋_GB2312" w:hAnsi="Arial" w:cs="Arial" w:hint="eastAsia"/>
          <w:kern w:val="0"/>
          <w:sz w:val="32"/>
          <w:szCs w:val="32"/>
        </w:rPr>
      </w:pPr>
      <w:r w:rsidRPr="009A155B">
        <w:rPr>
          <w:rFonts w:ascii="仿宋_GB2312" w:eastAsia="仿宋_GB2312" w:hint="eastAsia"/>
          <w:sz w:val="32"/>
          <w:szCs w:val="32"/>
        </w:rPr>
        <w:t>纳入</w:t>
      </w:r>
      <w:r>
        <w:rPr>
          <w:rFonts w:ascii="仿宋_GB2312" w:eastAsia="仿宋_GB2312" w:hint="eastAsia"/>
          <w:sz w:val="32"/>
          <w:szCs w:val="32"/>
        </w:rPr>
        <w:t>2015</w:t>
      </w:r>
      <w:r w:rsidRPr="009A155B">
        <w:rPr>
          <w:rFonts w:ascii="仿宋_GB2312" w:eastAsia="仿宋_GB2312" w:hint="eastAsia"/>
          <w:sz w:val="32"/>
          <w:szCs w:val="32"/>
        </w:rPr>
        <w:t>年部门决算编报的单位共</w:t>
      </w:r>
      <w:r>
        <w:rPr>
          <w:rFonts w:ascii="仿宋_GB2312" w:eastAsia="仿宋_GB2312" w:hint="eastAsia"/>
          <w:sz w:val="32"/>
          <w:szCs w:val="32"/>
        </w:rPr>
        <w:t>1</w:t>
      </w:r>
      <w:r w:rsidRPr="009A155B">
        <w:rPr>
          <w:rFonts w:ascii="仿宋_GB2312" w:eastAsia="仿宋_GB2312" w:hint="eastAsia"/>
          <w:sz w:val="32"/>
          <w:szCs w:val="32"/>
        </w:rPr>
        <w:t>个，是</w:t>
      </w:r>
      <w:r>
        <w:rPr>
          <w:rFonts w:ascii="仿宋_GB2312" w:eastAsia="仿宋_GB2312" w:hint="eastAsia"/>
          <w:sz w:val="32"/>
          <w:szCs w:val="32"/>
        </w:rPr>
        <w:t>芒市人民</w:t>
      </w:r>
      <w:r>
        <w:rPr>
          <w:rFonts w:ascii="仿宋_GB2312" w:eastAsia="仿宋_GB2312" w:hint="eastAsia"/>
          <w:sz w:val="32"/>
          <w:szCs w:val="32"/>
        </w:rPr>
        <w:lastRenderedPageBreak/>
        <w:t>政府发展和改革局</w:t>
      </w:r>
      <w:r w:rsidRPr="009A155B">
        <w:rPr>
          <w:rFonts w:ascii="仿宋_GB2312" w:eastAsia="仿宋_GB2312" w:hint="eastAsia"/>
          <w:sz w:val="32"/>
          <w:szCs w:val="32"/>
        </w:rPr>
        <w:t>，其中行政单位</w:t>
      </w:r>
      <w:r>
        <w:rPr>
          <w:rFonts w:ascii="仿宋_GB2312" w:eastAsia="仿宋_GB2312" w:hint="eastAsia"/>
          <w:sz w:val="32"/>
          <w:szCs w:val="32"/>
        </w:rPr>
        <w:t>1个</w:t>
      </w:r>
      <w:r w:rsidRPr="009A155B">
        <w:rPr>
          <w:rFonts w:ascii="仿宋_GB2312" w:eastAsia="仿宋_GB2312" w:hint="eastAsia"/>
          <w:sz w:val="32"/>
          <w:szCs w:val="32"/>
        </w:rPr>
        <w:t>。部门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在职在编实有人数</w:t>
      </w:r>
      <w:r>
        <w:rPr>
          <w:rFonts w:ascii="仿宋_GB2312" w:eastAsia="仿宋_GB2312" w:hint="eastAsia"/>
          <w:sz w:val="32"/>
          <w:szCs w:val="32"/>
        </w:rPr>
        <w:t>28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人，其中：财政全供养</w:t>
      </w:r>
      <w:r>
        <w:rPr>
          <w:rFonts w:ascii="仿宋_GB2312" w:eastAsia="仿宋_GB2312" w:hint="eastAsia"/>
          <w:sz w:val="32"/>
          <w:szCs w:val="32"/>
        </w:rPr>
        <w:t>28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人；在编实有车辆</w:t>
      </w:r>
      <w:r>
        <w:rPr>
          <w:rFonts w:ascii="仿宋_GB2312" w:eastAsia="仿宋_GB2312" w:hint="eastAsia"/>
          <w:sz w:val="32"/>
          <w:szCs w:val="32"/>
        </w:rPr>
        <w:t>2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辆。离退休人员</w:t>
      </w:r>
      <w:r>
        <w:rPr>
          <w:rFonts w:ascii="仿宋_GB2312" w:eastAsia="仿宋_GB2312" w:hint="eastAsia"/>
          <w:sz w:val="32"/>
          <w:szCs w:val="32"/>
        </w:rPr>
        <w:t>16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人，其中：离休</w:t>
      </w:r>
      <w:r>
        <w:rPr>
          <w:rFonts w:ascii="仿宋_GB2312" w:eastAsia="仿宋_GB2312" w:hint="eastAsia"/>
          <w:sz w:val="32"/>
          <w:szCs w:val="32"/>
        </w:rPr>
        <w:t>1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人，退休</w:t>
      </w:r>
      <w:r>
        <w:rPr>
          <w:rFonts w:ascii="仿宋_GB2312" w:eastAsia="仿宋_GB2312" w:hint="eastAsia"/>
          <w:sz w:val="32"/>
          <w:szCs w:val="32"/>
        </w:rPr>
        <w:t>15</w:t>
      </w:r>
      <w:r w:rsidRPr="009A155B">
        <w:rPr>
          <w:rFonts w:ascii="仿宋_GB2312" w:eastAsia="仿宋_GB2312" w:hAnsi="宋体" w:cs="Arial" w:hint="eastAsia"/>
          <w:kern w:val="0"/>
          <w:sz w:val="32"/>
          <w:szCs w:val="32"/>
        </w:rPr>
        <w:t>人。</w:t>
      </w:r>
    </w:p>
    <w:p w:rsidR="0036375F" w:rsidRDefault="0036375F"/>
    <w:sectPr w:rsidR="0036375F" w:rsidSect="0036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248B"/>
    <w:rsid w:val="0036375F"/>
    <w:rsid w:val="00F1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2016-11-30T07:32:00Z</dcterms:created>
  <dcterms:modified xsi:type="dcterms:W3CDTF">2016-11-30T07:34:00Z</dcterms:modified>
</cp:coreProperties>
</file>