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FF0000"/>
          <w:kern w:val="0"/>
          <w:sz w:val="44"/>
          <w:szCs w:val="44"/>
          <w:lang w:val="en-US" w:eastAsia="zh-CN"/>
        </w:rPr>
        <w:t>全资和控股子公司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  <w:t>芒市建投工程建设有限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eastAsia="zh-CN"/>
        </w:rPr>
        <w:t>公司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一、公司基本情况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芒市建投工程建设有限公司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于20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成立，统一社会信用代码号为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91533103MA6Q38WT08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，机构类型：有限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公司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国有控股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，注册资本：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伍仟万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杨黎疆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云南省德宏州芒市白象街51号。股东：芒市建设投资发展集团有限公司，持股51%；云南鸿巍建设工程有限公司，持股49%。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：房屋建筑工程、市政公用工程、公路工程、桥梁工程、水利水电工程、地基基础工程、防水防腐保温工程、钢结构工程、建筑装修装饰工程、建筑机电安装工程、环保工程；机械设备租赁；建筑劳务分包；工程技术咨询服务；建筑材料销售。（依法须经批准的项目，经相关部门批准后方可开展经营活动）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主要人员信息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董事长：赵斌，经理：罗洪文，董事：赵斌、邓桂英、余治辉、罗洪文、晏祥，监事：牛林芝、宁冬玲、彭俊文。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numPr>
          <w:ilvl w:val="0"/>
          <w:numId w:val="0"/>
        </w:numPr>
        <w:shd w:val="clear" w:color="auto" w:fill="FFFFFF"/>
        <w:spacing w:before="100" w:after="10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芒市建投殡葬服务有限公司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一、公司基本情况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芒市建投殡葬服务有限公司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于20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成立，统一社会信用代码号为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91533103MA6PPFNY2B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，机构类型：有限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公司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国有控股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，注册资本：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壹仟万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杨黎疆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云南省德宏州芒市白象街51号。股东：芒市建设投资发展集团有限公司，持股51%；云南福萃殡葬服务有限公司，持股49%。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：殡仪馆管理、公墓管理、公墓销售代理服务；殡葬礼仪、墓地安葬、遗体搬运存放服务；丧葬用品（不含土葬用品）生产、销售；雕刻服务。（依法须经批准的项目，经相关部门批准后方可开展经营活动）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主要人员信息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董事长：岳翠芝，经理：杨黎疆，董事：王从庚、邓桂英、赵晶、岳翠芝、杨黎疆，监事：牛林芝。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</w:pPr>
    </w:p>
    <w:p>
      <w:pPr>
        <w:pStyle w:val="4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-SA"/>
        </w:rPr>
        <w:t>芒市建投园林绿化工程有限公司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一、公司基本情况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芒市建投园林绿化工程有限公司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于20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成立，统一社会信用代码号为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91533103MA7H3BN596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，机构类型：有限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公司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国有控股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，注册资本：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叁佰万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刘虹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云南省德宏州芒市白象街51号。股东：芒市建设投资发展集团有限公司，持股51%；德宏虹景园林工程有限公司，持股49%。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经营范围：许可项目：建设工程施工；建设工程设计（依法须经批准的项目，经相关部门批准后方可开展经营活动，具体经营项目以审批结果为准）　一般项目：园林绿化工程施工；城市绿化管理；规划设计管理；农作物病虫害防治服务；花卉种植；花卉绿植租借与代管理；礼品花卉销售；工艺美术品及礼仪用品销售（象牙及其制品除外）（除依法须经批准的项目外，凭营业执照依法自主开展经营活动）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主要人员信息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董事长：赵斌，经理：刘虹、董事：赵斌、陈星名、刘虹，监事：肖琴、杨竹妹、沈良浩。</w:t>
      </w:r>
    </w:p>
    <w:p/>
    <w:p>
      <w:pPr>
        <w:pStyle w:val="2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numPr>
          <w:ilvl w:val="0"/>
          <w:numId w:val="0"/>
        </w:numPr>
        <w:shd w:val="clear" w:color="auto" w:fill="FFFFFF"/>
        <w:spacing w:before="100" w:after="10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  <w:t>芒市金宏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 w:bidi="ar"/>
        </w:rPr>
        <w:t>城乡开发投资有限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  <w:t>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一、公司基本情况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芒市金宏城乡开发投资有限公司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于20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成立，统一社会信用代码号为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91533103MA6K302A73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，机构类型：有限责任公司（非自然人投资或控股的法人独资），注册资本：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壹亿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杨春左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云南省德宏州芒市白象街51号。股东：芒市建设投资发展集团有限公司，持股100%。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：城乡水利、公路、土地整治；农业综合开发；城乡居民房屋建设改造；人居环境建设；城乡基础设施投资、规划、建设、管理和运营；扶贫开发项目投资、建设及管理（依法须经批准的项目，经相关部门批准后方可开展经营活动）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主要人员信息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董事长：王从庚，经理：杨春左，董事：王从庚、杨春左、孔令奇，监事：牛林芝。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hd w:val="clear" w:color="auto" w:fill="FFFFFF"/>
        <w:spacing w:before="100" w:after="100"/>
        <w:ind w:firstLine="48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芒市铭城投资开发有限公司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一、公司基本情况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芒市铭城投资开发有限公司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于20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成立，统一社会信用代码号为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91533103MA6K601F8W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，机构类型：有限责任公司(国有控股)，注册资本：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壹亿玖仟捌佰万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张靖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云南省德宏州芒市白象街51号。股东：芒市建设投资发展集团有限公司，持股51%；国开发展基金有限公司，持股49%。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：城乡建设投资、开发、咨询；城市基础设施有偿使用；城市资源开发、利用与经营；城市房地产开发与经营、房屋拆迁、房屋租赁、物业管理服务；基础产业项目投资；支柱产业项目投资；市政府决定的项目投资；保障性安居工程投资、建设、运营管理。（依法须经批准的项目，经相关部门批准后方可开展经营活动）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主要人员信息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董事长：俸莉，经理：张靖，董事：俸莉、罗祥斌、张靖，监事：牛林芝。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00" w:after="100" w:line="600" w:lineRule="exact"/>
        <w:ind w:firstLine="48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芒市育智投资开发有限公司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一、公司基本情况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芒市育智投资开发有限公司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于20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成立，统一社会信用代码号为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91533103MA6K608T7W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，机构类型：有限责任公司（非自然人投资或控股的法人独资），注册资本：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壹亿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赵斌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云南省德宏州芒市白象街51号。股东：芒市建设投资发展集团有限公司，持股100%。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：芒市市域范围教育项目的投资、规划、建设、管理和运营；教师周转房、学校食堂、学生营养餐的运作和管理；勤工俭学基地、农村劳动力转移培训、职业教育培训和教师培训的投资和管理；学校后勤服务；校服、保险及教学参考书的管理和采购；学校教学仪器、信息化设备的管理（依法须经批准的项目，经相关部门批准后方可开展经营活动）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主要人员信息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执行董事：赵斌，总经理：赵斌，监事：牛林芝。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  <w:t>芒市工业园园区投资管理有限公司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一、公司基本情况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芒市工业园园区投资管理有限公司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于20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成立，统一社会信用代码号为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915331030832908746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，机构类型：有限责任公司(国有控股)，注册资本：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贰仟叁佰柒拾伍万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郑光楼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云南省德宏州芒市工业园帕底片区咖啡大道中段。股东：芒市财政局（芒市人民政府国有资产监督管理委员会、芒市人民政府金融工作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办公室），持股42.10%；中国农发重点建设基金有限公司，持股57.90%。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经营范围：项目投资、基础设施投资、规划、建设、管理和运营;土地开发、园区的管理服务、公共租赁住房运营管理。(依法须经批准的项目，经相关部门批准后方可开展经营活动）。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主要人员信息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执行董事：郑光楼，经理：郑光楼，监事：李光才。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  <w:t>芒市建投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eastAsia="zh-CN"/>
        </w:rPr>
        <w:t>环保科技有限公司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一、公司基本情况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芒市建投环保科技有限公司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于20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成立，统一社会信用代码号为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91533103MA7F8KXX19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，机构类型：有限责任公司(国有控股)，注册资本：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伍佰万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李昆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云南省德宏州芒市风平镇帕底工业园三号路南侧。股东：芒市建设投资发展集团有限公司，持股51%；云南核联环保科技有限公司，持股49%。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：许可项目:建设工程施工(依法须经批准的项目，经相关部门批准后方可开展经营活动，具体经营项目以审批结果为准)一般项目:环保咨询服务;技术服务、技术开发、技术咨询、技术交流、技术转让、技术推广;园林绿化工程施工;普通机械设备安装服务;五金产品批发;环境保护专用设备销售;建筑材料销售;厨具卫具及日用杂品批发(除依法须经批准的项目外，凭营业执照依法自主开展经营活动)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主要人员信息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董事长：俸莉，经理：李昆，董事：俸莉、李昆、程磊，监事：牛林芝、李春亮、杨云芝。</w:t>
      </w:r>
    </w:p>
    <w:p>
      <w:pPr>
        <w:pStyle w:val="4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芒市文旅集团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文化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旅游产业投资开放有限公司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一、公司基本情况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芒市文旅集团文化旅游产业投资开放有限公司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于20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成立，统一社会信用代码号为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915331036765971424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，机构类型：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有限责任公司（非自然人投资或控股的法人独资)，注册资本：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壹仟万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李华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云南省德宏州芒市斑色路12号。股东：芒市建设投资发展集团有限公司，持股100%。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经营范围：从事国家法律法规和产业政策未明确禁止的生产经营活动。(依法须经批准的项目，经相关部门批准后方可开展经营活动)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主要人员信息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董事长：赵斌，经理：李华，董事：李华、赵斌，监事：沈正余、段应根。</w:t>
      </w:r>
    </w:p>
    <w:p>
      <w:pPr>
        <w:pStyle w:val="4"/>
        <w:ind w:left="0" w:leftChars="0" w:firstLine="0" w:firstLineChars="0"/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D44F7"/>
    <w:rsid w:val="05553E8F"/>
    <w:rsid w:val="07C4789F"/>
    <w:rsid w:val="07F10452"/>
    <w:rsid w:val="08A234FA"/>
    <w:rsid w:val="09606B8F"/>
    <w:rsid w:val="0AFD710E"/>
    <w:rsid w:val="0D1D3810"/>
    <w:rsid w:val="0FF07241"/>
    <w:rsid w:val="10A40F87"/>
    <w:rsid w:val="10AB148B"/>
    <w:rsid w:val="1104729D"/>
    <w:rsid w:val="116E6670"/>
    <w:rsid w:val="11C142B5"/>
    <w:rsid w:val="123010D6"/>
    <w:rsid w:val="13331017"/>
    <w:rsid w:val="13CD6ED0"/>
    <w:rsid w:val="15645AE1"/>
    <w:rsid w:val="15F958D1"/>
    <w:rsid w:val="16273291"/>
    <w:rsid w:val="17683B61"/>
    <w:rsid w:val="17AA4012"/>
    <w:rsid w:val="1B314747"/>
    <w:rsid w:val="1D774EB7"/>
    <w:rsid w:val="1FBA3B99"/>
    <w:rsid w:val="1FCD44F7"/>
    <w:rsid w:val="220A457C"/>
    <w:rsid w:val="269B363D"/>
    <w:rsid w:val="28814A83"/>
    <w:rsid w:val="29777BB7"/>
    <w:rsid w:val="29F41003"/>
    <w:rsid w:val="2A8B0A2A"/>
    <w:rsid w:val="2D420615"/>
    <w:rsid w:val="2E4D4417"/>
    <w:rsid w:val="2F9C573B"/>
    <w:rsid w:val="302A324A"/>
    <w:rsid w:val="318E323E"/>
    <w:rsid w:val="33F20F2A"/>
    <w:rsid w:val="34124513"/>
    <w:rsid w:val="356000AC"/>
    <w:rsid w:val="36CE424B"/>
    <w:rsid w:val="37E2706C"/>
    <w:rsid w:val="3C067321"/>
    <w:rsid w:val="3E9F7FD0"/>
    <w:rsid w:val="4441660E"/>
    <w:rsid w:val="46F62029"/>
    <w:rsid w:val="47756DB4"/>
    <w:rsid w:val="478A34FC"/>
    <w:rsid w:val="480E5EDB"/>
    <w:rsid w:val="4CDD40CE"/>
    <w:rsid w:val="4D616AAD"/>
    <w:rsid w:val="4FD04FA2"/>
    <w:rsid w:val="50512232"/>
    <w:rsid w:val="51ED2626"/>
    <w:rsid w:val="51EE4687"/>
    <w:rsid w:val="52BF7DCE"/>
    <w:rsid w:val="569C2904"/>
    <w:rsid w:val="56D87423"/>
    <w:rsid w:val="57295971"/>
    <w:rsid w:val="58FE26B2"/>
    <w:rsid w:val="593077E5"/>
    <w:rsid w:val="59D875C9"/>
    <w:rsid w:val="5A6951F3"/>
    <w:rsid w:val="5C063A02"/>
    <w:rsid w:val="5F681F1D"/>
    <w:rsid w:val="604F4E8B"/>
    <w:rsid w:val="64B17EC2"/>
    <w:rsid w:val="65E42110"/>
    <w:rsid w:val="678B49FB"/>
    <w:rsid w:val="68A277A9"/>
    <w:rsid w:val="6A4F6A08"/>
    <w:rsid w:val="6A8A75CA"/>
    <w:rsid w:val="6C891725"/>
    <w:rsid w:val="6DE457AE"/>
    <w:rsid w:val="6E5A6ED5"/>
    <w:rsid w:val="70A72179"/>
    <w:rsid w:val="70CB0E04"/>
    <w:rsid w:val="74E10D62"/>
    <w:rsid w:val="757E3EBC"/>
    <w:rsid w:val="75D00C13"/>
    <w:rsid w:val="78F26FF5"/>
    <w:rsid w:val="7A6D4434"/>
    <w:rsid w:val="7ADD7AC8"/>
    <w:rsid w:val="7BD76009"/>
    <w:rsid w:val="7E2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hint="eastAsia" w:ascii="Times New Roman" w:hAnsi="Times New Roman"/>
      <w:sz w:val="21"/>
      <w:szCs w:val="24"/>
    </w:rPr>
  </w:style>
  <w:style w:type="paragraph" w:styleId="3">
    <w:name w:val="Body Text"/>
    <w:basedOn w:val="1"/>
    <w:unhideWhenUsed/>
    <w:qFormat/>
    <w:uiPriority w:val="99"/>
    <w:pPr>
      <w:spacing w:beforeLines="0" w:after="120" w:afterLines="0"/>
    </w:pPr>
    <w:rPr>
      <w:rFonts w:hint="eastAsia"/>
      <w:sz w:val="13"/>
      <w:szCs w:val="24"/>
    </w:rPr>
  </w:style>
  <w:style w:type="paragraph" w:styleId="4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eastAsia"/>
      <w:sz w:val="1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2022-03-02T03:03:00Z</dcterms:created>
  <dc:creator>卿之</dc:creator>
  <cp:lastModifiedBy>CZJ709</cp:lastModifiedBy>
  <dcterms:modified xsi:type="dcterms:W3CDTF">2024-02-07T01:00:50Z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BF395C9947984110B38FFEAFF13AC2B7</vt:lpwstr>
  </property>
</Properties>
</file>