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宋体" w:hAnsi="宋体" w:eastAsia="方正小标宋_GBK"/>
          <w:sz w:val="32"/>
          <w:szCs w:val="32"/>
        </w:rPr>
      </w:pPr>
      <w:r>
        <w:rPr>
          <w:rFonts w:hint="eastAsia" w:ascii="宋体" w:hAnsi="宋体" w:eastAsia="方正小标宋_GBK"/>
          <w:sz w:val="32"/>
          <w:szCs w:val="32"/>
        </w:rPr>
        <w:t>芒市26个试点领域政务公开事项标准指引及目录编制责任清单</w:t>
      </w:r>
    </w:p>
    <w:tbl>
      <w:tblPr>
        <w:tblStyle w:val="3"/>
        <w:tblW w:w="1029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3465"/>
        <w:gridCol w:w="178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方正仿宋_GBK"/>
                <w:b/>
                <w:sz w:val="24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方正仿宋_GBK"/>
                <w:b/>
                <w:sz w:val="24"/>
              </w:rPr>
              <w:t>试点领域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b/>
                <w:sz w:val="24"/>
              </w:rPr>
              <w:t>牵头编制单位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方正仿宋_GBK"/>
                <w:b/>
                <w:sz w:val="24"/>
              </w:rPr>
              <w:t>指导责任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重大建设项目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市发展和改革局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芒市人民政府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办公室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芒市人民政府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公共资源交易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市政务服务管理局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义务教育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市教育体育局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户籍管理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市公安局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社会救助</w:t>
            </w:r>
          </w:p>
        </w:tc>
        <w:tc>
          <w:tcPr>
            <w:tcW w:w="3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市民政局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养老服务</w:t>
            </w:r>
          </w:p>
        </w:tc>
        <w:tc>
          <w:tcPr>
            <w:tcW w:w="3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公共法律服务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市司法局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财政预决算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市财政局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就业创业</w:t>
            </w:r>
          </w:p>
        </w:tc>
        <w:tc>
          <w:tcPr>
            <w:tcW w:w="3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市人力资源社会保障局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社会保险</w:t>
            </w:r>
          </w:p>
        </w:tc>
        <w:tc>
          <w:tcPr>
            <w:tcW w:w="3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国土空间规划</w:t>
            </w:r>
          </w:p>
        </w:tc>
        <w:tc>
          <w:tcPr>
            <w:tcW w:w="3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市自然资源局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征地补偿</w:t>
            </w:r>
          </w:p>
        </w:tc>
        <w:tc>
          <w:tcPr>
            <w:tcW w:w="3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环境保护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德宏州生态环境保护局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芒市分局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国有土地上房屋征收</w:t>
            </w:r>
          </w:p>
        </w:tc>
        <w:tc>
          <w:tcPr>
            <w:tcW w:w="3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市住房和城乡建设局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保障性住房</w:t>
            </w:r>
          </w:p>
        </w:tc>
        <w:tc>
          <w:tcPr>
            <w:tcW w:w="3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农村危房改造</w:t>
            </w:r>
          </w:p>
        </w:tc>
        <w:tc>
          <w:tcPr>
            <w:tcW w:w="3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市政服务</w:t>
            </w:r>
          </w:p>
        </w:tc>
        <w:tc>
          <w:tcPr>
            <w:tcW w:w="3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城市综合执法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市城市管理综合行政执法局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涉农补贴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市农业农村局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公共文化服务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市文化和旅游局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医疗卫生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市卫生健康局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安全生产</w:t>
            </w:r>
          </w:p>
        </w:tc>
        <w:tc>
          <w:tcPr>
            <w:tcW w:w="34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市应急管理局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救灾</w:t>
            </w:r>
          </w:p>
        </w:tc>
        <w:tc>
          <w:tcPr>
            <w:tcW w:w="34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食品药品监管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市市场监督管理局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扶贫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市扶贫办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税收管理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_GBK"/>
                <w:sz w:val="24"/>
              </w:rPr>
              <w:t>市税务局</w:t>
            </w: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C1D11"/>
    <w:rsid w:val="666C1D11"/>
    <w:rsid w:val="71A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2020-07-03T08:42:00Z</dcterms:created>
  <dc:creator>AppLeSeeD®</dc:creator>
  <cp:lastModifiedBy>AppLeSeeD®</cp:lastModifiedBy>
  <dcterms:modified xsi:type="dcterms:W3CDTF">2020-07-03T08:43:40Z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